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CSE495 Winter 2019 Notebook of week 2/6/2019-2/12/2019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Discussed walkshed algorithm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Discussed on our technical issues with using entwiner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Learned about approaches to join new features to graph from Nick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Label the edges in the graph using both endpoints and add attributes onto the edge (restroom, fountain, arts, etc.)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1.5-hour remote meeting on Google Hangouts.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Talked about our remaining challenges and send out tasks for the following weeks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Matt will start focusing on frontend, designing UI prototype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Hongbin, Zhu and I will continue working on the backend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Discussed and engaged in online searching to solve our issue of entwiner – sqlite3 not having load_extension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way is using conda to install conda-forge Python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way is to force using sqlite2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 Notes: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Successfully solve the issue with entwiner and sqlite3 using anaconda virtual environment.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Added public restroom and drinking fountain attributes to the networkx graph.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 list: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 Nick’s code which automatically creates a networkx graph using a db file.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