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84"/>
          <w:szCs w:val="84"/>
        </w:rPr>
      </w:pPr>
      <w:bookmarkStart w:id="0" w:name="_Toc520633994"/>
      <w:r>
        <w:rPr>
          <w:b/>
          <w:bCs/>
          <w:sz w:val="84"/>
          <w:szCs w:val="84"/>
        </w:rPr>
        <w:t>课程成绩管理系统</w:t>
      </w: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系统测试报告</w:t>
      </w:r>
    </w:p>
    <w:p/>
    <w:p>
      <w:pPr>
        <w:jc w:val="center"/>
        <w:rPr>
          <w:rFonts w:hint="eastAsia" w:ascii="隶书" w:eastAsia="隶书"/>
          <w:bCs/>
          <w:sz w:val="52"/>
          <w:szCs w:val="52"/>
        </w:rPr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1680" w:firstLine="420"/>
        <w:rPr>
          <w:sz w:val="36"/>
          <w:szCs w:val="36"/>
        </w:rPr>
      </w:pPr>
    </w:p>
    <w:p>
      <w:pPr>
        <w:ind w:left="1680" w:firstLine="420"/>
        <w:rPr>
          <w:sz w:val="36"/>
          <w:szCs w:val="36"/>
        </w:rPr>
      </w:pPr>
    </w:p>
    <w:p>
      <w:pPr>
        <w:ind w:left="1680" w:firstLine="420"/>
        <w:rPr>
          <w:sz w:val="36"/>
          <w:szCs w:val="36"/>
        </w:rPr>
      </w:pPr>
    </w:p>
    <w:p>
      <w:pPr>
        <w:ind w:left="1680" w:firstLine="420"/>
        <w:rPr>
          <w:sz w:val="36"/>
          <w:szCs w:val="36"/>
        </w:rPr>
      </w:pPr>
    </w:p>
    <w:p>
      <w:pPr>
        <w:ind w:left="1680" w:firstLine="420"/>
        <w:rPr>
          <w:sz w:val="36"/>
          <w:szCs w:val="36"/>
        </w:rPr>
      </w:pPr>
      <w:r>
        <w:rPr>
          <w:sz w:val="36"/>
          <w:szCs w:val="36"/>
        </w:rPr>
        <w:t>小组：</w:t>
      </w:r>
      <w:r>
        <w:rPr>
          <w:rFonts w:hint="eastAsia"/>
          <w:sz w:val="36"/>
          <w:szCs w:val="36"/>
          <w:lang w:val="en-US" w:eastAsia="zh-CN"/>
        </w:rPr>
        <w:t>OldWang</w:t>
      </w:r>
      <w:r>
        <w:rPr>
          <w:sz w:val="36"/>
          <w:szCs w:val="36"/>
        </w:rPr>
        <w:t>小组</w:t>
      </w:r>
    </w:p>
    <w:p>
      <w:pPr>
        <w:ind w:left="1680" w:firstLine="420"/>
        <w:rPr>
          <w:sz w:val="36"/>
          <w:szCs w:val="36"/>
        </w:rPr>
      </w:pPr>
      <w:r>
        <w:rPr>
          <w:sz w:val="36"/>
          <w:szCs w:val="36"/>
        </w:rPr>
        <w:t>班级：网络153</w:t>
      </w:r>
    </w:p>
    <w:p>
      <w:pPr>
        <w:ind w:left="168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成员：王钰栋</w:t>
      </w:r>
    </w:p>
    <w:p>
      <w:pPr>
        <w:ind w:left="168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蔡松江</w:t>
      </w:r>
    </w:p>
    <w:p>
      <w:pPr>
        <w:ind w:left="168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柴晓印</w:t>
      </w:r>
    </w:p>
    <w:p>
      <w:pPr>
        <w:ind w:left="168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周同</w:t>
      </w:r>
    </w:p>
    <w:p>
      <w:pPr>
        <w:ind w:left="1680" w:firstLine="420"/>
        <w:rPr>
          <w:rFonts w:hint="eastAsia" w:ascii="楷体_GB2312" w:eastAsia="楷体_GB2312"/>
          <w:sz w:val="28"/>
          <w:szCs w:val="28"/>
        </w:rPr>
      </w:pPr>
      <w:r>
        <w:rPr>
          <w:rFonts w:hint="eastAsia"/>
          <w:sz w:val="36"/>
          <w:szCs w:val="36"/>
        </w:rPr>
        <w:t xml:space="preserve">      潘绍乾</w:t>
      </w:r>
    </w:p>
    <w:p>
      <w:pPr>
        <w:pStyle w:val="23"/>
        <w:rPr>
          <w:rFonts w:hint="eastAsia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2018年6月29日</w:t>
      </w:r>
    </w:p>
    <w:p>
      <w:pPr>
        <w:autoSpaceDE w:val="0"/>
        <w:spacing w:line="360" w:lineRule="auto"/>
        <w:rPr>
          <w:rFonts w:ascii="宋体" w:hAnsi="宋体"/>
          <w:b/>
          <w:sz w:val="28"/>
          <w:szCs w:val="28"/>
        </w:rPr>
      </w:pPr>
      <w:bookmarkStart w:id="1" w:name="_Toc133307653"/>
      <w:r>
        <w:rPr>
          <w:rFonts w:ascii="宋体" w:hAnsi="宋体"/>
          <w:b/>
          <w:sz w:val="28"/>
          <w:szCs w:val="28"/>
        </w:rPr>
        <w:t>版本修订记录</w:t>
      </w:r>
    </w:p>
    <w:tbl>
      <w:tblPr>
        <w:tblStyle w:val="31"/>
        <w:tblW w:w="830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8"/>
        <w:gridCol w:w="20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2075" w:type="dxa"/>
            <w:shd w:val="clear" w:color="auto" w:fill="CCCCCC"/>
            <w:vAlign w:val="center"/>
          </w:tcPr>
          <w:p>
            <w:pPr>
              <w:pStyle w:val="37"/>
            </w:pPr>
            <w:r>
              <w:t>版本标识</w:t>
            </w:r>
          </w:p>
        </w:tc>
        <w:tc>
          <w:tcPr>
            <w:tcW w:w="2075" w:type="dxa"/>
            <w:shd w:val="clear" w:color="auto" w:fill="CCCCCC"/>
            <w:vAlign w:val="center"/>
          </w:tcPr>
          <w:p>
            <w:pPr>
              <w:pStyle w:val="37"/>
            </w:pPr>
            <w:r>
              <w:t>注 释</w:t>
            </w:r>
          </w:p>
        </w:tc>
        <w:tc>
          <w:tcPr>
            <w:tcW w:w="2078" w:type="dxa"/>
            <w:shd w:val="clear" w:color="auto" w:fill="CCCCCC"/>
            <w:vAlign w:val="center"/>
          </w:tcPr>
          <w:p>
            <w:pPr>
              <w:pStyle w:val="37"/>
            </w:pPr>
            <w:r>
              <w:t>作 者</w:t>
            </w:r>
          </w:p>
        </w:tc>
        <w:tc>
          <w:tcPr>
            <w:tcW w:w="2077" w:type="dxa"/>
            <w:shd w:val="clear" w:color="auto" w:fill="CCCCCC"/>
            <w:vAlign w:val="center"/>
          </w:tcPr>
          <w:p>
            <w:pPr>
              <w:pStyle w:val="37"/>
            </w:pPr>
            <w:r>
              <w:t>日 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  <w:tc>
          <w:tcPr>
            <w:tcW w:w="2075" w:type="dxa"/>
            <w:vAlign w:val="center"/>
          </w:tcPr>
          <w:p>
            <w:pPr>
              <w:pStyle w:val="36"/>
              <w:ind w:hanging="59"/>
              <w:rPr>
                <w:rFonts w:ascii="宋体" w:hAnsi="宋体"/>
              </w:rPr>
            </w:pPr>
            <w:r>
              <w:rPr>
                <w:rFonts w:ascii="宋体" w:hAnsi="宋体"/>
              </w:rPr>
              <w:t>初始版本</w:t>
            </w:r>
          </w:p>
        </w:tc>
        <w:tc>
          <w:tcPr>
            <w:tcW w:w="2078" w:type="dxa"/>
            <w:vAlign w:val="center"/>
          </w:tcPr>
          <w:p>
            <w:pPr>
              <w:pStyle w:val="36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潘绍乾</w:t>
            </w:r>
          </w:p>
        </w:tc>
        <w:tc>
          <w:tcPr>
            <w:tcW w:w="2077" w:type="dxa"/>
            <w:vAlign w:val="center"/>
          </w:tcPr>
          <w:p>
            <w:pPr>
              <w:pStyle w:val="36"/>
              <w:ind w:firstLine="48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2018/6/29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  <w:rPr>
                <w:rFonts w:hint="eastAsia"/>
                <w:lang w:eastAsia="zh-CN"/>
              </w:rPr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lang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  <w:rPr>
                <w:rFonts w:hint="eastAsia"/>
                <w:lang w:eastAsia="zh-CN"/>
              </w:rPr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  <w:rPr>
                <w:rFonts w:hint="eastAsia" w:ascii="宋体" w:hAnsi="宋体"/>
              </w:rPr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  <w:rPr>
                <w:rFonts w:hint="eastAsia"/>
                <w:lang w:eastAsia="zh-CN"/>
              </w:rPr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  <w:rPr>
                <w:rFonts w:hint="eastAsia" w:ascii="宋体" w:hAnsi="宋体"/>
              </w:rPr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rFonts w:hint="eastAsia" w:ascii="宋体" w:hAnsi="宋体"/>
              </w:rPr>
            </w:pPr>
          </w:p>
        </w:tc>
      </w:tr>
    </w:tbl>
    <w:p>
      <w:pPr>
        <w:sectPr>
          <w:pgSz w:w="11906" w:h="16838"/>
          <w:pgMar w:top="1440" w:right="1797" w:bottom="1440" w:left="1797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4"/>
        <w:tabs>
          <w:tab w:val="left" w:pos="840"/>
          <w:tab w:val="right" w:leader="dot" w:pos="8296"/>
        </w:tabs>
        <w:rPr>
          <w:rFonts w:hint="eastAsia"/>
        </w:rPr>
      </w:pPr>
      <w:r>
        <w:rPr>
          <w:rFonts w:hint="eastAsia"/>
        </w:rPr>
        <w:t>目  录</w:t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"_Toc518048828" </w:instrText>
      </w:r>
      <w:r>
        <w:fldChar w:fldCharType="separate"/>
      </w:r>
      <w:r>
        <w:rPr>
          <w:rStyle w:val="29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9"/>
        </w:rPr>
        <w:t>引言</w:t>
      </w:r>
      <w:r>
        <w:tab/>
      </w:r>
      <w:r>
        <w:fldChar w:fldCharType="begin"/>
      </w:r>
      <w:r>
        <w:instrText xml:space="preserve"> PAGEREF _Toc518048828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"_Toc518048829"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编写目的</w:t>
      </w:r>
      <w:r>
        <w:tab/>
      </w:r>
      <w:r>
        <w:fldChar w:fldCharType="begin"/>
      </w:r>
      <w:r>
        <w:instrText xml:space="preserve"> PAGEREF _Toc518048829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项目背景</w:t>
      </w:r>
      <w:r>
        <w:tab/>
      </w:r>
      <w:r>
        <w:fldChar w:fldCharType="begin"/>
      </w:r>
      <w:r>
        <w:instrText xml:space="preserve"> PAGEREF _Toc518048830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"_Toc518048831" </w:instrText>
      </w:r>
      <w:r>
        <w:fldChar w:fldCharType="separate"/>
      </w:r>
      <w:r>
        <w:rPr>
          <w:rStyle w:val="29"/>
        </w:rPr>
        <w:t>1.3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术语解释</w:t>
      </w:r>
      <w:r>
        <w:tab/>
      </w:r>
      <w:r>
        <w:fldChar w:fldCharType="begin"/>
      </w:r>
      <w:r>
        <w:instrText xml:space="preserve"> PAGEREF _Toc518048831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"_Toc518048832" </w:instrText>
      </w:r>
      <w:r>
        <w:fldChar w:fldCharType="separate"/>
      </w:r>
      <w:r>
        <w:rPr>
          <w:rStyle w:val="29"/>
        </w:rPr>
        <w:t>1.4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参考资料</w:t>
      </w:r>
      <w:r>
        <w:tab/>
      </w:r>
      <w:r>
        <w:fldChar w:fldCharType="begin"/>
      </w:r>
      <w:r>
        <w:instrText xml:space="preserve"> PAGEREF _Toc518048832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"_Toc518048833" </w:instrText>
      </w:r>
      <w:r>
        <w:fldChar w:fldCharType="separate"/>
      </w:r>
      <w:r>
        <w:rPr>
          <w:rStyle w:val="29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9"/>
        </w:rPr>
        <w:t>测试概要</w:t>
      </w:r>
      <w:r>
        <w:tab/>
      </w:r>
      <w:r>
        <w:fldChar w:fldCharType="begin"/>
      </w:r>
      <w:r>
        <w:instrText xml:space="preserve"> PAGEREF _Toc518048833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"_Toc518048834" </w:instrText>
      </w:r>
      <w:r>
        <w:fldChar w:fldCharType="separate"/>
      </w:r>
      <w:r>
        <w:rPr>
          <w:rStyle w:val="29"/>
        </w:rPr>
        <w:t>2.1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系统简介</w:t>
      </w:r>
      <w:r>
        <w:tab/>
      </w:r>
      <w:r>
        <w:fldChar w:fldCharType="begin"/>
      </w:r>
      <w:r>
        <w:instrText xml:space="preserve"> PAGEREF _Toc518048834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"_Toc518048835" </w:instrText>
      </w:r>
      <w:r>
        <w:fldChar w:fldCharType="separate"/>
      </w:r>
      <w:r>
        <w:rPr>
          <w:rStyle w:val="29"/>
        </w:rPr>
        <w:t>2.2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测试计划描述</w:t>
      </w:r>
      <w:r>
        <w:tab/>
      </w:r>
      <w:r>
        <w:fldChar w:fldCharType="begin"/>
      </w:r>
      <w:r>
        <w:instrText xml:space="preserve"> PAGEREF _Toc518048835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"_Toc518048836" </w:instrText>
      </w:r>
      <w:r>
        <w:fldChar w:fldCharType="separate"/>
      </w:r>
      <w:r>
        <w:rPr>
          <w:rStyle w:val="29"/>
        </w:rPr>
        <w:t>2.3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测试环境</w:t>
      </w:r>
      <w:r>
        <w:tab/>
      </w:r>
      <w:r>
        <w:fldChar w:fldCharType="begin"/>
      </w:r>
      <w:r>
        <w:instrText xml:space="preserve"> PAGEREF _Toc518048836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"_Toc518048837" </w:instrText>
      </w:r>
      <w:r>
        <w:fldChar w:fldCharType="separate"/>
      </w:r>
      <w:r>
        <w:rPr>
          <w:rStyle w:val="29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9"/>
        </w:rPr>
        <w:t>测试结果及分析</w:t>
      </w:r>
      <w:r>
        <w:tab/>
      </w:r>
      <w:r>
        <w:fldChar w:fldCharType="begin"/>
      </w:r>
      <w:r>
        <w:instrText xml:space="preserve"> PAGEREF _Toc518048837 \h </w:instrText>
      </w:r>
      <w:r>
        <w:fldChar w:fldCharType="separate"/>
      </w:r>
      <w:r>
        <w:t>0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"_Toc518048838" </w:instrText>
      </w:r>
      <w:r>
        <w:fldChar w:fldCharType="separate"/>
      </w:r>
      <w:r>
        <w:rPr>
          <w:rStyle w:val="29"/>
        </w:rPr>
        <w:t>3.1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测试执行情况</w:t>
      </w:r>
      <w:r>
        <w:tab/>
      </w:r>
      <w:r>
        <w:fldChar w:fldCharType="begin"/>
      </w:r>
      <w:r>
        <w:instrText xml:space="preserve"> PAGEREF _Toc518048838 \h </w:instrText>
      </w:r>
      <w:r>
        <w:fldChar w:fldCharType="separate"/>
      </w:r>
      <w:r>
        <w:t>0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"_Toc518048839" </w:instrText>
      </w:r>
      <w:r>
        <w:fldChar w:fldCharType="separate"/>
      </w:r>
      <w:r>
        <w:rPr>
          <w:rStyle w:val="29"/>
        </w:rPr>
        <w:t>3.2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功能测试报告</w:t>
      </w:r>
      <w:r>
        <w:tab/>
      </w:r>
      <w:r>
        <w:fldChar w:fldCharType="begin"/>
      </w:r>
      <w:r>
        <w:instrText xml:space="preserve"> PAGEREF _Toc518048839 \h </w:instrText>
      </w:r>
      <w:r>
        <w:fldChar w:fldCharType="separate"/>
      </w:r>
      <w:r>
        <w:t>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"_Toc518048840" </w:instrText>
      </w:r>
      <w:r>
        <w:fldChar w:fldCharType="separate"/>
      </w:r>
      <w:r>
        <w:rPr>
          <w:rStyle w:val="29"/>
        </w:rPr>
        <w:t>3.2.1分组模块测试</w:t>
      </w:r>
      <w:r>
        <w:tab/>
      </w:r>
      <w:r>
        <w:fldChar w:fldCharType="begin"/>
      </w:r>
      <w:r>
        <w:instrText xml:space="preserve"> PAGEREF _Toc518048840 \h </w:instrText>
      </w:r>
      <w:r>
        <w:fldChar w:fldCharType="separate"/>
      </w:r>
      <w:r>
        <w:t>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"_Toc518048841" </w:instrText>
      </w:r>
      <w:r>
        <w:fldChar w:fldCharType="separate"/>
      </w:r>
      <w:r>
        <w:rPr>
          <w:rStyle w:val="29"/>
        </w:rPr>
        <w:t>3.2.2平时考勤模块测试</w:t>
      </w:r>
      <w:r>
        <w:tab/>
      </w:r>
      <w:r>
        <w:fldChar w:fldCharType="begin"/>
      </w:r>
      <w:r>
        <w:instrText xml:space="preserve"> PAGEREF _Toc518048841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"_Toc518048842" </w:instrText>
      </w:r>
      <w:r>
        <w:fldChar w:fldCharType="separate"/>
      </w:r>
      <w:r>
        <w:rPr>
          <w:rStyle w:val="29"/>
        </w:rPr>
        <w:t>3.2.3平时作业模块测试</w:t>
      </w:r>
      <w:r>
        <w:tab/>
      </w:r>
      <w:r>
        <w:fldChar w:fldCharType="begin"/>
      </w:r>
      <w:r>
        <w:instrText xml:space="preserve"> PAGEREF _Toc518048842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"_Toc518048843" </w:instrText>
      </w:r>
      <w:r>
        <w:fldChar w:fldCharType="separate"/>
      </w:r>
      <w:r>
        <w:rPr>
          <w:rStyle w:val="29"/>
        </w:rPr>
        <w:t>3.2.4期末大作业模块测试</w:t>
      </w:r>
      <w:r>
        <w:tab/>
      </w:r>
      <w:r>
        <w:fldChar w:fldCharType="begin"/>
      </w:r>
      <w:r>
        <w:instrText xml:space="preserve"> PAGEREF _Toc518048843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"_Toc518048844" </w:instrText>
      </w:r>
      <w:r>
        <w:fldChar w:fldCharType="separate"/>
      </w:r>
      <w:r>
        <w:rPr>
          <w:rStyle w:val="29"/>
        </w:rPr>
        <w:t>3.2.5期末大作业模块测试</w:t>
      </w:r>
      <w:r>
        <w:tab/>
      </w:r>
      <w:r>
        <w:fldChar w:fldCharType="begin"/>
      </w:r>
      <w:r>
        <w:instrText xml:space="preserve"> PAGEREF _Toc518048844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"_Toc518048845" </w:instrText>
      </w:r>
      <w:r>
        <w:fldChar w:fldCharType="separate"/>
      </w:r>
      <w:r>
        <w:rPr>
          <w:rStyle w:val="29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29"/>
        </w:rPr>
        <w:t>测试结论与建议</w:t>
      </w:r>
      <w:r>
        <w:tab/>
      </w:r>
      <w:r>
        <w:fldChar w:fldCharType="begin"/>
      </w:r>
      <w:r>
        <w:instrText xml:space="preserve"> PAGEREF _Toc518048845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"_Toc518048846" </w:instrText>
      </w:r>
      <w:r>
        <w:fldChar w:fldCharType="separate"/>
      </w:r>
      <w:r>
        <w:rPr>
          <w:rStyle w:val="29"/>
        </w:rPr>
        <w:t>4.1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测试人员对需求的理解</w:t>
      </w:r>
      <w:r>
        <w:tab/>
      </w:r>
      <w:r>
        <w:fldChar w:fldCharType="begin"/>
      </w:r>
      <w:r>
        <w:instrText xml:space="preserve"> PAGEREF _Toc518048846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"_Toc518048847" </w:instrText>
      </w:r>
      <w:r>
        <w:fldChar w:fldCharType="separate"/>
      </w:r>
      <w:r>
        <w:rPr>
          <w:rStyle w:val="29"/>
        </w:rPr>
        <w:t>4.2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测试准备和测试执行过程</w:t>
      </w:r>
      <w:r>
        <w:tab/>
      </w:r>
      <w:r>
        <w:fldChar w:fldCharType="begin"/>
      </w:r>
      <w:r>
        <w:instrText xml:space="preserve"> PAGEREF _Toc518048847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"_Toc518048848" </w:instrText>
      </w:r>
      <w:r>
        <w:fldChar w:fldCharType="separate"/>
      </w:r>
      <w:r>
        <w:rPr>
          <w:rStyle w:val="29"/>
        </w:rPr>
        <w:t>4.3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测试结果分析</w:t>
      </w:r>
      <w:r>
        <w:tab/>
      </w:r>
      <w:r>
        <w:fldChar w:fldCharType="begin"/>
      </w:r>
      <w:r>
        <w:instrText xml:space="preserve"> PAGEREF _Toc518048848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"_Toc518048849" </w:instrText>
      </w:r>
      <w:r>
        <w:fldChar w:fldCharType="separate"/>
      </w:r>
      <w:r>
        <w:rPr>
          <w:rStyle w:val="29"/>
        </w:rPr>
        <w:t>4.4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29"/>
        </w:rPr>
        <w:t>建议</w:t>
      </w:r>
      <w:r>
        <w:tab/>
      </w:r>
      <w:r>
        <w:fldChar w:fldCharType="begin"/>
      </w:r>
      <w:r>
        <w:instrText xml:space="preserve"> PAGEREF _Toc518048849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900"/>
          <w:tab w:val="right" w:leader="dot" w:pos="8296"/>
        </w:tabs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ascii="宋体" w:hAnsi="宋体"/>
          <w:bCs/>
          <w:caps/>
          <w:sz w:val="18"/>
          <w:szCs w:val="18"/>
        </w:rPr>
        <w:fldChar w:fldCharType="end"/>
      </w:r>
    </w:p>
    <w:p>
      <w:pPr>
        <w:pStyle w:val="2"/>
        <w:keepLines/>
        <w:numPr>
          <w:ilvl w:val="0"/>
          <w:numId w:val="2"/>
        </w:numPr>
        <w:spacing w:before="156" w:beforeLines="0" w:after="156" w:afterLines="0" w:line="578" w:lineRule="auto"/>
        <w:jc w:val="both"/>
        <w:rPr>
          <w:rFonts w:hint="eastAsia"/>
        </w:rPr>
      </w:pPr>
      <w:bookmarkStart w:id="2" w:name="_Toc518048828"/>
      <w:r>
        <w:rPr>
          <w:rFonts w:hint="eastAsia"/>
        </w:rPr>
        <w:t>引言</w:t>
      </w:r>
      <w:bookmarkEnd w:id="1"/>
      <w:bookmarkEnd w:id="2"/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3" w:name="_Toc518048829"/>
      <w:bookmarkStart w:id="4" w:name="_Toc133307654"/>
      <w:r>
        <w:rPr>
          <w:rFonts w:hint="eastAsia"/>
        </w:rPr>
        <w:t>编写目的</w:t>
      </w:r>
      <w:bookmarkEnd w:id="3"/>
      <w:bookmarkEnd w:id="4"/>
    </w:p>
    <w:p>
      <w:pPr>
        <w:spacing w:after="156" w:afterLines="50" w:line="360" w:lineRule="auto"/>
        <w:ind w:firstLine="357" w:firstLineChars="170"/>
        <w:rPr>
          <w:rFonts w:hint="eastAsia"/>
          <w:szCs w:val="21"/>
        </w:rPr>
      </w:pPr>
      <w:r>
        <w:rPr>
          <w:rFonts w:hint="eastAsia"/>
          <w:szCs w:val="21"/>
        </w:rPr>
        <w:t>本测试报告为</w:t>
      </w:r>
      <w:r>
        <w:rPr>
          <w:rFonts w:hint="eastAsia"/>
          <w:szCs w:val="21"/>
          <w:lang w:val="en-US" w:eastAsia="zh-CN"/>
        </w:rPr>
        <w:t>OldWang</w:t>
      </w:r>
      <w:r>
        <w:rPr>
          <w:rFonts w:hint="eastAsia"/>
          <w:szCs w:val="21"/>
        </w:rPr>
        <w:t>小组负责的课程成绩管理系统的系统测试报告，目的在于对系统开发和实施后的的结果进行测试以及测试结果分析，发现系统中存在的问题，描述系统是否符合项目需求说明书中规定的功能和性能要求。</w:t>
      </w:r>
    </w:p>
    <w:p>
      <w:pPr>
        <w:spacing w:after="156" w:afterLines="50" w:line="360" w:lineRule="auto"/>
        <w:ind w:firstLine="357" w:firstLineChars="170"/>
        <w:rPr>
          <w:rFonts w:hint="eastAsia"/>
          <w:szCs w:val="21"/>
        </w:rPr>
      </w:pPr>
      <w:r>
        <w:rPr>
          <w:rFonts w:hint="eastAsia"/>
          <w:szCs w:val="21"/>
        </w:rPr>
        <w:t>预期参考人员包括项目经理、测试工程师、架构师、数据库管理员、需求分析师和需要阅读本报告的高层领导。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5" w:name="_Toc133307655"/>
      <w:bookmarkStart w:id="6" w:name="_Toc518048830"/>
      <w:r>
        <w:rPr>
          <w:rFonts w:hint="eastAsia"/>
        </w:rPr>
        <w:t>项目背景</w:t>
      </w:r>
      <w:bookmarkEnd w:id="5"/>
      <w:bookmarkEnd w:id="6"/>
    </w:p>
    <w:p>
      <w:pPr>
        <w:numPr>
          <w:ilvl w:val="0"/>
          <w:numId w:val="3"/>
        </w:numPr>
        <w:spacing w:after="156" w:afterLines="50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项目名称：课程成绩管理系统</w:t>
      </w:r>
    </w:p>
    <w:p>
      <w:pPr>
        <w:numPr>
          <w:ilvl w:val="0"/>
          <w:numId w:val="3"/>
        </w:numPr>
        <w:spacing w:after="156" w:afterLines="50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开发方： </w:t>
      </w:r>
      <w:r>
        <w:rPr>
          <w:rFonts w:hint="eastAsia"/>
          <w:szCs w:val="21"/>
          <w:lang w:val="en-US" w:eastAsia="zh-CN"/>
        </w:rPr>
        <w:t>OldWang</w:t>
      </w:r>
      <w:bookmarkStart w:id="26" w:name="_GoBack"/>
      <w:bookmarkEnd w:id="26"/>
      <w:r>
        <w:rPr>
          <w:rFonts w:hint="eastAsia"/>
          <w:szCs w:val="21"/>
        </w:rPr>
        <w:t>小组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7" w:name="_Toc518048831"/>
      <w:r>
        <w:rPr>
          <w:rFonts w:hint="eastAsia"/>
        </w:rPr>
        <w:t>术语解释</w:t>
      </w:r>
      <w:bookmarkEnd w:id="7"/>
    </w:p>
    <w:p>
      <w:pPr>
        <w:spacing w:line="360" w:lineRule="auto"/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功能测试：测试软件各个功能模块是否正确，逻辑是否正确。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8" w:name="_Toc518048832"/>
      <w:r>
        <w:rPr>
          <w:rFonts w:hint="eastAsia"/>
        </w:rPr>
        <w:t>参考资料</w:t>
      </w:r>
      <w:bookmarkEnd w:id="8"/>
    </w:p>
    <w:p>
      <w:pPr>
        <w:numPr>
          <w:ilvl w:val="0"/>
          <w:numId w:val="4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GB/T 8566—2001   《信息技术 软件生存期过程》(原计算机软件开发规范)</w:t>
      </w:r>
    </w:p>
    <w:p>
      <w:pPr>
        <w:numPr>
          <w:ilvl w:val="0"/>
          <w:numId w:val="4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GB/T 8567—1988   《计算机软件产品开发文件编制指南》</w:t>
      </w:r>
    </w:p>
    <w:p>
      <w:pPr>
        <w:spacing w:line="360" w:lineRule="auto"/>
        <w:rPr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keepLines/>
        <w:numPr>
          <w:ilvl w:val="0"/>
          <w:numId w:val="2"/>
        </w:numPr>
        <w:spacing w:before="156" w:beforeLines="0" w:after="156" w:afterLines="0" w:line="578" w:lineRule="auto"/>
        <w:jc w:val="both"/>
        <w:rPr>
          <w:rFonts w:hint="eastAsia"/>
        </w:rPr>
      </w:pPr>
      <w:bookmarkStart w:id="9" w:name="_Toc518048833"/>
      <w:r>
        <w:rPr>
          <w:rFonts w:hint="eastAsia"/>
        </w:rPr>
        <w:t>测试概要</w:t>
      </w:r>
      <w:bookmarkEnd w:id="9"/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10" w:name="_Toc518048834"/>
      <w:r>
        <w:rPr>
          <w:rFonts w:hint="eastAsia"/>
        </w:rPr>
        <w:t>系统简介</w:t>
      </w:r>
      <w:bookmarkEnd w:id="10"/>
    </w:p>
    <w:p>
      <w:pPr>
        <w:spacing w:after="156" w:afterLines="50" w:line="360" w:lineRule="auto"/>
        <w:ind w:firstLine="357" w:firstLineChars="170"/>
        <w:rPr>
          <w:rFonts w:hint="eastAsia"/>
          <w:szCs w:val="21"/>
        </w:rPr>
      </w:pPr>
      <w:r>
        <w:rPr>
          <w:rFonts w:hint="eastAsia" w:ascii="宋体" w:hAnsi="宋体" w:cs="宋体"/>
          <w:kern w:val="0"/>
          <w:szCs w:val="21"/>
        </w:rPr>
        <w:t>课程成绩管理系统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11" w:name="_Toc518048835"/>
      <w:r>
        <w:rPr>
          <w:rFonts w:hint="eastAsia"/>
        </w:rPr>
        <w:t>测试计划描述</w:t>
      </w:r>
      <w:bookmarkEnd w:id="11"/>
    </w:p>
    <w:p>
      <w:pPr>
        <w:spacing w:line="360" w:lineRule="auto"/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本测试报告按照需求开发的功能，测试系统的能力是否满足功能和性能需求。测试分为功能测试。</w:t>
      </w:r>
    </w:p>
    <w:p>
      <w:pPr>
        <w:spacing w:line="360" w:lineRule="auto"/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功能测试覆盖各子系统中的功能模块，本测试针对在现有产品功能模块以及实施结果分别进行测试，测试整个系统是否达到需求规格说明书中要求实现的功能，以及测试系统的易用性、用户界面的友好性。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12" w:name="_Toc518048836"/>
      <w:r>
        <w:rPr>
          <w:rFonts w:hint="eastAsia"/>
        </w:rPr>
        <w:t>测试环境</w:t>
      </w:r>
      <w:bookmarkEnd w:id="12"/>
    </w:p>
    <w:tbl>
      <w:tblPr>
        <w:tblStyle w:val="3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157"/>
        <w:gridCol w:w="3119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序号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用途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硬件环境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测试机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CPU：i5-52000u 2.20</w:t>
            </w:r>
            <w:r>
              <w:rPr>
                <w:kern w:val="0"/>
                <w:szCs w:val="21"/>
              </w:rPr>
              <w:t>GHz</w:t>
            </w:r>
          </w:p>
          <w:p>
            <w:pPr>
              <w:widowControl/>
              <w:spacing w:before="156" w:beforeLines="50" w:after="12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内存：8G</w:t>
            </w:r>
          </w:p>
          <w:p>
            <w:pPr>
              <w:widowControl/>
              <w:spacing w:before="156" w:beforeLines="50" w:after="12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硬盘：</w:t>
            </w:r>
            <w:r>
              <w:rPr>
                <w:kern w:val="0"/>
                <w:szCs w:val="21"/>
              </w:rPr>
              <w:t>500</w:t>
            </w:r>
            <w:r>
              <w:rPr>
                <w:rFonts w:hint="eastAsia"/>
                <w:kern w:val="0"/>
                <w:szCs w:val="21"/>
              </w:rPr>
              <w:t>G</w:t>
            </w:r>
          </w:p>
          <w:p>
            <w:pPr>
              <w:widowControl/>
              <w:spacing w:before="156" w:beforeLines="50" w:after="120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 w:after="120"/>
              <w:ind w:left="1050" w:hanging="1050" w:hangingChars="50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操作系统：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windows 10</w:t>
            </w:r>
          </w:p>
          <w:p>
            <w:pPr>
              <w:widowControl/>
              <w:spacing w:before="156" w:beforeLines="50" w:after="120"/>
              <w:ind w:left="1050" w:hanging="1050" w:hangingChars="50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应用软件：</w:t>
            </w:r>
            <w:r>
              <w:rPr>
                <w:kern w:val="0"/>
                <w:szCs w:val="21"/>
              </w:rPr>
              <w:t>eclipse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</w:p>
          <w:p>
            <w:pPr>
              <w:widowControl/>
              <w:spacing w:before="156" w:beforeLines="50" w:after="120"/>
              <w:ind w:left="31" w:hanging="31" w:hangingChars="15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数据库软件：</w:t>
            </w:r>
            <w:r>
              <w:rPr>
                <w:kern w:val="0"/>
                <w:szCs w:val="21"/>
              </w:rPr>
              <w:t>HeidiSQL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9.5</w:t>
            </w:r>
          </w:p>
        </w:tc>
      </w:tr>
    </w:tbl>
    <w:p>
      <w:pPr>
        <w:spacing w:line="360" w:lineRule="auto"/>
        <w:rPr>
          <w:sz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keepLines/>
        <w:numPr>
          <w:ilvl w:val="0"/>
          <w:numId w:val="2"/>
        </w:numPr>
        <w:spacing w:before="156" w:beforeLines="0" w:after="156" w:afterLines="0" w:line="578" w:lineRule="auto"/>
        <w:jc w:val="both"/>
        <w:rPr>
          <w:rFonts w:hint="eastAsia"/>
        </w:rPr>
      </w:pPr>
      <w:bookmarkStart w:id="13" w:name="_Toc518048837"/>
      <w:r>
        <w:rPr>
          <w:rFonts w:hint="eastAsia"/>
        </w:rPr>
        <w:t>测试结果及分析</w:t>
      </w:r>
      <w:bookmarkEnd w:id="13"/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14" w:name="_Toc518048838"/>
      <w:r>
        <w:rPr>
          <w:rFonts w:hint="eastAsia"/>
        </w:rPr>
        <w:t>测试执行情况</w:t>
      </w:r>
      <w:bookmarkEnd w:id="14"/>
    </w:p>
    <w:p>
      <w:pPr>
        <w:pStyle w:val="15"/>
        <w:ind w:firstLine="448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系统测试人员： 潘绍乾</w:t>
      </w:r>
    </w:p>
    <w:p>
      <w:pPr>
        <w:pStyle w:val="15"/>
        <w:ind w:firstLine="448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系统测试时间：</w:t>
      </w:r>
      <w:r>
        <w:rPr>
          <w:sz w:val="21"/>
          <w:szCs w:val="21"/>
        </w:rPr>
        <w:t>2018</w:t>
      </w:r>
      <w:r>
        <w:rPr>
          <w:rFonts w:hint="eastAsia"/>
          <w:sz w:val="21"/>
          <w:szCs w:val="21"/>
        </w:rPr>
        <w:t>/6/28-2018/6/29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15" w:name="_Toc518048839"/>
      <w:r>
        <w:rPr>
          <w:rFonts w:hint="eastAsia"/>
        </w:rPr>
        <w:t>功能测试报告</w:t>
      </w:r>
      <w:bookmarkEnd w:id="15"/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功能测试覆盖整个系统中的功能模块，是开发小组对所使用的多个产品进行充分整合后，为用户提供综合服务的能力。测试整个系统是否达到需求中要求实现的各项功能。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以下按各个模块分别列出功能测试。</w:t>
      </w:r>
    </w:p>
    <w:p>
      <w:pPr>
        <w:pStyle w:val="3"/>
        <w:spacing w:before="260" w:beforeAutospacing="0" w:after="260" w:afterAutospacing="0" w:line="415" w:lineRule="auto"/>
        <w:rPr>
          <w:rFonts w:hint="eastAsia"/>
          <w:sz w:val="21"/>
          <w:szCs w:val="21"/>
        </w:rPr>
      </w:pPr>
      <w:bookmarkStart w:id="16" w:name="_Toc518048840"/>
      <w:r>
        <w:rPr>
          <w:rFonts w:hint="eastAsia"/>
          <w:sz w:val="21"/>
          <w:szCs w:val="21"/>
        </w:rPr>
        <w:t>3.2.1分组模块测试</w:t>
      </w:r>
      <w:bookmarkEnd w:id="16"/>
    </w:p>
    <w:p>
      <w:pPr>
        <w:spacing w:line="360" w:lineRule="auto"/>
        <w:ind w:firstLine="420"/>
        <w:rPr>
          <w:sz w:val="24"/>
        </w:rPr>
      </w:pPr>
      <w:r>
        <w:drawing>
          <wp:inline distT="0" distB="0" distL="0" distR="0">
            <wp:extent cx="5400040" cy="2410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图3.2.1</w:t>
      </w:r>
      <w:r>
        <w:rPr>
          <w:sz w:val="18"/>
          <w:szCs w:val="18"/>
        </w:rPr>
        <w:t>-1</w:t>
      </w:r>
    </w:p>
    <w:p>
      <w:pPr>
        <w:spacing w:line="360" w:lineRule="auto"/>
        <w:ind w:firstLine="420"/>
        <w:jc w:val="center"/>
        <w:rPr>
          <w:sz w:val="18"/>
          <w:szCs w:val="18"/>
        </w:rPr>
      </w:pPr>
      <w:r>
        <w:drawing>
          <wp:inline distT="0" distB="0" distL="0" distR="0">
            <wp:extent cx="2952115" cy="36283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/>
          <w:sz w:val="18"/>
          <w:szCs w:val="18"/>
        </w:rPr>
      </w:pPr>
      <w:r>
        <w:drawing>
          <wp:inline distT="0" distB="0" distL="0" distR="0">
            <wp:extent cx="5400040" cy="2343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图3.2.1</w:t>
      </w:r>
      <w:r>
        <w:rPr>
          <w:sz w:val="18"/>
          <w:szCs w:val="18"/>
        </w:rPr>
        <w:t>-2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测试结果分析：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分组模块基本功能实现，包括数据库的读取、显示（图3.2.1-1），数据的增删改查功能正常（图3.2.1-2）</w:t>
      </w:r>
    </w:p>
    <w:p>
      <w:pPr>
        <w:pStyle w:val="3"/>
        <w:spacing w:before="260" w:beforeAutospacing="0" w:after="260" w:afterAutospacing="0" w:line="415" w:lineRule="auto"/>
        <w:rPr>
          <w:rFonts w:hint="eastAsia"/>
          <w:sz w:val="21"/>
          <w:szCs w:val="21"/>
        </w:rPr>
      </w:pPr>
      <w:bookmarkStart w:id="17" w:name="_Toc518048841"/>
      <w:r>
        <w:rPr>
          <w:rFonts w:hint="eastAsia"/>
          <w:sz w:val="21"/>
          <w:szCs w:val="21"/>
        </w:rPr>
        <w:t>3.2.2平时考勤模块测试</w:t>
      </w:r>
      <w:bookmarkEnd w:id="17"/>
    </w:p>
    <w:p>
      <w:pPr>
        <w:spacing w:line="360" w:lineRule="auto"/>
        <w:ind w:firstLine="420"/>
        <w:jc w:val="left"/>
        <w:rPr>
          <w:szCs w:val="21"/>
        </w:rPr>
      </w:pPr>
      <w:r>
        <w:drawing>
          <wp:inline distT="0" distB="0" distL="0" distR="0">
            <wp:extent cx="5400040" cy="235712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图3.2.2-1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2971165" cy="356171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 w:ascii="宋体" w:hAnsi="宋体"/>
          <w:sz w:val="18"/>
          <w:szCs w:val="18"/>
        </w:rPr>
      </w:pPr>
      <w:r>
        <w:drawing>
          <wp:inline distT="0" distB="0" distL="0" distR="0">
            <wp:extent cx="5400040" cy="526415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图3.2.2-2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平时考勤模块基本功能实现，包括对数据库的读取（图3.2.2-1）、显示，数据信息的增删改查（图3.2.2.-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pStyle w:val="3"/>
        <w:spacing w:before="260" w:beforeAutospacing="0" w:after="260" w:afterAutospacing="0" w:line="415" w:lineRule="auto"/>
        <w:rPr>
          <w:rFonts w:hint="eastAsia"/>
          <w:sz w:val="21"/>
          <w:szCs w:val="21"/>
        </w:rPr>
      </w:pPr>
      <w:bookmarkStart w:id="18" w:name="_Toc518048842"/>
      <w:r>
        <w:rPr>
          <w:rFonts w:hint="eastAsia"/>
          <w:sz w:val="21"/>
          <w:szCs w:val="21"/>
        </w:rPr>
        <w:t>3.2.3平时作业模块测试</w:t>
      </w:r>
      <w:bookmarkEnd w:id="18"/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drawing>
          <wp:inline distT="0" distB="0" distL="0" distR="0">
            <wp:extent cx="5400040" cy="24466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图3.2.3-1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2971165" cy="359029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539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图3.2.3-2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平时作业模块基本功能实现，包括对数据库的读取（图3.2.3-1）、显示，数据信息的增删改查（图3.2.3-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pStyle w:val="3"/>
        <w:spacing w:before="260" w:beforeAutospacing="0" w:after="260" w:afterAutospacing="0" w:line="415" w:lineRule="auto"/>
        <w:rPr>
          <w:rFonts w:hint="eastAsia"/>
          <w:sz w:val="21"/>
          <w:szCs w:val="21"/>
        </w:rPr>
      </w:pPr>
      <w:bookmarkStart w:id="19" w:name="_Toc518048843"/>
      <w:r>
        <w:rPr>
          <w:rFonts w:hint="eastAsia"/>
          <w:sz w:val="21"/>
          <w:szCs w:val="21"/>
        </w:rPr>
        <w:t>3.2.4期末大作业模块测试</w:t>
      </w:r>
      <w:bookmarkEnd w:id="19"/>
    </w:p>
    <w:p>
      <w:pPr>
        <w:spacing w:line="360" w:lineRule="auto"/>
        <w:ind w:firstLine="420"/>
        <w:jc w:val="left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23247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图3.2.4</w:t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2980690" cy="36093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5400040" cy="463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期末大作业模块基本功能实现，包括对数据库的读取（图3.2.4-1）、显示，数据信息的增删改查（图3.2.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spacing w:line="360" w:lineRule="auto"/>
        <w:ind w:firstLine="420"/>
        <w:jc w:val="left"/>
        <w:rPr>
          <w:rFonts w:hint="eastAsia" w:ascii="宋体" w:hAnsi="宋体"/>
          <w:szCs w:val="21"/>
        </w:rPr>
      </w:pPr>
    </w:p>
    <w:p>
      <w:pPr>
        <w:pStyle w:val="3"/>
        <w:spacing w:before="260" w:beforeAutospacing="0" w:after="260" w:afterAutospacing="0" w:line="415" w:lineRule="auto"/>
        <w:rPr>
          <w:rFonts w:hint="eastAsia"/>
          <w:sz w:val="21"/>
          <w:szCs w:val="21"/>
        </w:rPr>
      </w:pPr>
      <w:bookmarkStart w:id="20" w:name="_Toc518048844"/>
      <w:r>
        <w:rPr>
          <w:rFonts w:hint="eastAsia"/>
          <w:sz w:val="21"/>
          <w:szCs w:val="21"/>
        </w:rPr>
        <w:t>3.2.5期末大作业模块测试</w:t>
      </w:r>
      <w:bookmarkEnd w:id="20"/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drawing>
          <wp:inline distT="0" distB="0" distL="0" distR="0">
            <wp:extent cx="5400040" cy="4318635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图3.2.5-1</w:t>
      </w:r>
    </w:p>
    <w:p>
      <w:pPr>
        <w:spacing w:line="360" w:lineRule="auto"/>
        <w:ind w:firstLine="420"/>
        <w:jc w:val="center"/>
        <w:rPr>
          <w:rFonts w:hint="eastAsia" w:ascii="宋体" w:hAnsi="宋体"/>
          <w:sz w:val="18"/>
          <w:szCs w:val="18"/>
        </w:rPr>
      </w:pPr>
      <w:r>
        <w:drawing>
          <wp:inline distT="0" distB="0" distL="0" distR="0">
            <wp:extent cx="2952115" cy="3599815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drawing>
          <wp:inline distT="0" distB="0" distL="0" distR="0">
            <wp:extent cx="4952365" cy="113284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图3.2.5-2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测试结果分析：</w:t>
      </w:r>
    </w:p>
    <w:p>
      <w:pPr>
        <w:spacing w:line="360" w:lineRule="auto"/>
        <w:ind w:left="223" w:leftChars="10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Cs w:val="21"/>
        </w:rPr>
        <w:t>期末大作业模块基本功能实现，包括对数据库的读取（图3.2.5-1）、显示，数据信息的增删改查（图3.2.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）。</w:t>
      </w:r>
    </w:p>
    <w:p>
      <w:pPr>
        <w:pStyle w:val="2"/>
        <w:keepLines/>
        <w:numPr>
          <w:ilvl w:val="0"/>
          <w:numId w:val="2"/>
        </w:numPr>
        <w:spacing w:before="175" w:beforeLines="0" w:after="175" w:afterLines="0" w:line="578" w:lineRule="auto"/>
        <w:jc w:val="both"/>
        <w:rPr>
          <w:rFonts w:hint="eastAsia"/>
        </w:rPr>
      </w:pPr>
      <w:bookmarkStart w:id="21" w:name="_Toc518048845"/>
      <w:r>
        <w:rPr>
          <w:rFonts w:hint="eastAsia"/>
        </w:rPr>
        <w:t>测试结论与建议</w:t>
      </w:r>
      <w:bookmarkEnd w:id="21"/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22" w:name="_Toc518048846"/>
      <w:r>
        <w:rPr>
          <w:rFonts w:hint="eastAsia"/>
        </w:rPr>
        <w:t>测试人员对需求的理解</w:t>
      </w:r>
      <w:bookmarkEnd w:id="22"/>
    </w:p>
    <w:p>
      <w:pPr>
        <w:spacing w:line="360" w:lineRule="auto"/>
        <w:ind w:firstLine="446" w:firstLineChars="200"/>
        <w:rPr>
          <w:rFonts w:hint="eastAsia"/>
          <w:szCs w:val="21"/>
        </w:rPr>
      </w:pPr>
      <w:r>
        <w:rPr>
          <w:rFonts w:hint="eastAsia"/>
          <w:szCs w:val="21"/>
        </w:rPr>
        <w:t>测试人员作为项目小组的成员、从项目需求开始对系统的业务进行了充分的理解，制定合理的测试计划，并在开发和实施过程中，不断地跟踪和测试项目的各阶段性版本。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23" w:name="_Toc518048847"/>
      <w:r>
        <w:rPr>
          <w:rFonts w:hint="eastAsia"/>
        </w:rPr>
        <w:t>测试准备和测试执行过程</w:t>
      </w:r>
      <w:bookmarkEnd w:id="23"/>
    </w:p>
    <w:p>
      <w:pPr>
        <w:spacing w:line="360" w:lineRule="auto"/>
        <w:ind w:firstLine="446" w:firstLineChars="200"/>
        <w:rPr>
          <w:rFonts w:hint="eastAsia"/>
          <w:szCs w:val="21"/>
        </w:rPr>
      </w:pPr>
      <w:r>
        <w:rPr>
          <w:rFonts w:hint="eastAsia"/>
          <w:szCs w:val="21"/>
        </w:rPr>
        <w:t>在测试过程中，测试人员充分理解业务需求，并按照项目的测试计划，准备了充足的测试环境和资源，根据项目的《需求开发》的设计、安装、实施结果进行了测试，并对系统性能进行了测试。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  <w:sz w:val="24"/>
        </w:rPr>
      </w:pPr>
      <w:bookmarkStart w:id="24" w:name="_Toc518048848"/>
      <w:r>
        <w:rPr>
          <w:rFonts w:hint="eastAsia"/>
        </w:rPr>
        <w:t>测试结果分析</w:t>
      </w:r>
      <w:bookmarkEnd w:id="24"/>
    </w:p>
    <w:p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经过对测试结果进行分析，项目的设计和实施达到了项目需求规格说明书中要求的能力，可以进入项目的下一阶段。</w:t>
      </w:r>
    </w:p>
    <w:p>
      <w:pPr>
        <w:pStyle w:val="3"/>
        <w:numPr>
          <w:ilvl w:val="1"/>
          <w:numId w:val="2"/>
        </w:numPr>
        <w:tabs>
          <w:tab w:val="clear" w:pos="992"/>
        </w:tabs>
        <w:spacing w:before="260" w:beforeAutospacing="0" w:after="260" w:afterAutospacing="0" w:line="415" w:lineRule="auto"/>
        <w:ind w:left="0" w:firstLine="0"/>
        <w:rPr>
          <w:rFonts w:hint="eastAsia"/>
        </w:rPr>
      </w:pPr>
      <w:bookmarkStart w:id="25" w:name="_Toc518048849"/>
      <w:r>
        <w:rPr>
          <w:rFonts w:hint="eastAsia"/>
        </w:rPr>
        <w:t>建议</w:t>
      </w:r>
      <w:bookmarkEnd w:id="25"/>
    </w:p>
    <w:p>
      <w:r>
        <w:rPr>
          <w:rFonts w:hint="eastAsia"/>
          <w:szCs w:val="21"/>
        </w:rPr>
        <w:t>项目的基本功能实现，可进行界面的美观等进行美化。</w:t>
      </w:r>
    </w:p>
    <w:p>
      <w:pPr>
        <w:jc w:val="right"/>
        <w:rPr>
          <w:rFonts w:hint="eastAsia"/>
        </w:rPr>
      </w:pPr>
      <w:r>
        <w:t>2018年6月</w:t>
      </w:r>
    </w:p>
    <w:p>
      <w:pPr>
        <w:autoSpaceDE w:val="0"/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版本修订记录</w:t>
      </w:r>
    </w:p>
    <w:tbl>
      <w:tblPr>
        <w:tblStyle w:val="31"/>
        <w:tblW w:w="830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8"/>
        <w:gridCol w:w="20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jc w:val="center"/>
        </w:trPr>
        <w:tc>
          <w:tcPr>
            <w:tcW w:w="2075" w:type="dxa"/>
            <w:shd w:val="clear" w:color="auto" w:fill="CCCCCC"/>
            <w:vAlign w:val="center"/>
          </w:tcPr>
          <w:p>
            <w:pPr>
              <w:pStyle w:val="37"/>
            </w:pPr>
            <w:r>
              <w:t>版本标识</w:t>
            </w:r>
          </w:p>
        </w:tc>
        <w:tc>
          <w:tcPr>
            <w:tcW w:w="2075" w:type="dxa"/>
            <w:shd w:val="clear" w:color="auto" w:fill="CCCCCC"/>
            <w:vAlign w:val="center"/>
          </w:tcPr>
          <w:p>
            <w:pPr>
              <w:pStyle w:val="37"/>
            </w:pPr>
            <w:r>
              <w:t>注 释</w:t>
            </w:r>
          </w:p>
        </w:tc>
        <w:tc>
          <w:tcPr>
            <w:tcW w:w="2078" w:type="dxa"/>
            <w:shd w:val="clear" w:color="auto" w:fill="CCCCCC"/>
            <w:vAlign w:val="center"/>
          </w:tcPr>
          <w:p>
            <w:pPr>
              <w:pStyle w:val="37"/>
            </w:pPr>
            <w:r>
              <w:t>作 者</w:t>
            </w:r>
          </w:p>
        </w:tc>
        <w:tc>
          <w:tcPr>
            <w:tcW w:w="2077" w:type="dxa"/>
            <w:shd w:val="clear" w:color="auto" w:fill="CCCCCC"/>
            <w:vAlign w:val="center"/>
          </w:tcPr>
          <w:p>
            <w:pPr>
              <w:pStyle w:val="37"/>
            </w:pPr>
            <w:r>
              <w:t>日 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  <w:tc>
          <w:tcPr>
            <w:tcW w:w="2075" w:type="dxa"/>
            <w:vAlign w:val="center"/>
          </w:tcPr>
          <w:p>
            <w:pPr>
              <w:pStyle w:val="36"/>
              <w:ind w:hanging="59"/>
              <w:rPr>
                <w:rFonts w:ascii="宋体" w:hAnsi="宋体"/>
              </w:rPr>
            </w:pPr>
            <w:r>
              <w:rPr>
                <w:rFonts w:ascii="宋体" w:hAnsi="宋体"/>
              </w:rPr>
              <w:t>初始版本</w:t>
            </w:r>
          </w:p>
        </w:tc>
        <w:tc>
          <w:tcPr>
            <w:tcW w:w="2078" w:type="dxa"/>
            <w:vAlign w:val="center"/>
          </w:tcPr>
          <w:p>
            <w:pPr>
              <w:pStyle w:val="36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潘绍乾</w:t>
            </w:r>
          </w:p>
        </w:tc>
        <w:tc>
          <w:tcPr>
            <w:tcW w:w="2077" w:type="dxa"/>
            <w:vAlign w:val="center"/>
          </w:tcPr>
          <w:p>
            <w:pPr>
              <w:pStyle w:val="36"/>
              <w:ind w:firstLine="48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2018/6/29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lang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  <w:rPr>
                <w:rFonts w:hint="eastAsia"/>
                <w:lang w:eastAsia="zh-CN"/>
              </w:rPr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  <w:rPr>
                <w:rFonts w:hint="eastAsia" w:ascii="宋体" w:hAnsi="宋体"/>
              </w:rPr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2075" w:type="dxa"/>
            <w:vAlign w:val="center"/>
          </w:tcPr>
          <w:p>
            <w:pPr>
              <w:pStyle w:val="38"/>
              <w:ind w:firstLine="210"/>
              <w:rPr>
                <w:rFonts w:hint="eastAsia"/>
                <w:lang w:eastAsia="zh-CN"/>
              </w:rPr>
            </w:pPr>
          </w:p>
        </w:tc>
        <w:tc>
          <w:tcPr>
            <w:tcW w:w="2075" w:type="dxa"/>
            <w:vAlign w:val="center"/>
          </w:tcPr>
          <w:p>
            <w:pPr>
              <w:pStyle w:val="38"/>
              <w:ind w:firstLine="210"/>
            </w:pPr>
          </w:p>
        </w:tc>
        <w:tc>
          <w:tcPr>
            <w:tcW w:w="2078" w:type="dxa"/>
            <w:vAlign w:val="center"/>
          </w:tcPr>
          <w:p>
            <w:pPr>
              <w:pStyle w:val="38"/>
              <w:ind w:firstLine="210"/>
              <w:rPr>
                <w:rFonts w:hint="eastAsia" w:ascii="宋体" w:hAnsi="宋体"/>
              </w:rPr>
            </w:pPr>
          </w:p>
        </w:tc>
        <w:tc>
          <w:tcPr>
            <w:tcW w:w="2077" w:type="dxa"/>
            <w:vAlign w:val="center"/>
          </w:tcPr>
          <w:p>
            <w:pPr>
              <w:pStyle w:val="38"/>
              <w:ind w:firstLine="210"/>
              <w:rPr>
                <w:rFonts w:hint="eastAsia" w:ascii="宋体" w:hAnsi="宋体"/>
              </w:rPr>
            </w:pPr>
          </w:p>
        </w:tc>
      </w:tr>
      <w:bookmarkEnd w:id="0"/>
    </w:tbl>
    <w:p/>
    <w:sectPr>
      <w:footerReference r:id="rId7" w:type="default"/>
      <w:footerReference r:id="rId8" w:type="even"/>
      <w:pgSz w:w="11906" w:h="16838"/>
      <w:pgMar w:top="1418" w:right="1701" w:bottom="1418" w:left="1701" w:header="851" w:footer="992" w:gutter="0"/>
      <w:pgNumType w:start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" w:firstLineChars="50"/>
      <w:jc w:val="center"/>
      <w:rPr>
        <w:rFonts w:ascii="宋体"/>
        <w:sz w:val="18"/>
        <w:szCs w:val="18"/>
      </w:rPr>
    </w:pPr>
    <w:r>
      <w:rPr>
        <w:rFonts w:hint="eastAsia" w:ascii="宋体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257800" cy="0"/>
              <wp:effectExtent l="33020" t="30480" r="33655" b="36195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35pt;margin-top:0.9pt;height:0pt;width:414pt;z-index:251660288;mso-width-relative:page;mso-height-relative:page;" filled="f" stroked="t" coordsize="21600,21600" o:gfxdata="UEsDBAoAAAAAAIdO4kAAAAAAAAAAAAAAAAAEAAAAZHJzL1BLAwQUAAAACACHTuJA5d0xodAAAAAE&#10;AQAADwAAAGRycy9kb3ducmV2LnhtbE2Oy07DMBBF90j8gzVI7KidIkEIcaoKCdEV0FCxnsZDEhGP&#10;Q+w+4OsZ2MDyzL26c8rF0Q9qT1PsA1vIZgYUcRNcz62Fzcv9RQ4qJmSHQ2Cy8EkRFtXpSYmFCwde&#10;075OrZIRjgVa6FIaC61j05HHOAsjsWRvYfKYBKdWuwkPMu4HPTfmSnvsWT50ONJdR817vfMWasNP&#10;r8vLzeoGP54flo9ZiF9hZe35WWZuQSU6pr8y/OiLOlTitA07dlENFq6lJ1fRlzCf58LbX9ZVqf/L&#10;V99QSwMEFAAAAAgAh07iQL2oQPnaAQAAegMAAA4AAABkcnMvZTJvRG9jLnhtbK1TzW4TMRC+I/EO&#10;lu9kN5HSVqtsekhVLgUiNXB3/JO1anss28luXoIXQOIGJ47ceZuWx2DspGmBG2IPox3PzOeZ7xvP&#10;LgdryE6GqMG1dDyqKZGOg9Bu09L3q+tXF5TExJxgBpxs6V5Gejl/+WLW+0ZOoAMjZCAI4mLT+5Z2&#10;KfmmqiLvpGVxBF46DCoIliV0w6YSgfWIbk01qeuzqocgfAAuY8TTq0OQzgu+UpKnd0pFmYhpKfaW&#10;ig3FrrOt5jPWbALznebHNtg/dGGZdnjpCeqKJUa2Qf8FZTUPEEGlEQdbgVKayzIDTjOu/5jmtmNe&#10;llmQnOhPNMX/B8vf7paBaIHanVHimEWNHj59v//45eePz2gfvn0lGEGaeh8bzF64ZciD8sHd+hvg&#10;d5E4WHTMbWRpd7X3CDHOFdVvJdmJHi9b929AYA7bJiicDSpYooz2H3JhBkdeyFBE2p9EkkMiHA+n&#10;k+n5RY1a8sdYxZoMkQt9iOm1BEvyT0uNdpk/1rDdTUy5paeUfOzgWhtTdsA40iP4+Xiaoa1HRhLu&#10;xN2qOyobwWiR03NhDJv1wgSyY3mvylcmxsjztABbJw7XGnckJHNwYHMNYr8Mj0ShwKW/4zLmDXru&#10;l+qnJzP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XdMaHQAAAABAEAAA8AAAAAAAAAAQAgAAAA&#10;IgAAAGRycy9kb3ducmV2LnhtbFBLAQIUABQAAAAIAIdO4kC9qED52gEAAHoDAAAOAAAAAAAAAAEA&#10;IAAAAB8BAABkcnMvZTJvRG9jLnhtbFBLBQYAAAAABgAGAFkBAABrBQAAAAA=&#10;">
              <v:fill on="f" focussize="0,0"/>
              <v:stroke weight="4.5pt" color="#000000" linestyle="thickThin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/>
        <w:sz w:val="18"/>
        <w:szCs w:val="18"/>
      </w:rPr>
      <w:t>第</w:t>
    </w:r>
    <w:r>
      <w:rPr>
        <w:rFonts w:ascii="宋体"/>
      </w:rPr>
      <w:fldChar w:fldCharType="begin"/>
    </w:r>
    <w:r>
      <w:rPr>
        <w:rFonts w:ascii="宋体"/>
      </w:rPr>
      <w:instrText xml:space="preserve"> PAGE </w:instrText>
    </w:r>
    <w:r>
      <w:rPr>
        <w:rFonts w:ascii="宋体"/>
      </w:rPr>
      <w:fldChar w:fldCharType="separate"/>
    </w:r>
    <w:r>
      <w:rPr>
        <w:rFonts w:ascii="宋体"/>
      </w:rPr>
      <w:t>2</w:t>
    </w:r>
    <w:r>
      <w:rPr>
        <w:rFonts w:ascii="宋体"/>
      </w:rPr>
      <w:fldChar w:fldCharType="end"/>
    </w:r>
    <w:r>
      <w:rPr>
        <w:rFonts w:hint="eastAsia" w:ascii="宋体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 PAGE </w:instrText>
    </w:r>
    <w:r>
      <w:rPr>
        <w:rStyle w:val="28"/>
      </w:rPr>
      <w:fldChar w:fldCharType="separate"/>
    </w:r>
    <w:r>
      <w:rPr>
        <w:rStyle w:val="28"/>
      </w:rPr>
      <w:t>7</w:t>
    </w:r>
    <w:r>
      <w:rPr>
        <w:rStyle w:val="28"/>
      </w:rPr>
      <w:fldChar w:fldCharType="end"/>
    </w:r>
  </w:p>
  <w:p>
    <w:pPr>
      <w:pStyle w:val="22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 w:ascii="宋体" w:hAnsi="宋体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149860</wp:posOffset>
              </wp:positionV>
              <wp:extent cx="5281930" cy="0"/>
              <wp:effectExtent l="33655" t="35560" r="37465" b="31115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19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35pt;margin-top:11.8pt;height:0pt;width:415.9pt;z-index:251661312;mso-width-relative:page;mso-height-relative:page;" filled="f" stroked="t" coordsize="21600,21600" o:gfxdata="UEsDBAoAAAAAAIdO4kAAAAAAAAAAAAAAAAAEAAAAZHJzL1BLAwQUAAAACACHTuJAFJEOXtYAAAAH&#10;AQAADwAAAGRycy9kb3ducmV2LnhtbE2OvU7DMBSFdyTewbqVWKrWSSOVKMTpUMHCgNSWAbbb+JJE&#10;ja9T220CT48RA4znR+d85WYyvbiS851lBekyAUFcW91xo+D18LTIQfiArLG3TAo+ycOmur0psdB2&#10;5B1d96ERcYR9gQraEIZCSl+3ZNAv7UAcsw/rDIYoXSO1wzGOm16ukmQtDXYcH1ocaNtSfdpfjAK9&#10;8/5xO+Vf2Yt7Pp/f8vn7eJgrdTdLkwcQgabwV4Yf/IgOVWQ62gtrL3oFi/tYVLDK1iBinGdpCuL4&#10;a8iqlP/5q29QSwMEFAAAAAgAh07iQG33Ff7VAQAAcAMAAA4AAABkcnMvZTJvRG9jLnhtbK1TzW4T&#10;MRC+I/EO1t7JZoMKZZVND6nKpUCkhgeY2N5dq7bHsp1s8hK8ABI3OHHk3rehPEbHzk8L3BA5jGLP&#10;zOf5vm92erE1mm2kDwptU1SjccGk5SiU7Zri4/LqxXnBQgQrQKOVTbGTobiYPX82HVwtJ9ijFtIz&#10;ArGhHlxT9DG6uiwD76WBMEInLSVb9AYiHX1XCg8DoRtdTsbjV+WAXjiPXIZAt5f7ZDHL+G0refzQ&#10;tkFGppuCZos5+hxXKZazKdSdB9crfhgD/mEKA8rSoyeoS4jA1l79BWUU9xiwjSOOpsS2VVxmDsSm&#10;Gv/B5qYHJzMXEie4k0zh/8Hy95uFZ0qQd+SUBUMe3X/+8fPT1193Xyjef//GKEMyDS7UVD23C5+I&#10;8q29cdfIbwOzOO/BdjKPu9w5gqhSR/lbSzoER4+thncoqAbWEbNm29abBElqsG22ZneyRm4j43R5&#10;Njmv3rwkB/kxV0J9bHQ+xLcSDUt/mkIrm1SDGjbXIaZBoD6WpGuLV0rr7Ly2bCDw19VZgjaOdIi9&#10;skvahtsMEVArkcpTY/Ddaq4920DapvzLPCnztMzj2or9s9oeZEjM9xquUOwW/igP2ZrnO6xg2pun&#10;59z9+KHMH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kQ5e1gAAAAcBAAAPAAAAAAAAAAEAIAAA&#10;ACIAAABkcnMvZG93bnJldi54bWxQSwECFAAUAAAACACHTuJAbfcV/tUBAABwAwAADgAAAAAAAAAB&#10;ACAAAAAlAQAAZHJzL2Uyb0RvYy54bWxQSwUGAAAAAAYABgBZAQAAbAUAAAAA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/>
      </w:rPr>
      <w:t xml:space="preserve">                                                                  课程成绩管理系统测试报告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2566" w:leftChars="1222" w:firstLine="3420" w:firstLineChars="1900"/>
      <w:jc w:val="both"/>
      <w:rPr>
        <w:rFonts w:ascii="宋体" w:hAnsi="宋体"/>
      </w:rPr>
    </w:pPr>
    <w:r>
      <w:rPr>
        <w:rFonts w:ascii="宋体" w:hAnsi="宋体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172720</wp:posOffset>
              </wp:positionV>
              <wp:extent cx="5281930" cy="0"/>
              <wp:effectExtent l="28575" t="29845" r="33020" b="36830"/>
              <wp:wrapNone/>
              <wp:docPr id="17" name="直接连接符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19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75pt;margin-top:13.6pt;height:0pt;width:415.9pt;z-index:251659264;mso-width-relative:page;mso-height-relative:page;" filled="f" stroked="t" coordsize="21600,21600" o:gfxdata="UEsDBAoAAAAAAIdO4kAAAAAAAAAAAAAAAAAEAAAAZHJzL1BLAwQUAAAACACHTuJAC7b5nNkAAAAI&#10;AQAADwAAAGRycy9kb3ducmV2LnhtbE2PMU/DMBCFd6T+B+sqsVStnURAFOJ0qMrCgNSWATY3PpKo&#10;8Tm13Sbw6zFigPHde3rvu3I9mZ5d0fnOkoRkJYAh1VZ31Eh4PTwtc2A+KNKqt4QSPtHDuprdlKrQ&#10;dqQdXvehYbGEfKEktCEMBee+btEov7IDUvQ+rDMqROkarp0aY7npeSrEPTeqo7jQqgE3Ldan/cVI&#10;0Dvvt5sp/8pe3PP5/JYv3sfDQsrbeSIegQWcwl8YfvAjOlSR6WgvpD3rJSyTu5iUkD6kwKKfZyID&#10;dvw98Krk/x+ovgFQSwMEFAAAAAgAh07iQE0ZU/7VAQAAcAMAAA4AAABkcnMvZTJvRG9jLnhtbK1T&#10;zW4TMRC+I/EOlu9ks0GlZZVND6nKpUCkhgeYeL27Vm2PZTvZ5CV4ASRucOLInbehPAZj56ct3BA5&#10;jGLPzOf5vm92erk1mm2kDwptzcvRmDNpBTbKdjX/sLx+ccFZiGAb0GhlzXcy8MvZ82fTwVVygj3q&#10;RnpGIDZUg6t5H6OriiKIXhoII3TSUrJFbyDS0XdF42EgdKOLyXj8qhjQN86jkCHQ7dU+yWcZv22l&#10;iO/bNsjIdM1ptpijz3GVYjGbQtV5cL0ShzHgH6YwoCw9eoK6gghs7dVfUEYJjwHbOBJoCmxbJWTm&#10;QGzK8R9sbntwMnMhcYI7yRT+H6x4t1l4phry7pwzC4Y8uv/0/efHL79+fKZ4/+0rowzJNLhQUfXc&#10;LnwiKrb21t2guAvM4rwH28k87nLnCKJMHcWTlnQIjh5bDW+xoRpYR8yabVtvEiSpwbbZmt3JGrmN&#10;TNDl2eSifP2SHBTHXAHVsdH5EN9INCz9qblWNqkGFWxuQkyDQHUsSdcWr5XW2Xlt2UDg5+VZgjaO&#10;dIi9skvahrsMEVCrJpWnxuC71Vx7toG0TfmXeVLmcZnHtW32z2p7kCEx32u4wma38Ed5yNY832EF&#10;0948Pufuhw9l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Ltvmc2QAAAAgBAAAPAAAAAAAAAAEA&#10;IAAAACIAAABkcnMvZG93bnJldi54bWxQSwECFAAUAAAACACHTuJATRlT/tUBAABwAwAADgAAAAAA&#10;AAABACAAAAAoAQAAZHJzL2Uyb0RvYy54bWxQSwUGAAAAAAYABgBZAQAAbwUAAAAA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/>
      </w:rPr>
      <w:t>课程成绩管理系统测试报告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5421"/>
    <w:multiLevelType w:val="multilevel"/>
    <w:tmpl w:val="0B6554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pStyle w:val="5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43B7014"/>
    <w:multiLevelType w:val="multilevel"/>
    <w:tmpl w:val="343B70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  <w:rPr>
        <w:rFonts w:hint="eastAsia"/>
      </w:rPr>
    </w:lvl>
  </w:abstractNum>
  <w:abstractNum w:abstractNumId="2">
    <w:nsid w:val="74745BAA"/>
    <w:multiLevelType w:val="multilevel"/>
    <w:tmpl w:val="74745BAA"/>
    <w:lvl w:ilvl="0" w:tentative="0">
      <w:start w:val="1"/>
      <w:numFmt w:val="bullet"/>
      <w:lvlText w:val=""/>
      <w:lvlJc w:val="left"/>
      <w:pPr>
        <w:tabs>
          <w:tab w:val="left" w:pos="970"/>
        </w:tabs>
        <w:ind w:left="9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50"/>
        </w:tabs>
        <w:ind w:left="8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70"/>
        </w:tabs>
        <w:ind w:left="12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90"/>
        </w:tabs>
        <w:ind w:left="16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10"/>
        </w:tabs>
        <w:ind w:left="21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30"/>
        </w:tabs>
        <w:ind w:left="25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50"/>
        </w:tabs>
        <w:ind w:left="29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70"/>
        </w:tabs>
        <w:ind w:left="33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90"/>
        </w:tabs>
        <w:ind w:left="3790" w:hanging="420"/>
      </w:pPr>
      <w:rPr>
        <w:rFonts w:hint="default" w:ascii="Wingdings" w:hAnsi="Wingdings"/>
      </w:rPr>
    </w:lvl>
  </w:abstractNum>
  <w:abstractNum w:abstractNumId="3">
    <w:nsid w:val="7A31791D"/>
    <w:multiLevelType w:val="multilevel"/>
    <w:tmpl w:val="7A317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79"/>
    <w:rsid w:val="000A5E76"/>
    <w:rsid w:val="000E01DE"/>
    <w:rsid w:val="001F3736"/>
    <w:rsid w:val="003B7144"/>
    <w:rsid w:val="003D4669"/>
    <w:rsid w:val="004112B4"/>
    <w:rsid w:val="00482644"/>
    <w:rsid w:val="0055603B"/>
    <w:rsid w:val="00683897"/>
    <w:rsid w:val="00707DE2"/>
    <w:rsid w:val="0076477A"/>
    <w:rsid w:val="00833BB8"/>
    <w:rsid w:val="00AC20FF"/>
    <w:rsid w:val="00B225E6"/>
    <w:rsid w:val="00B64F23"/>
    <w:rsid w:val="00BA103C"/>
    <w:rsid w:val="00C83786"/>
    <w:rsid w:val="00CB63A6"/>
    <w:rsid w:val="00CD7A10"/>
    <w:rsid w:val="00EC5079"/>
    <w:rsid w:val="00FD5850"/>
    <w:rsid w:val="00FE4628"/>
    <w:rsid w:val="0C2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spacing w:before="50" w:beforeLines="50" w:after="50" w:afterLines="5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9"/>
    <w:qFormat/>
    <w:uiPriority w:val="0"/>
    <w:pPr>
      <w:keepNext/>
      <w:keepLines/>
      <w:numPr>
        <w:ilvl w:val="3"/>
        <w:numId w:val="1"/>
      </w:numPr>
      <w:tabs>
        <w:tab w:val="left" w:pos="2716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0"/>
    <w:pPr>
      <w:spacing w:line="360" w:lineRule="auto"/>
      <w:outlineLvl w:val="4"/>
    </w:pPr>
    <w:rPr>
      <w:rFonts w:eastAsia="黑体"/>
      <w:b/>
      <w:bCs/>
      <w:szCs w:val="28"/>
    </w:rPr>
  </w:style>
  <w:style w:type="paragraph" w:styleId="7">
    <w:name w:val="heading 6"/>
    <w:basedOn w:val="1"/>
    <w:next w:val="1"/>
    <w:link w:val="4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42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4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7"/>
    <w:qFormat/>
    <w:uiPriority w:val="0"/>
    <w:rPr>
      <w:rFonts w:asciiTheme="minorHAnsi" w:hAnsiTheme="minorHAnsi" w:eastAsiaTheme="minorEastAsia" w:cstheme="minorBidi"/>
      <w:b/>
      <w:bCs/>
    </w:rPr>
  </w:style>
  <w:style w:type="paragraph" w:styleId="12">
    <w:name w:val="annotation text"/>
    <w:basedOn w:val="1"/>
    <w:link w:val="53"/>
    <w:unhideWhenUsed/>
    <w:qFormat/>
    <w:uiPriority w:val="0"/>
    <w:pPr>
      <w:jc w:val="left"/>
    </w:pPr>
  </w:style>
  <w:style w:type="paragraph" w:styleId="13">
    <w:name w:val="Body Text First Indent"/>
    <w:basedOn w:val="14"/>
    <w:link w:val="57"/>
    <w:qFormat/>
    <w:uiPriority w:val="0"/>
    <w:pPr>
      <w:ind w:firstLine="420" w:firstLineChars="100"/>
    </w:pPr>
  </w:style>
  <w:style w:type="paragraph" w:styleId="14">
    <w:name w:val="Body Text"/>
    <w:basedOn w:val="1"/>
    <w:link w:val="52"/>
    <w:qFormat/>
    <w:uiPriority w:val="0"/>
    <w:pPr>
      <w:spacing w:after="120"/>
    </w:pPr>
  </w:style>
  <w:style w:type="paragraph" w:styleId="15">
    <w:name w:val="Normal Indent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6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7">
    <w:name w:val="Document Map"/>
    <w:basedOn w:val="1"/>
    <w:link w:val="51"/>
    <w:semiHidden/>
    <w:qFormat/>
    <w:uiPriority w:val="0"/>
    <w:pPr>
      <w:shd w:val="clear" w:color="auto" w:fill="00008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50"/>
    <w:qFormat/>
    <w:uiPriority w:val="0"/>
    <w:rPr>
      <w:rFonts w:ascii="宋体" w:hAnsi="Courier New" w:eastAsia="仿宋_GB2312"/>
      <w:sz w:val="32"/>
      <w:szCs w:val="20"/>
    </w:rPr>
  </w:style>
  <w:style w:type="paragraph" w:styleId="20">
    <w:name w:val="Date"/>
    <w:basedOn w:val="1"/>
    <w:next w:val="1"/>
    <w:link w:val="56"/>
    <w:qFormat/>
    <w:uiPriority w:val="0"/>
    <w:pPr>
      <w:ind w:left="100" w:leftChars="2500"/>
    </w:pPr>
  </w:style>
  <w:style w:type="paragraph" w:styleId="21">
    <w:name w:val="Balloon Text"/>
    <w:basedOn w:val="1"/>
    <w:link w:val="45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styleId="22">
    <w:name w:val="footer"/>
    <w:basedOn w:val="1"/>
    <w:link w:val="3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5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character" w:styleId="28">
    <w:name w:val="page number"/>
    <w:basedOn w:val="27"/>
    <w:semiHidden/>
    <w:qFormat/>
    <w:uiPriority w:val="0"/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qFormat/>
    <w:uiPriority w:val="0"/>
    <w:rPr>
      <w:sz w:val="21"/>
      <w:szCs w:val="21"/>
    </w:rPr>
  </w:style>
  <w:style w:type="character" w:customStyle="1" w:styleId="32">
    <w:name w:val="标题 1 字符"/>
    <w:basedOn w:val="27"/>
    <w:link w:val="2"/>
    <w:uiPriority w:val="0"/>
    <w:rPr>
      <w:rFonts w:ascii="Times New Roman" w:hAnsi="Times New Roman" w:eastAsia="宋体" w:cs="Times New Roman"/>
      <w:b/>
      <w:sz w:val="32"/>
      <w:szCs w:val="24"/>
    </w:rPr>
  </w:style>
  <w:style w:type="character" w:customStyle="1" w:styleId="33">
    <w:name w:val="标题 2 字符"/>
    <w:basedOn w:val="27"/>
    <w:link w:val="3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4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Cs w:val="32"/>
    </w:rPr>
  </w:style>
  <w:style w:type="character" w:customStyle="1" w:styleId="35">
    <w:name w:val="页脚 字符"/>
    <w:basedOn w:val="27"/>
    <w:link w:val="2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6">
    <w:name w:val="样式3"/>
    <w:basedOn w:val="1"/>
    <w:qFormat/>
    <w:uiPriority w:val="0"/>
    <w:pPr>
      <w:suppressLineNumbers/>
      <w:suppressAutoHyphens/>
      <w:ind w:left="108"/>
    </w:pPr>
    <w:rPr>
      <w:kern w:val="21"/>
      <w:szCs w:val="21"/>
    </w:rPr>
  </w:style>
  <w:style w:type="paragraph" w:customStyle="1" w:styleId="37">
    <w:name w:val="样式4 Char"/>
    <w:basedOn w:val="1"/>
    <w:qFormat/>
    <w:uiPriority w:val="0"/>
    <w:pPr>
      <w:suppressLineNumbers/>
      <w:suppressAutoHyphens/>
      <w:ind w:left="108"/>
    </w:pPr>
    <w:rPr>
      <w:b/>
      <w:kern w:val="21"/>
      <w:sz w:val="24"/>
    </w:rPr>
  </w:style>
  <w:style w:type="paragraph" w:customStyle="1" w:styleId="38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kern w:val="21"/>
      <w:szCs w:val="21"/>
      <w:lang w:val="en-US" w:eastAsia="zh-CN"/>
    </w:rPr>
  </w:style>
  <w:style w:type="character" w:customStyle="1" w:styleId="39">
    <w:name w:val="标题 4 字符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40">
    <w:name w:val="标题 5 字符"/>
    <w:basedOn w:val="27"/>
    <w:link w:val="6"/>
    <w:qFormat/>
    <w:uiPriority w:val="0"/>
    <w:rPr>
      <w:rFonts w:ascii="Times New Roman" w:hAnsi="Times New Roman" w:eastAsia="黑体" w:cs="Times New Roman"/>
      <w:b/>
      <w:bCs/>
      <w:szCs w:val="28"/>
    </w:rPr>
  </w:style>
  <w:style w:type="character" w:customStyle="1" w:styleId="41">
    <w:name w:val="标题 6 字符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42">
    <w:name w:val="标题 7 字符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3">
    <w:name w:val="标题 8 字符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4">
    <w:name w:val="标题 9 字符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5">
    <w:name w:val="批注框文本 字符"/>
    <w:link w:val="21"/>
    <w:qFormat/>
    <w:uiPriority w:val="0"/>
    <w:rPr>
      <w:sz w:val="18"/>
      <w:szCs w:val="18"/>
    </w:rPr>
  </w:style>
  <w:style w:type="character" w:customStyle="1" w:styleId="46">
    <w:name w:val="批注文字 字符"/>
    <w:qFormat/>
    <w:uiPriority w:val="0"/>
    <w:rPr>
      <w:kern w:val="2"/>
      <w:sz w:val="21"/>
      <w:szCs w:val="24"/>
    </w:rPr>
  </w:style>
  <w:style w:type="character" w:customStyle="1" w:styleId="47">
    <w:name w:val="批注主题 字符"/>
    <w:link w:val="11"/>
    <w:qFormat/>
    <w:uiPriority w:val="0"/>
    <w:rPr>
      <w:b/>
      <w:bCs/>
      <w:szCs w:val="24"/>
    </w:rPr>
  </w:style>
  <w:style w:type="character" w:customStyle="1" w:styleId="48">
    <w:name w:val="verbl8"/>
    <w:basedOn w:val="27"/>
    <w:qFormat/>
    <w:uiPriority w:val="0"/>
  </w:style>
  <w:style w:type="character" w:customStyle="1" w:styleId="49">
    <w:name w:val="批注框文本 字符1"/>
    <w:basedOn w:val="2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纯文本 字符"/>
    <w:basedOn w:val="27"/>
    <w:link w:val="19"/>
    <w:qFormat/>
    <w:uiPriority w:val="0"/>
    <w:rPr>
      <w:rFonts w:ascii="宋体" w:hAnsi="Courier New" w:eastAsia="仿宋_GB2312" w:cs="Times New Roman"/>
      <w:sz w:val="32"/>
      <w:szCs w:val="20"/>
    </w:rPr>
  </w:style>
  <w:style w:type="character" w:customStyle="1" w:styleId="51">
    <w:name w:val="文档结构图 字符"/>
    <w:basedOn w:val="27"/>
    <w:link w:val="17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52">
    <w:name w:val="正文文本 字符"/>
    <w:basedOn w:val="27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3">
    <w:name w:val="批注文字 字符1"/>
    <w:basedOn w:val="27"/>
    <w:link w:val="1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4">
    <w:name w:val="批注主题 字符1"/>
    <w:basedOn w:val="5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5">
    <w:name w:val="页眉 字符"/>
    <w:basedOn w:val="27"/>
    <w:link w:val="2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6">
    <w:name w:val="日期 字符"/>
    <w:basedOn w:val="27"/>
    <w:link w:val="20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57">
    <w:name w:val="正文首行缩进 字符"/>
    <w:basedOn w:val="52"/>
    <w:link w:val="1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58">
    <w:name w:val="默认段落字体 Para Char Char Char"/>
    <w:basedOn w:val="1"/>
    <w:next w:val="1"/>
    <w:semiHidden/>
    <w:qFormat/>
    <w:uiPriority w:val="0"/>
    <w:rPr>
      <w:sz w:val="24"/>
    </w:rPr>
  </w:style>
  <w:style w:type="paragraph" w:customStyle="1" w:styleId="59">
    <w:name w:val="正文（缩进2）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60">
    <w:name w:val="表格标题"/>
    <w:basedOn w:val="1"/>
    <w:qFormat/>
    <w:uiPriority w:val="0"/>
    <w:pPr>
      <w:suppressLineNumbers/>
      <w:suppressAutoHyphens/>
      <w:spacing w:after="120"/>
      <w:jc w:val="center"/>
    </w:pPr>
    <w:rPr>
      <w:b/>
      <w:kern w:val="2048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9A1A42-6E05-4F82-A58C-40FA847F89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521</Words>
  <Characters>2976</Characters>
  <Lines>24</Lines>
  <Paragraphs>6</Paragraphs>
  <TotalTime>79</TotalTime>
  <ScaleCrop>false</ScaleCrop>
  <LinksUpToDate>false</LinksUpToDate>
  <CharactersWithSpaces>3491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2018-06-28T09:21:00Z</dcterms:created>
  <dc:creator>panshaoqian</dc:creator>
  <cp:lastModifiedBy>栋</cp:lastModifiedBy>
  <dcterms:modified xsi:type="dcterms:W3CDTF">2018-06-29T08:37:44Z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