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7478C" w14:textId="77777777" w:rsidR="00585667" w:rsidRDefault="00585667">
      <w:pPr>
        <w:spacing w:before="40" w:after="40"/>
      </w:pPr>
    </w:p>
    <w:p w14:paraId="3880AF95" w14:textId="77777777" w:rsidR="00585667" w:rsidRDefault="00585667">
      <w:pPr>
        <w:spacing w:before="40" w:after="40"/>
      </w:pPr>
    </w:p>
    <w:p w14:paraId="3BDCCC48" w14:textId="77777777" w:rsidR="00585667" w:rsidRDefault="00585667">
      <w:pPr>
        <w:spacing w:before="40" w:after="40"/>
      </w:pPr>
    </w:p>
    <w:p w14:paraId="2D2F9D16" w14:textId="56AB8C75" w:rsidR="00585667" w:rsidRDefault="004D54C6" w:rsidP="00653CD6">
      <w:pPr>
        <w:spacing w:before="400"/>
        <w:jc w:val="center"/>
      </w:pPr>
      <w:r>
        <w:rPr>
          <w:b/>
          <w:bCs/>
          <w:color w:val="0D1B2A"/>
          <w:sz w:val="48"/>
          <w:szCs w:val="48"/>
        </w:rPr>
        <w:t>University Student Registration &amp;Results Management System</w:t>
      </w:r>
    </w:p>
    <w:p w14:paraId="16AA0F11" w14:textId="77777777" w:rsidR="00585667" w:rsidRDefault="004D54C6">
      <w:pPr>
        <w:pBdr>
          <w:bottom w:val="single" w:sz="8" w:space="0" w:color="2E75B6"/>
        </w:pBdr>
        <w:spacing w:before="120"/>
        <w:jc w:val="center"/>
      </w:pPr>
      <w:r>
        <w:rPr>
          <w:color w:val="2E75B6"/>
          <w:sz w:val="28"/>
          <w:szCs w:val="28"/>
        </w:rPr>
        <w:t>Database Project — Advanced SQL Report</w:t>
      </w:r>
    </w:p>
    <w:p w14:paraId="3B523179" w14:textId="77777777" w:rsidR="00585667" w:rsidRDefault="00585667">
      <w:pPr>
        <w:spacing w:before="40" w:after="40"/>
      </w:pPr>
    </w:p>
    <w:tbl>
      <w:tblPr>
        <w:tblW w:w="7000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400"/>
      </w:tblGrid>
      <w:tr w:rsidR="00585667" w14:paraId="53B4EBDD" w14:textId="77777777">
        <w:trPr>
          <w:jc w:val="center"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0B7C9" w14:textId="77777777" w:rsidR="00585667" w:rsidRDefault="004D54C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Course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78923" w14:textId="77777777" w:rsidR="00585667" w:rsidRDefault="004D54C6">
            <w:r>
              <w:rPr>
                <w:sz w:val="22"/>
                <w:szCs w:val="22"/>
              </w:rPr>
              <w:t>Data Mining &amp; Visualization</w:t>
            </w:r>
          </w:p>
        </w:tc>
      </w:tr>
      <w:tr w:rsidR="00585667" w14:paraId="7FC65619" w14:textId="77777777">
        <w:trPr>
          <w:jc w:val="center"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9698E" w14:textId="77777777" w:rsidR="00585667" w:rsidRDefault="004D54C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Due Date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3587B" w14:textId="77777777" w:rsidR="00585667" w:rsidRDefault="004D54C6">
            <w:r>
              <w:rPr>
                <w:sz w:val="22"/>
                <w:szCs w:val="22"/>
              </w:rPr>
              <w:t>March 14, 2026</w:t>
            </w:r>
          </w:p>
        </w:tc>
      </w:tr>
      <w:tr w:rsidR="00585667" w14:paraId="520AB273" w14:textId="77777777">
        <w:trPr>
          <w:jc w:val="center"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2012D" w14:textId="77777777" w:rsidR="00585667" w:rsidRDefault="004D54C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4248A" w14:textId="77777777" w:rsidR="00585667" w:rsidRDefault="004D54C6">
            <w:r>
              <w:rPr>
                <w:sz w:val="22"/>
                <w:szCs w:val="22"/>
              </w:rPr>
              <w:t>Topic 2 — University Database</w:t>
            </w:r>
          </w:p>
        </w:tc>
      </w:tr>
      <w:tr w:rsidR="00585667" w14:paraId="51E5CC5E" w14:textId="77777777">
        <w:trPr>
          <w:jc w:val="center"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CCA54" w14:textId="77777777" w:rsidR="00585667" w:rsidRDefault="004D54C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Database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AEF95" w14:textId="77777777" w:rsidR="00585667" w:rsidRDefault="004D54C6">
            <w:proofErr w:type="spellStart"/>
            <w:r>
              <w:rPr>
                <w:sz w:val="22"/>
                <w:szCs w:val="22"/>
              </w:rPr>
              <w:t>UniversityDB</w:t>
            </w:r>
            <w:proofErr w:type="spellEnd"/>
            <w:r>
              <w:rPr>
                <w:sz w:val="22"/>
                <w:szCs w:val="22"/>
              </w:rPr>
              <w:t xml:space="preserve"> — SQL Server 2019</w:t>
            </w:r>
          </w:p>
        </w:tc>
      </w:tr>
      <w:tr w:rsidR="00585667" w14:paraId="0191122E" w14:textId="77777777">
        <w:trPr>
          <w:jc w:val="center"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E168D" w14:textId="77777777" w:rsidR="00585667" w:rsidRDefault="004D54C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Tables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40859" w14:textId="77777777" w:rsidR="00585667" w:rsidRDefault="004D54C6">
            <w:r>
              <w:rPr>
                <w:sz w:val="22"/>
                <w:szCs w:val="22"/>
              </w:rPr>
              <w:t>12 Relational Tables</w:t>
            </w:r>
          </w:p>
        </w:tc>
      </w:tr>
      <w:tr w:rsidR="00585667" w14:paraId="2D500FB4" w14:textId="77777777">
        <w:trPr>
          <w:jc w:val="center"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32C01" w14:textId="77777777" w:rsidR="00585667" w:rsidRDefault="004D54C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Queries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BEC2C" w14:textId="77777777" w:rsidR="00585667" w:rsidRDefault="004D54C6">
            <w:r>
              <w:rPr>
                <w:sz w:val="22"/>
                <w:szCs w:val="22"/>
              </w:rPr>
              <w:t>10 Advanced SQL Queries + 4 Views</w:t>
            </w:r>
          </w:p>
        </w:tc>
      </w:tr>
    </w:tbl>
    <w:p w14:paraId="73773D4F" w14:textId="0E383F18" w:rsidR="00CC0AAC" w:rsidRDefault="00CC0AAC" w:rsidP="00CC0AAC">
      <w:pPr>
        <w:rPr>
          <w:rtl/>
        </w:rPr>
      </w:pPr>
    </w:p>
    <w:p w14:paraId="52B71C2B" w14:textId="77777777" w:rsidR="00196740" w:rsidRDefault="00196740" w:rsidP="00196740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 xml:space="preserve">What is </w:t>
      </w:r>
      <w:proofErr w:type="spellStart"/>
      <w:r>
        <w:rPr>
          <w:color w:val="FFFFFF"/>
          <w:sz w:val="28"/>
          <w:szCs w:val="28"/>
        </w:rPr>
        <w:t>TechUni</w:t>
      </w:r>
      <w:proofErr w:type="spellEnd"/>
      <w:r>
        <w:rPr>
          <w:color w:val="FFFFFF"/>
          <w:sz w:val="28"/>
          <w:szCs w:val="28"/>
        </w:rPr>
        <w:t xml:space="preserve"> Intelligence Hub?</w:t>
      </w:r>
    </w:p>
    <w:p w14:paraId="55C0882B" w14:textId="77777777" w:rsidR="00196740" w:rsidRDefault="00196740" w:rsidP="00196740">
      <w:pPr>
        <w:spacing w:before="60" w:after="60"/>
      </w:pPr>
    </w:p>
    <w:p w14:paraId="5634BEB3" w14:textId="77777777" w:rsidR="00196740" w:rsidRDefault="00196740" w:rsidP="00196740">
      <w:pPr>
        <w:spacing w:before="60" w:after="60"/>
      </w:pPr>
      <w:proofErr w:type="spellStart"/>
      <w:r>
        <w:rPr>
          <w:color w:val="222222"/>
        </w:rPr>
        <w:t>TechUni</w:t>
      </w:r>
      <w:proofErr w:type="spellEnd"/>
      <w:r>
        <w:rPr>
          <w:color w:val="222222"/>
        </w:rPr>
        <w:t xml:space="preserve"> Intelligence Hub is a custom-built executive dashboard that visualizes all 10 SQL query outputs from </w:t>
      </w:r>
      <w:proofErr w:type="spellStart"/>
      <w:r>
        <w:rPr>
          <w:color w:val="222222"/>
        </w:rPr>
        <w:t>UniversityDB</w:t>
      </w:r>
      <w:proofErr w:type="spellEnd"/>
      <w:r>
        <w:rPr>
          <w:color w:val="222222"/>
        </w:rPr>
        <w:t xml:space="preserve"> in a single, interactive web interface. It was built to bridge the gap between raw database results and real-world academic decision-making.</w:t>
      </w:r>
    </w:p>
    <w:p w14:paraId="4084B424" w14:textId="77777777" w:rsidR="00196740" w:rsidRDefault="00196740" w:rsidP="00196740">
      <w:pPr>
        <w:spacing w:before="60" w:after="60"/>
      </w:pPr>
    </w:p>
    <w:p w14:paraId="3DFF9E1F" w14:textId="77777777" w:rsidR="00196740" w:rsidRDefault="00196740" w:rsidP="00196740">
      <w:pPr>
        <w:spacing w:before="140" w:after="60"/>
      </w:pPr>
      <w:r>
        <w:rPr>
          <w:rFonts w:ascii="Arial" w:hAnsi="Arial" w:cs="Arial"/>
          <w:b/>
          <w:color w:val="1B2A4A"/>
          <w:sz w:val="24"/>
          <w:szCs w:val="24"/>
        </w:rPr>
        <w:t>►</w:t>
      </w:r>
      <w:r>
        <w:rPr>
          <w:b/>
          <w:color w:val="1B2A4A"/>
          <w:sz w:val="24"/>
          <w:szCs w:val="24"/>
        </w:rPr>
        <w:t xml:space="preserve"> How It Was Built</w:t>
      </w:r>
    </w:p>
    <w:p w14:paraId="1261EB53" w14:textId="77777777" w:rsidR="00196740" w:rsidRDefault="00196740" w:rsidP="00196740">
      <w:pPr>
        <w:spacing w:before="60" w:after="60"/>
      </w:pPr>
      <w:r>
        <w:rPr>
          <w:color w:val="222222"/>
        </w:rPr>
        <w:t xml:space="preserve">The dashboard was developed using HTML5, CSS3, and JavaScript, populated with the actual data extracted from TechUni_Dataset_5000.xlsx and the </w:t>
      </w:r>
      <w:proofErr w:type="spellStart"/>
      <w:r>
        <w:rPr>
          <w:color w:val="222222"/>
        </w:rPr>
        <w:t>UniversityDB</w:t>
      </w:r>
      <w:proofErr w:type="spellEnd"/>
      <w:r>
        <w:rPr>
          <w:color w:val="222222"/>
        </w:rPr>
        <w:t xml:space="preserve"> SQL queries. It was deployed for free on </w:t>
      </w:r>
      <w:proofErr w:type="spellStart"/>
      <w:r>
        <w:rPr>
          <w:color w:val="222222"/>
        </w:rPr>
        <w:t>Netlify</w:t>
      </w:r>
      <w:proofErr w:type="spellEnd"/>
      <w:r>
        <w:rPr>
          <w:color w:val="222222"/>
        </w:rPr>
        <w:t xml:space="preserve"> as a static web application — accessible instantly from any browser without installation.</w:t>
      </w:r>
    </w:p>
    <w:p w14:paraId="518D7D62" w14:textId="77777777" w:rsidR="00196740" w:rsidRDefault="00196740" w:rsidP="00196740">
      <w:pPr>
        <w:spacing w:before="60" w:after="60"/>
      </w:pPr>
    </w:p>
    <w:p w14:paraId="4B3F05F0" w14:textId="1ED9465A" w:rsidR="00196740" w:rsidRDefault="00196740" w:rsidP="00653CD6">
      <w:pPr>
        <w:pStyle w:val="Heading1"/>
        <w:shd w:val="clear" w:color="auto" w:fill="0D1B2A"/>
      </w:pPr>
      <w:r>
        <w:rPr>
          <w:color w:val="FFFFFF"/>
        </w:rPr>
        <w:t>Project Summary — Complete Data Pipeline</w:t>
      </w:r>
      <w:bookmarkStart w:id="0" w:name="_GoBack"/>
      <w:bookmarkEnd w:id="0"/>
    </w:p>
    <w:p w14:paraId="4BD3A28D" w14:textId="77777777" w:rsidR="00196740" w:rsidRDefault="00196740" w:rsidP="00196740">
      <w:pPr>
        <w:spacing w:before="60" w:after="60"/>
      </w:pPr>
      <w:r>
        <w:rPr>
          <w:color w:val="222222"/>
        </w:rPr>
        <w:t>This project delivers a fully integrated academic data management and analytics system, built across four complementary layers:</w:t>
      </w:r>
    </w:p>
    <w:p w14:paraId="110FD750" w14:textId="77777777" w:rsidR="00196740" w:rsidRDefault="00196740" w:rsidP="00196740">
      <w:pPr>
        <w:spacing w:before="60" w:after="60"/>
      </w:pP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400"/>
        <w:gridCol w:w="1500"/>
        <w:gridCol w:w="3200"/>
        <w:gridCol w:w="3260"/>
      </w:tblGrid>
      <w:tr w:rsidR="00196740" w14:paraId="2657CC03" w14:textId="77777777" w:rsidTr="00CE0D1B">
        <w:tc>
          <w:tcPr>
            <w:tcW w:w="1400" w:type="dxa"/>
            <w:shd w:val="clear" w:color="auto" w:fill="0D1B2A"/>
          </w:tcPr>
          <w:p w14:paraId="27C3D49B" w14:textId="77777777" w:rsidR="00196740" w:rsidRDefault="00196740" w:rsidP="00CE0D1B">
            <w:pPr>
              <w:jc w:val="center"/>
            </w:pPr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w="1500" w:type="dxa"/>
            <w:shd w:val="clear" w:color="auto" w:fill="0D1B2A"/>
          </w:tcPr>
          <w:p w14:paraId="1EC00F29" w14:textId="77777777" w:rsidR="00196740" w:rsidRDefault="00196740" w:rsidP="00CE0D1B">
            <w:pPr>
              <w:jc w:val="center"/>
            </w:pPr>
            <w:r>
              <w:rPr>
                <w:b/>
                <w:color w:val="FFFFFF"/>
                <w:sz w:val="21"/>
              </w:rPr>
              <w:t>Tool</w:t>
            </w:r>
          </w:p>
        </w:tc>
        <w:tc>
          <w:tcPr>
            <w:tcW w:w="3200" w:type="dxa"/>
            <w:shd w:val="clear" w:color="auto" w:fill="0D1B2A"/>
          </w:tcPr>
          <w:p w14:paraId="49124AFF" w14:textId="77777777" w:rsidR="00196740" w:rsidRDefault="00196740" w:rsidP="00CE0D1B">
            <w:pPr>
              <w:jc w:val="center"/>
            </w:pPr>
            <w:r>
              <w:rPr>
                <w:b/>
                <w:color w:val="FFFFFF"/>
                <w:sz w:val="21"/>
              </w:rPr>
              <w:t>What Was Built</w:t>
            </w:r>
          </w:p>
        </w:tc>
        <w:tc>
          <w:tcPr>
            <w:tcW w:w="3260" w:type="dxa"/>
            <w:shd w:val="clear" w:color="auto" w:fill="0D1B2A"/>
          </w:tcPr>
          <w:p w14:paraId="5DD3EDD4" w14:textId="77777777" w:rsidR="00196740" w:rsidRDefault="00196740" w:rsidP="00CE0D1B">
            <w:pPr>
              <w:jc w:val="center"/>
            </w:pPr>
            <w:r>
              <w:rPr>
                <w:b/>
                <w:color w:val="FFFFFF"/>
                <w:sz w:val="21"/>
              </w:rPr>
              <w:t>Key Output</w:t>
            </w:r>
          </w:p>
        </w:tc>
      </w:tr>
      <w:tr w:rsidR="00196740" w14:paraId="6CE44C95" w14:textId="77777777" w:rsidTr="00CE0D1B">
        <w:tc>
          <w:tcPr>
            <w:tcW w:w="1400" w:type="dxa"/>
            <w:shd w:val="clear" w:color="auto" w:fill="1B2A4A"/>
          </w:tcPr>
          <w:p w14:paraId="113A5B72" w14:textId="77777777" w:rsidR="00196740" w:rsidRDefault="00196740" w:rsidP="00CE0D1B">
            <w:pPr>
              <w:jc w:val="center"/>
            </w:pPr>
            <w:r>
              <w:rPr>
                <w:b/>
                <w:color w:val="FFFFFF"/>
                <w:sz w:val="21"/>
              </w:rPr>
              <w:t>Part 1</w:t>
            </w:r>
          </w:p>
        </w:tc>
        <w:tc>
          <w:tcPr>
            <w:tcW w:w="1500" w:type="dxa"/>
            <w:shd w:val="clear" w:color="auto" w:fill="EBF3FB"/>
          </w:tcPr>
          <w:p w14:paraId="06D2DB6A" w14:textId="77777777" w:rsidR="00196740" w:rsidRDefault="00196740" w:rsidP="00CE0D1B">
            <w:pPr>
              <w:jc w:val="center"/>
            </w:pPr>
            <w:r>
              <w:rPr>
                <w:b/>
                <w:sz w:val="21"/>
              </w:rPr>
              <w:t>SQL Server</w:t>
            </w:r>
          </w:p>
        </w:tc>
        <w:tc>
          <w:tcPr>
            <w:tcW w:w="3200" w:type="dxa"/>
            <w:shd w:val="clear" w:color="auto" w:fill="EBF3FB"/>
          </w:tcPr>
          <w:p w14:paraId="6238316B" w14:textId="77777777" w:rsidR="00196740" w:rsidRDefault="00196740" w:rsidP="00CE0D1B">
            <w:r>
              <w:rPr>
                <w:sz w:val="21"/>
              </w:rPr>
              <w:t>12 tables + 10 advanced queries + 4 Views</w:t>
            </w:r>
          </w:p>
        </w:tc>
        <w:tc>
          <w:tcPr>
            <w:tcW w:w="3260" w:type="dxa"/>
            <w:shd w:val="clear" w:color="auto" w:fill="EBF3FB"/>
          </w:tcPr>
          <w:p w14:paraId="20CCD3C1" w14:textId="77777777" w:rsidR="00196740" w:rsidRDefault="00196740" w:rsidP="00CE0D1B">
            <w:proofErr w:type="spellStart"/>
            <w:r>
              <w:rPr>
                <w:sz w:val="21"/>
              </w:rPr>
              <w:t>UniversityDB</w:t>
            </w:r>
            <w:proofErr w:type="spellEnd"/>
            <w:r>
              <w:rPr>
                <w:sz w:val="21"/>
              </w:rPr>
              <w:t xml:space="preserve"> — complete relational database</w:t>
            </w:r>
          </w:p>
        </w:tc>
      </w:tr>
      <w:tr w:rsidR="00196740" w14:paraId="48BD7B76" w14:textId="77777777" w:rsidTr="00CE0D1B">
        <w:tc>
          <w:tcPr>
            <w:tcW w:w="1400" w:type="dxa"/>
            <w:shd w:val="clear" w:color="auto" w:fill="1B2A4A"/>
          </w:tcPr>
          <w:p w14:paraId="0D5AD62F" w14:textId="77777777" w:rsidR="00196740" w:rsidRDefault="00196740" w:rsidP="00CE0D1B">
            <w:pPr>
              <w:jc w:val="center"/>
            </w:pPr>
            <w:r>
              <w:rPr>
                <w:b/>
                <w:color w:val="FFFFFF"/>
                <w:sz w:val="21"/>
              </w:rPr>
              <w:t>Part 2</w:t>
            </w:r>
          </w:p>
        </w:tc>
        <w:tc>
          <w:tcPr>
            <w:tcW w:w="1500" w:type="dxa"/>
            <w:shd w:val="clear" w:color="auto" w:fill="FFFFFF"/>
          </w:tcPr>
          <w:p w14:paraId="70D78BD5" w14:textId="77777777" w:rsidR="00196740" w:rsidRDefault="00196740" w:rsidP="00CE0D1B">
            <w:pPr>
              <w:jc w:val="center"/>
            </w:pPr>
            <w:r>
              <w:rPr>
                <w:b/>
                <w:sz w:val="21"/>
              </w:rPr>
              <w:t>Python EDA</w:t>
            </w:r>
          </w:p>
        </w:tc>
        <w:tc>
          <w:tcPr>
            <w:tcW w:w="3200" w:type="dxa"/>
            <w:shd w:val="clear" w:color="auto" w:fill="FFFFFF"/>
          </w:tcPr>
          <w:p w14:paraId="181C6484" w14:textId="77777777" w:rsidR="00196740" w:rsidRDefault="00196740" w:rsidP="00CE0D1B">
            <w:r>
              <w:rPr>
                <w:sz w:val="21"/>
              </w:rPr>
              <w:t>15 visualizations + data cleaning pipeline</w:t>
            </w:r>
          </w:p>
        </w:tc>
        <w:tc>
          <w:tcPr>
            <w:tcW w:w="3260" w:type="dxa"/>
            <w:shd w:val="clear" w:color="auto" w:fill="FFFFFF"/>
          </w:tcPr>
          <w:p w14:paraId="1448D26E" w14:textId="77777777" w:rsidR="00196740" w:rsidRDefault="00196740" w:rsidP="00CE0D1B">
            <w:r>
              <w:rPr>
                <w:sz w:val="21"/>
              </w:rPr>
              <w:t>Full EDA notebook with insights</w:t>
            </w:r>
          </w:p>
        </w:tc>
      </w:tr>
      <w:tr w:rsidR="00196740" w14:paraId="76DCB050" w14:textId="77777777" w:rsidTr="00CE0D1B">
        <w:tc>
          <w:tcPr>
            <w:tcW w:w="1400" w:type="dxa"/>
            <w:shd w:val="clear" w:color="auto" w:fill="1E4D8C"/>
          </w:tcPr>
          <w:p w14:paraId="28362BDF" w14:textId="77777777" w:rsidR="00196740" w:rsidRDefault="00196740" w:rsidP="00CE0D1B">
            <w:pPr>
              <w:jc w:val="center"/>
            </w:pPr>
            <w:r>
              <w:rPr>
                <w:b/>
                <w:color w:val="FFFFFF"/>
                <w:sz w:val="21"/>
              </w:rPr>
              <w:t>Part 3</w:t>
            </w:r>
          </w:p>
        </w:tc>
        <w:tc>
          <w:tcPr>
            <w:tcW w:w="1500" w:type="dxa"/>
            <w:shd w:val="clear" w:color="auto" w:fill="EBF3FB"/>
          </w:tcPr>
          <w:p w14:paraId="413DC0DC" w14:textId="77777777" w:rsidR="00196740" w:rsidRDefault="00196740" w:rsidP="00CE0D1B">
            <w:pPr>
              <w:jc w:val="center"/>
            </w:pPr>
            <w:r>
              <w:rPr>
                <w:b/>
                <w:sz w:val="21"/>
              </w:rPr>
              <w:t>Orange</w:t>
            </w:r>
          </w:p>
        </w:tc>
        <w:tc>
          <w:tcPr>
            <w:tcW w:w="3200" w:type="dxa"/>
            <w:shd w:val="clear" w:color="auto" w:fill="EBF3FB"/>
          </w:tcPr>
          <w:p w14:paraId="791C9042" w14:textId="77777777" w:rsidR="00196740" w:rsidRDefault="00196740" w:rsidP="00CE0D1B">
            <w:r>
              <w:rPr>
                <w:sz w:val="21"/>
              </w:rPr>
              <w:t>Visual workflow across 6 sheets, 12 analysis nodes</w:t>
            </w:r>
          </w:p>
        </w:tc>
        <w:tc>
          <w:tcPr>
            <w:tcW w:w="3260" w:type="dxa"/>
            <w:shd w:val="clear" w:color="auto" w:fill="EBF3FB"/>
          </w:tcPr>
          <w:p w14:paraId="57D73A19" w14:textId="77777777" w:rsidR="00196740" w:rsidRDefault="00196740" w:rsidP="00CE0D1B">
            <w:r>
              <w:rPr>
                <w:sz w:val="21"/>
              </w:rPr>
              <w:t>No-code interactive data exploration</w:t>
            </w:r>
          </w:p>
        </w:tc>
      </w:tr>
      <w:tr w:rsidR="00196740" w14:paraId="70EEF33B" w14:textId="77777777" w:rsidTr="00CE0D1B">
        <w:tc>
          <w:tcPr>
            <w:tcW w:w="1400" w:type="dxa"/>
            <w:shd w:val="clear" w:color="auto" w:fill="1E4D8C"/>
          </w:tcPr>
          <w:p w14:paraId="0B64E819" w14:textId="77777777" w:rsidR="00196740" w:rsidRDefault="00196740" w:rsidP="00CE0D1B">
            <w:pPr>
              <w:jc w:val="center"/>
            </w:pPr>
            <w:r>
              <w:rPr>
                <w:b/>
                <w:color w:val="FFFFFF"/>
                <w:sz w:val="21"/>
              </w:rPr>
              <w:t>Part 4</w:t>
            </w:r>
          </w:p>
        </w:tc>
        <w:tc>
          <w:tcPr>
            <w:tcW w:w="1500" w:type="dxa"/>
            <w:shd w:val="clear" w:color="auto" w:fill="FFFFFF"/>
          </w:tcPr>
          <w:p w14:paraId="3928C473" w14:textId="77777777" w:rsidR="00196740" w:rsidRDefault="00196740" w:rsidP="00CE0D1B">
            <w:pPr>
              <w:jc w:val="center"/>
            </w:pPr>
            <w:r>
              <w:rPr>
                <w:b/>
                <w:sz w:val="21"/>
              </w:rPr>
              <w:t>Power BI</w:t>
            </w:r>
          </w:p>
        </w:tc>
        <w:tc>
          <w:tcPr>
            <w:tcW w:w="3200" w:type="dxa"/>
            <w:shd w:val="clear" w:color="auto" w:fill="FFFFFF"/>
          </w:tcPr>
          <w:p w14:paraId="6C05408C" w14:textId="77777777" w:rsidR="00196740" w:rsidRDefault="00196740" w:rsidP="00CE0D1B">
            <w:r>
              <w:rPr>
                <w:sz w:val="21"/>
              </w:rPr>
              <w:t>5 KPI cards + 5 charts + 5 interactive slicers</w:t>
            </w:r>
          </w:p>
        </w:tc>
        <w:tc>
          <w:tcPr>
            <w:tcW w:w="3260" w:type="dxa"/>
            <w:shd w:val="clear" w:color="auto" w:fill="FFFFFF"/>
          </w:tcPr>
          <w:p w14:paraId="208A33B9" w14:textId="77777777" w:rsidR="00196740" w:rsidRDefault="00196740" w:rsidP="00CE0D1B">
            <w:r>
              <w:rPr>
                <w:sz w:val="21"/>
              </w:rPr>
              <w:t>Executive dashboard for decision-makers</w:t>
            </w:r>
          </w:p>
        </w:tc>
      </w:tr>
      <w:tr w:rsidR="00196740" w14:paraId="43148094" w14:textId="77777777" w:rsidTr="00CE0D1B">
        <w:tc>
          <w:tcPr>
            <w:tcW w:w="1400" w:type="dxa"/>
            <w:shd w:val="clear" w:color="auto" w:fill="0D1B2A"/>
          </w:tcPr>
          <w:p w14:paraId="19F61306" w14:textId="77777777" w:rsidR="00196740" w:rsidRDefault="00196740" w:rsidP="00CE0D1B">
            <w:pPr>
              <w:jc w:val="center"/>
            </w:pPr>
            <w:r>
              <w:rPr>
                <w:b/>
                <w:color w:val="FFFFFF"/>
                <w:sz w:val="21"/>
              </w:rPr>
              <w:t>Part 4</w:t>
            </w:r>
          </w:p>
        </w:tc>
        <w:tc>
          <w:tcPr>
            <w:tcW w:w="1500" w:type="dxa"/>
            <w:shd w:val="clear" w:color="auto" w:fill="D6E4F7"/>
          </w:tcPr>
          <w:p w14:paraId="104498EF" w14:textId="77777777" w:rsidR="00196740" w:rsidRDefault="00196740" w:rsidP="00CE0D1B">
            <w:pPr>
              <w:jc w:val="center"/>
            </w:pPr>
            <w:r>
              <w:rPr>
                <w:b/>
                <w:sz w:val="21"/>
              </w:rPr>
              <w:t>Web Dashboard</w:t>
            </w:r>
          </w:p>
        </w:tc>
        <w:tc>
          <w:tcPr>
            <w:tcW w:w="3200" w:type="dxa"/>
            <w:shd w:val="clear" w:color="auto" w:fill="D6E4F7"/>
          </w:tcPr>
          <w:p w14:paraId="32ABD4CD" w14:textId="77777777" w:rsidR="00196740" w:rsidRDefault="00196740" w:rsidP="00CE0D1B">
            <w:r>
              <w:rPr>
                <w:sz w:val="21"/>
              </w:rPr>
              <w:t xml:space="preserve">10 SQL queries visualized + live at </w:t>
            </w:r>
            <w:proofErr w:type="spellStart"/>
            <w:r>
              <w:rPr>
                <w:sz w:val="21"/>
              </w:rPr>
              <w:t>netlify</w:t>
            </w:r>
            <w:proofErr w:type="spellEnd"/>
          </w:p>
        </w:tc>
        <w:tc>
          <w:tcPr>
            <w:tcW w:w="3260" w:type="dxa"/>
            <w:shd w:val="clear" w:color="auto" w:fill="D6E4F7"/>
          </w:tcPr>
          <w:p w14:paraId="050F9D5C" w14:textId="77777777" w:rsidR="00196740" w:rsidRDefault="00196740" w:rsidP="00CE0D1B">
            <w:r>
              <w:rPr>
                <w:sz w:val="21"/>
              </w:rPr>
              <w:t>https://meek-tanuki-9331e0.netlify.app/</w:t>
            </w:r>
          </w:p>
        </w:tc>
      </w:tr>
    </w:tbl>
    <w:p w14:paraId="0495836A" w14:textId="77777777" w:rsidR="00196740" w:rsidRDefault="00196740" w:rsidP="00196740">
      <w:pPr>
        <w:spacing w:before="60" w:after="60"/>
      </w:pPr>
    </w:p>
    <w:p w14:paraId="76DF1E38" w14:textId="77777777" w:rsidR="00196740" w:rsidRDefault="00196740" w:rsidP="00196740">
      <w:pPr>
        <w:shd w:val="clear" w:color="auto" w:fill="0D1B2A"/>
        <w:spacing w:before="300" w:after="300"/>
        <w:jc w:val="center"/>
      </w:pPr>
      <w:r>
        <w:rPr>
          <w:b/>
          <w:color w:val="FFFFFF"/>
          <w:sz w:val="22"/>
          <w:szCs w:val="22"/>
        </w:rPr>
        <w:t xml:space="preserve">University Student Registration &amp; Results Management </w:t>
      </w:r>
      <w:proofErr w:type="gramStart"/>
      <w:r>
        <w:rPr>
          <w:b/>
          <w:color w:val="FFFFFF"/>
          <w:sz w:val="22"/>
          <w:szCs w:val="22"/>
        </w:rPr>
        <w:t>System  |</w:t>
      </w:r>
      <w:proofErr w:type="gramEnd"/>
      <w:r>
        <w:rPr>
          <w:b/>
          <w:color w:val="FFFFFF"/>
          <w:sz w:val="22"/>
          <w:szCs w:val="22"/>
        </w:rPr>
        <w:t xml:space="preserve">  Data Mining &amp; Visualization 2026</w:t>
      </w:r>
    </w:p>
    <w:p w14:paraId="636C7450" w14:textId="68974AB2" w:rsidR="00196740" w:rsidRDefault="00196740" w:rsidP="00CC0AAC">
      <w:pPr>
        <w:rPr>
          <w:rtl/>
        </w:rPr>
      </w:pPr>
    </w:p>
    <w:p w14:paraId="0F196E5A" w14:textId="5DAB2472" w:rsidR="00196740" w:rsidRDefault="00196740" w:rsidP="00CC0AAC">
      <w:pPr>
        <w:rPr>
          <w:rtl/>
        </w:rPr>
      </w:pPr>
    </w:p>
    <w:p w14:paraId="09A21AA2" w14:textId="2AE47DF0" w:rsidR="00196740" w:rsidRDefault="00196740" w:rsidP="00CC0AAC">
      <w:pPr>
        <w:rPr>
          <w:rtl/>
        </w:rPr>
      </w:pPr>
    </w:p>
    <w:p w14:paraId="1AC025CC" w14:textId="5876D322" w:rsidR="00196740" w:rsidRDefault="00196740" w:rsidP="00CC0AAC">
      <w:pPr>
        <w:rPr>
          <w:rtl/>
        </w:rPr>
      </w:pPr>
    </w:p>
    <w:p w14:paraId="618E98E4" w14:textId="368C3EFE" w:rsidR="00196740" w:rsidRDefault="00196740" w:rsidP="00CC0AAC">
      <w:pPr>
        <w:rPr>
          <w:rtl/>
        </w:rPr>
      </w:pPr>
    </w:p>
    <w:p w14:paraId="3D5959C9" w14:textId="27D640BF" w:rsidR="00196740" w:rsidRDefault="00196740" w:rsidP="00CC0AAC">
      <w:pPr>
        <w:rPr>
          <w:rtl/>
        </w:rPr>
      </w:pPr>
    </w:p>
    <w:p w14:paraId="617EB939" w14:textId="5594B7BE" w:rsidR="00196740" w:rsidRDefault="00196740" w:rsidP="00CC0AAC">
      <w:pPr>
        <w:rPr>
          <w:rtl/>
        </w:rPr>
      </w:pPr>
    </w:p>
    <w:p w14:paraId="4559CD6A" w14:textId="212A29BC" w:rsidR="00196740" w:rsidRDefault="00196740" w:rsidP="00CC0AAC">
      <w:pPr>
        <w:rPr>
          <w:rtl/>
        </w:rPr>
      </w:pPr>
    </w:p>
    <w:p w14:paraId="698FDD0C" w14:textId="4F2007B3" w:rsidR="00196740" w:rsidRDefault="00196740" w:rsidP="00CC0AAC">
      <w:pPr>
        <w:rPr>
          <w:rtl/>
        </w:rPr>
      </w:pPr>
    </w:p>
    <w:p w14:paraId="1AD43EEA" w14:textId="5B7E452A" w:rsidR="00196740" w:rsidRDefault="00196740" w:rsidP="00CC0AAC">
      <w:pPr>
        <w:rPr>
          <w:rtl/>
        </w:rPr>
      </w:pPr>
    </w:p>
    <w:p w14:paraId="163031E7" w14:textId="51F735FF" w:rsidR="00196740" w:rsidRDefault="00196740" w:rsidP="00CC0AAC">
      <w:pPr>
        <w:rPr>
          <w:rtl/>
        </w:rPr>
      </w:pPr>
    </w:p>
    <w:p w14:paraId="13DF51A1" w14:textId="794B46BB" w:rsidR="00196740" w:rsidRDefault="00196740" w:rsidP="00CC0AAC">
      <w:pPr>
        <w:rPr>
          <w:rtl/>
        </w:rPr>
      </w:pPr>
    </w:p>
    <w:p w14:paraId="57E56B71" w14:textId="1757C377" w:rsidR="00196740" w:rsidRDefault="00196740" w:rsidP="00CC0AAC">
      <w:pPr>
        <w:rPr>
          <w:rtl/>
        </w:rPr>
      </w:pPr>
    </w:p>
    <w:p w14:paraId="1CF277E9" w14:textId="1CEEEAA8" w:rsidR="00196740" w:rsidRDefault="00196740" w:rsidP="00CC0AAC">
      <w:pPr>
        <w:rPr>
          <w:rtl/>
        </w:rPr>
      </w:pPr>
    </w:p>
    <w:p w14:paraId="14ACEDAD" w14:textId="4926B3A1" w:rsidR="00196740" w:rsidRDefault="00196740" w:rsidP="00CC0AAC">
      <w:pPr>
        <w:rPr>
          <w:rtl/>
        </w:rPr>
      </w:pPr>
    </w:p>
    <w:p w14:paraId="6CC600A7" w14:textId="0313E65B" w:rsidR="00196740" w:rsidRDefault="00196740" w:rsidP="00CC0AAC">
      <w:pPr>
        <w:rPr>
          <w:rtl/>
        </w:rPr>
      </w:pPr>
    </w:p>
    <w:p w14:paraId="2D78E2E3" w14:textId="11A4F04B" w:rsidR="00196740" w:rsidRDefault="00196740" w:rsidP="00CC0AAC">
      <w:pPr>
        <w:rPr>
          <w:rtl/>
        </w:rPr>
      </w:pPr>
    </w:p>
    <w:p w14:paraId="7FA31ED8" w14:textId="2FE34E1D" w:rsidR="00196740" w:rsidRDefault="00196740" w:rsidP="00CC0AAC">
      <w:pPr>
        <w:rPr>
          <w:rtl/>
        </w:rPr>
      </w:pPr>
    </w:p>
    <w:p w14:paraId="4078067F" w14:textId="77777777" w:rsidR="00585667" w:rsidRDefault="004D54C6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 xml:space="preserve">Database Overview — </w:t>
      </w:r>
      <w:proofErr w:type="spellStart"/>
      <w:r>
        <w:rPr>
          <w:b/>
          <w:bCs/>
          <w:color w:val="FFFFFF"/>
          <w:sz w:val="34"/>
          <w:szCs w:val="34"/>
        </w:rPr>
        <w:t>UniversityDB</w:t>
      </w:r>
      <w:proofErr w:type="spellEnd"/>
    </w:p>
    <w:p w14:paraId="579E0748" w14:textId="77777777" w:rsidR="00585667" w:rsidRDefault="00585667">
      <w:pPr>
        <w:spacing w:before="40" w:after="40"/>
      </w:pPr>
    </w:p>
    <w:p w14:paraId="648A4A7E" w14:textId="77777777" w:rsidR="001C4981" w:rsidRPr="001166B7" w:rsidRDefault="004D54C6" w:rsidP="00F24C46">
      <w:pPr>
        <w:pBdr>
          <w:left w:val="single" w:sz="10" w:space="0" w:color="C0392B"/>
          <w:bottom w:val="single" w:sz="4" w:space="0" w:color="2E75B6"/>
        </w:pBdr>
        <w:spacing w:before="160" w:after="80"/>
        <w:rPr>
          <w:b/>
          <w:bCs/>
          <w:color w:val="0D1B2A"/>
          <w:sz w:val="24"/>
          <w:szCs w:val="24"/>
        </w:rPr>
      </w:pPr>
      <w:r>
        <w:rPr>
          <w:b/>
          <w:bCs/>
          <w:color w:val="0D1B2A"/>
          <w:sz w:val="24"/>
          <w:szCs w:val="24"/>
        </w:rPr>
        <w:t>Entity Relationship Summary</w:t>
      </w:r>
    </w:p>
    <w:p w14:paraId="2858AED9" w14:textId="77777777" w:rsidR="00585667" w:rsidRDefault="00F24C46" w:rsidP="00CC0AAC">
      <w:pPr>
        <w:spacing w:before="40" w:after="40"/>
        <w:jc w:val="center"/>
        <w:rPr>
          <w:rtl/>
        </w:rPr>
      </w:pPr>
      <w:r>
        <w:rPr>
          <w:noProof/>
        </w:rPr>
        <w:drawing>
          <wp:inline distT="0" distB="0" distL="0" distR="0" wp14:anchorId="67C6ED24" wp14:editId="5584701E">
            <wp:extent cx="6417310" cy="3523808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iagram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191" cy="352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8" w:anchor="R%3Cmxfile%3E%3Cdiagram%20name%3D%22Page-1%22%20id%3D%22spDhgTZuaT5rLMBjA-Ug%22%3E7V3bcuM4kv2WfXDEzoMcuBAA8VgXV3dHVM%2FWjjt2p%2FeNJdE2pyXRQ8mucn%2F9khJJCSAlQWQmQalrOmLKIglazgQSmSdPJm74h8X3n7Lo%2BenXdBbPbxiZfb%2FhH28Y41Kq%2FJ%2Fiytv2CuOUb688Zslse43uLtwnf8blRVJefUlm8cp4cJ2m83XybF6cpstlPF0b16IsS7%2BZjz2kc%2FO3PkePcePC%2FTSaN6%2F%2BbzJbP22vhoLsrv8cJ49P1W%2BmpLyziKqHywurp2iWftu7xO9u%2BIcsTdfbnxbfP8TzQnqVXLbjPh24W3%2BxLF6uXQY83H36n7vFn%2FzjRxL%2FXyz%2F%2B4XxPydB%2BeXiWUMMu%2FeWl1bpSzaNj7ysem79VkmveO19%2BTHN1k%2FpY7qM5ne7q%2B%2Bz9GU5i4uvSPJPu2c%2Bp%2BlzfpHmF%2F8Vr9dv5cyIXtZpfulpvZiXd%2BPvyfqfxfBbJsqPv5dvK37%2B%2BH3%2Fw1v1YbnO3v5ZvaH48Pv%2Bh92gzadqVDn9ouwxXh8RA6%2BVmy%2BLOF3E%2BTvycVk8j9bJqynmqJyej%2FVzOw3mP5RKPEeh9FoUSs%2FXJrkVCPpkPfVZDv2SJrn8GSltowrLpVdbRmG%2BYvu9ylHWrKi%2FRveJcmRa7NRtKvPbU7KO75%2BjzZz5lht8U3EPyXz%2BIZ2n2WYs%2F%2FSJkHAn5tdo%2FlK%2B9WOc%2F9b1Ii7%2FMPIaZ%2Bv4%2B953aAr7ac%2FGylJw33b2mFZGtnyL0KZwpTisnl7LjblIMX9Pvl3FpyV4VFLk79Ei7iSw8LTA7NmIJjAqA0ADxf3uOPsbDu1kogiMiaLywDQYZtOhUl%2BnUr3uO1SGXpWqTNc6%2BlqpgzR1e3xaWKr8HH3NwwRD%2FNE8eVzmP0%2FzN8b5BvK%2BMHFJ7oa%2FK28sktlsq%2Bl4lfxZfpdCmM%2FFBrn528X7G%2FGxzYpSZ6vZKtlyCLkNCVGGlaTuu%2F5bq7LSh4dVjLO9q%2BtZkvsLsl6e5zj2e%2Buz55JUXp17GvKrVKrXrVMFPVW6Gfouy6K3vQdKs3TQ%2FQ94aJiSibKid%2Bt5oUW%2F54U4PkBaLrM9IP9h%2BzeCmimO6z%2FfMDnPX%2Fv%2BJf%2FhsfjBcKh%2F%2BVjdz797%2FQiWix0wU8Aay8UOGKCRkF6MRL3kUay48mnDA0gT7kc744t%2FtFeNQka0fjU6Ik%2BLeFWpuBqVjiee9RvNhiGgSkOfKu0PjIO5zsKH6xxyZjhSlfN1yLOlLCD9BqhgAFeY6t54S9g%2BLz3gLVu3epa87rzq7aWvmX0lF5bxHAhUowQzJ0lwYhLuJgE%2BNiMPGx7s1Mtzlj5m0aJjIsEh86KpuXR4GafCW3TlIsU%2BqZfHLM7FRD7HrwWpAScopNSSF9NY8gpx5dUItb%2FsptrAkbbi7fYeXqYaVKbWKr6TxX%2Ftc9NCMZAmJxGmIAXFEiRt2eMgZ%2Bf%2BZBwyjxoEWBILyl0EhughWh0HHw6ta9iJAw1ReYa3Aa9TdTU6PQccctWNX9wOMn70rJsz1purbvwG98Jl98DxqN%2FNXpNVmq067SgODjW1YtGA4lFzrtqb4cSKTPA4Tsihyedohc0Hs2edwJt1yHHJpyRDl9bESu1xgSYtDYlM03Z%2BzogpADhOn%2B7L6mjHEe1pUcelQ1F8dWmIuiOKut1RuUwG14TchoxTUyfnKnU4BhcsuNCQaQOwKT2ZweEaasM1aBszhzSeFaR8SeUuhv2EKo%2FwmnznkDCIZ5VCB8zMK5jBIcEM34ttNEwX1jfl2q%2FcJXDZk3AC7V%2BWq3X2Ml1jxtrMihEnkt2ilQ45gRbd9%2Fe7RZ" w:history="1">
        <w:r>
          <w:rPr>
            <w:rStyle w:val="Hyperlink"/>
          </w:rPr>
          <w:t>Flowchart Maker &amp; Online Diagram Software</w:t>
        </w:r>
      </w:hyperlink>
      <w:r>
        <w:rPr>
          <w:noProof/>
        </w:rPr>
        <w:drawing>
          <wp:inline distT="0" distB="0" distL="0" distR="0" wp14:anchorId="7B53DF6B" wp14:editId="5BAF0D7F">
            <wp:extent cx="6416040" cy="2711394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Untitled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1082" cy="27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83F6" w14:textId="77777777" w:rsidR="00DE7FCE" w:rsidRDefault="00DE7FCE">
      <w:pPr>
        <w:spacing w:before="40" w:after="40"/>
      </w:pPr>
    </w:p>
    <w:p w14:paraId="2C2B58FF" w14:textId="77777777" w:rsidR="001F50F9" w:rsidRDefault="007F1267" w:rsidP="00CC0AAC">
      <w:pPr>
        <w:spacing w:before="40" w:after="40"/>
        <w:jc w:val="center"/>
      </w:pPr>
      <w:hyperlink r:id="rId10" w:history="1">
        <w:r w:rsidR="00EB0160">
          <w:rPr>
            <w:rStyle w:val="Hyperlink"/>
          </w:rPr>
          <w:t>Untitled - dbdiagram.io</w:t>
        </w:r>
      </w:hyperlink>
    </w:p>
    <w:p w14:paraId="16020661" w14:textId="77777777" w:rsidR="001F50F9" w:rsidRDefault="001F50F9">
      <w:pPr>
        <w:spacing w:before="40" w:after="40"/>
      </w:pPr>
    </w:p>
    <w:p w14:paraId="66BB859C" w14:textId="77777777" w:rsidR="001F50F9" w:rsidRDefault="001F50F9">
      <w:pPr>
        <w:spacing w:before="40" w:after="40"/>
      </w:pPr>
    </w:p>
    <w:p w14:paraId="4301B1B9" w14:textId="77777777" w:rsidR="001F50F9" w:rsidRDefault="001F50F9">
      <w:pPr>
        <w:spacing w:before="40" w:after="40"/>
      </w:pPr>
    </w:p>
    <w:p w14:paraId="330BF04E" w14:textId="77777777" w:rsidR="001F50F9" w:rsidRDefault="001F50F9">
      <w:pPr>
        <w:spacing w:before="40" w:after="40"/>
      </w:pPr>
    </w:p>
    <w:p w14:paraId="6C0EC1F7" w14:textId="77777777" w:rsidR="001F50F9" w:rsidRDefault="001F50F9">
      <w:pPr>
        <w:spacing w:before="40" w:after="40"/>
      </w:pPr>
    </w:p>
    <w:p w14:paraId="0D341493" w14:textId="77777777" w:rsidR="001F50F9" w:rsidRDefault="001F50F9">
      <w:pPr>
        <w:spacing w:before="40" w:after="40"/>
        <w:rPr>
          <w:rtl/>
        </w:rPr>
      </w:pPr>
    </w:p>
    <w:p w14:paraId="2205F7FD" w14:textId="77777777" w:rsidR="001F50F9" w:rsidRDefault="001F50F9">
      <w:pPr>
        <w:spacing w:before="40" w:after="40"/>
        <w:rPr>
          <w:rtl/>
        </w:rPr>
      </w:pPr>
    </w:p>
    <w:p w14:paraId="5A075B4F" w14:textId="77777777" w:rsidR="00CC0AAC" w:rsidRDefault="00CC0AAC">
      <w:pPr>
        <w:spacing w:before="40" w:after="40"/>
        <w:rPr>
          <w:rtl/>
        </w:rPr>
      </w:pPr>
    </w:p>
    <w:p w14:paraId="6746BA97" w14:textId="77777777" w:rsidR="00CC0AAC" w:rsidRDefault="00CC0AAC">
      <w:pPr>
        <w:spacing w:before="40" w:after="40"/>
      </w:pPr>
    </w:p>
    <w:p w14:paraId="1F712B58" w14:textId="77777777" w:rsidR="001F50F9" w:rsidRPr="001F50F9" w:rsidRDefault="001F50F9" w:rsidP="001F50F9">
      <w:pPr>
        <w:pBdr>
          <w:left w:val="single" w:sz="10" w:space="0" w:color="C0392B"/>
          <w:bottom w:val="single" w:sz="4" w:space="0" w:color="2E75B6"/>
        </w:pBdr>
        <w:spacing w:before="160" w:after="80"/>
        <w:rPr>
          <w:b/>
          <w:bCs/>
          <w:color w:val="0D1B2A"/>
          <w:sz w:val="24"/>
          <w:szCs w:val="24"/>
          <w:rtl/>
        </w:rPr>
      </w:pPr>
      <w:r>
        <w:rPr>
          <w:b/>
          <w:bCs/>
          <w:color w:val="0D1B2A"/>
          <w:sz w:val="24"/>
          <w:szCs w:val="24"/>
        </w:rPr>
        <w:t xml:space="preserve">Relationship </w:t>
      </w:r>
      <w:proofErr w:type="gramStart"/>
      <w:r>
        <w:rPr>
          <w:b/>
          <w:bCs/>
          <w:color w:val="0D1B2A"/>
          <w:sz w:val="24"/>
          <w:szCs w:val="24"/>
        </w:rPr>
        <w:t>Summary:-</w:t>
      </w:r>
      <w:proofErr w:type="gramEnd"/>
    </w:p>
    <w:p w14:paraId="53988571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Departments</w:t>
      </w:r>
      <w:r>
        <w:t xml:space="preserve"> — has → </w:t>
      </w:r>
      <w:proofErr w:type="spellStart"/>
      <w:proofErr w:type="gramStart"/>
      <w:r>
        <w:rPr>
          <w:rStyle w:val="Strong"/>
        </w:rPr>
        <w:t>Programme</w:t>
      </w:r>
      <w:proofErr w:type="spellEnd"/>
      <w:r>
        <w:t xml:space="preserve"> .</w:t>
      </w:r>
      <w:proofErr w:type="gramEnd"/>
      <w:r>
        <w:t>(one to many)</w:t>
      </w:r>
    </w:p>
    <w:p w14:paraId="1D441BEA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Departments</w:t>
      </w:r>
      <w:r>
        <w:t xml:space="preserve"> — has → </w:t>
      </w:r>
      <w:r>
        <w:rPr>
          <w:rStyle w:val="Strong"/>
        </w:rPr>
        <w:t>Advisors.</w:t>
      </w:r>
      <w:r>
        <w:t xml:space="preserve"> (one to many) </w:t>
      </w:r>
    </w:p>
    <w:p w14:paraId="58EFAE02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Departments</w:t>
      </w:r>
      <w:r>
        <w:t xml:space="preserve"> — employs → </w:t>
      </w:r>
      <w:proofErr w:type="gramStart"/>
      <w:r>
        <w:rPr>
          <w:rStyle w:val="Strong"/>
        </w:rPr>
        <w:t>Instructors</w:t>
      </w:r>
      <w:r>
        <w:t xml:space="preserve"> .</w:t>
      </w:r>
      <w:proofErr w:type="gramEnd"/>
      <w:r>
        <w:t xml:space="preserve"> (one to many)</w:t>
      </w:r>
    </w:p>
    <w:p w14:paraId="7DF35FEF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Departments</w:t>
      </w:r>
      <w:r>
        <w:t xml:space="preserve"> — offers → </w:t>
      </w:r>
      <w:r>
        <w:rPr>
          <w:rStyle w:val="Strong"/>
        </w:rPr>
        <w:t>Courses.</w:t>
      </w:r>
      <w:r>
        <w:t xml:space="preserve"> (one to many)</w:t>
      </w:r>
    </w:p>
    <w:p w14:paraId="7CB45286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proofErr w:type="spellStart"/>
      <w:r>
        <w:rPr>
          <w:rStyle w:val="Strong"/>
        </w:rPr>
        <w:t>Programme</w:t>
      </w:r>
      <w:proofErr w:type="spellEnd"/>
      <w:r>
        <w:t xml:space="preserve"> — enrolls → </w:t>
      </w:r>
      <w:proofErr w:type="gramStart"/>
      <w:r>
        <w:rPr>
          <w:rStyle w:val="Strong"/>
        </w:rPr>
        <w:t>Students</w:t>
      </w:r>
      <w:r>
        <w:t xml:space="preserve"> .</w:t>
      </w:r>
      <w:proofErr w:type="gramEnd"/>
      <w:r>
        <w:t xml:space="preserve"> (one to many)</w:t>
      </w:r>
    </w:p>
    <w:p w14:paraId="2CCEE4E1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Advisors</w:t>
      </w:r>
      <w:r>
        <w:t xml:space="preserve"> — advises → </w:t>
      </w:r>
      <w:r>
        <w:rPr>
          <w:rStyle w:val="Strong"/>
        </w:rPr>
        <w:t>Students.</w:t>
      </w:r>
      <w:r>
        <w:t xml:space="preserve"> (one to many)</w:t>
      </w:r>
    </w:p>
    <w:p w14:paraId="182F4B81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Courses</w:t>
      </w:r>
      <w:r>
        <w:t xml:space="preserve"> — requires → </w:t>
      </w:r>
      <w:proofErr w:type="gramStart"/>
      <w:r>
        <w:rPr>
          <w:rStyle w:val="Strong"/>
        </w:rPr>
        <w:t>Prerequisites</w:t>
      </w:r>
      <w:r>
        <w:t xml:space="preserve"> .</w:t>
      </w:r>
      <w:proofErr w:type="gramEnd"/>
      <w:r>
        <w:t xml:space="preserve"> (one to many)</w:t>
      </w:r>
    </w:p>
    <w:p w14:paraId="69705D71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  <w:rPr>
          <w:rStyle w:val="Strong"/>
        </w:rPr>
      </w:pPr>
      <w:r>
        <w:rPr>
          <w:rStyle w:val="Strong"/>
        </w:rPr>
        <w:t>Courses</w:t>
      </w:r>
      <w:r>
        <w:t xml:space="preserve"> — has → </w:t>
      </w:r>
      <w:r>
        <w:rPr>
          <w:rStyle w:val="Strong"/>
        </w:rPr>
        <w:t>Sections.</w:t>
      </w:r>
      <w:r>
        <w:t xml:space="preserve"> (one to many)</w:t>
      </w:r>
    </w:p>
    <w:p w14:paraId="16BDA021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Instructors</w:t>
      </w:r>
      <w:r>
        <w:t xml:space="preserve"> — teaches → </w:t>
      </w:r>
      <w:r>
        <w:rPr>
          <w:rStyle w:val="Strong"/>
        </w:rPr>
        <w:t>Sections.</w:t>
      </w:r>
      <w:r>
        <w:t xml:space="preserve"> (one to many)</w:t>
      </w:r>
    </w:p>
    <w:p w14:paraId="03B4D0EF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Semesters</w:t>
      </w:r>
      <w:r>
        <w:t xml:space="preserve"> — schedules → </w:t>
      </w:r>
      <w:r>
        <w:rPr>
          <w:rStyle w:val="Strong"/>
        </w:rPr>
        <w:t>Sections.</w:t>
      </w:r>
      <w:r>
        <w:t xml:space="preserve"> (one to many)</w:t>
      </w:r>
    </w:p>
    <w:p w14:paraId="4AC0041D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Students</w:t>
      </w:r>
      <w:r>
        <w:t xml:space="preserve"> — registers → </w:t>
      </w:r>
      <w:proofErr w:type="gramStart"/>
      <w:r>
        <w:rPr>
          <w:rStyle w:val="Strong"/>
        </w:rPr>
        <w:t>Enrollment</w:t>
      </w:r>
      <w:r>
        <w:t xml:space="preserve"> .</w:t>
      </w:r>
      <w:proofErr w:type="gramEnd"/>
      <w:r>
        <w:t xml:space="preserve"> (one to many)</w:t>
      </w:r>
    </w:p>
    <w:p w14:paraId="436ABB94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  <w:rPr>
          <w:rStyle w:val="Strong"/>
        </w:rPr>
      </w:pPr>
      <w:r>
        <w:rPr>
          <w:rStyle w:val="Strong"/>
        </w:rPr>
        <w:t>Courses</w:t>
      </w:r>
      <w:r>
        <w:t xml:space="preserve"> — included in → </w:t>
      </w:r>
      <w:r>
        <w:rPr>
          <w:rStyle w:val="Strong"/>
        </w:rPr>
        <w:t>Enrollment.</w:t>
      </w:r>
      <w:r>
        <w:t xml:space="preserve"> (one to many)</w:t>
      </w:r>
    </w:p>
    <w:p w14:paraId="70AAFDF2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Sections</w:t>
      </w:r>
      <w:r>
        <w:t xml:space="preserve"> — has → </w:t>
      </w:r>
      <w:r>
        <w:rPr>
          <w:rStyle w:val="Strong"/>
        </w:rPr>
        <w:t>Enrollment.</w:t>
      </w:r>
      <w:r>
        <w:t xml:space="preserve"> (one to many)</w:t>
      </w:r>
    </w:p>
    <w:p w14:paraId="6ADD1D4E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Students</w:t>
      </w:r>
      <w:r>
        <w:t xml:space="preserve"> — receives → </w:t>
      </w:r>
      <w:proofErr w:type="gramStart"/>
      <w:r>
        <w:rPr>
          <w:rStyle w:val="Strong"/>
        </w:rPr>
        <w:t>Grades</w:t>
      </w:r>
      <w:r>
        <w:t xml:space="preserve"> .</w:t>
      </w:r>
      <w:proofErr w:type="gramEnd"/>
      <w:r>
        <w:t xml:space="preserve"> (one to many)</w:t>
      </w:r>
    </w:p>
    <w:p w14:paraId="3FBA24DC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Courses</w:t>
      </w:r>
      <w:r>
        <w:t xml:space="preserve"> — graded in → </w:t>
      </w:r>
      <w:proofErr w:type="gramStart"/>
      <w:r>
        <w:rPr>
          <w:rStyle w:val="Strong"/>
        </w:rPr>
        <w:t>Grades</w:t>
      </w:r>
      <w:r>
        <w:t xml:space="preserve"> .</w:t>
      </w:r>
      <w:proofErr w:type="gramEnd"/>
      <w:r>
        <w:t xml:space="preserve"> (one to many)</w:t>
      </w:r>
    </w:p>
    <w:p w14:paraId="6324D892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Enrollment</w:t>
      </w:r>
      <w:r>
        <w:t xml:space="preserve"> — has → </w:t>
      </w:r>
      <w:r>
        <w:rPr>
          <w:rStyle w:val="Strong"/>
        </w:rPr>
        <w:t>Grades.</w:t>
      </w:r>
      <w:r>
        <w:t xml:space="preserve"> (one to many)</w:t>
      </w:r>
    </w:p>
    <w:p w14:paraId="17955247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Students</w:t>
      </w:r>
      <w:r>
        <w:t xml:space="preserve"> — tracked in → </w:t>
      </w:r>
      <w:proofErr w:type="gramStart"/>
      <w:r>
        <w:rPr>
          <w:rStyle w:val="Strong"/>
        </w:rPr>
        <w:t>Attendance</w:t>
      </w:r>
      <w:r>
        <w:t xml:space="preserve"> .</w:t>
      </w:r>
      <w:proofErr w:type="gramEnd"/>
      <w:r>
        <w:t xml:space="preserve"> (one to many)</w:t>
      </w:r>
    </w:p>
    <w:p w14:paraId="56821D39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  <w:rPr>
          <w:rStyle w:val="Strong"/>
        </w:rPr>
      </w:pPr>
      <w:r>
        <w:rPr>
          <w:rStyle w:val="Strong"/>
        </w:rPr>
        <w:t>Courses</w:t>
      </w:r>
      <w:r>
        <w:t xml:space="preserve"> — tracked in → </w:t>
      </w:r>
      <w:r>
        <w:rPr>
          <w:rStyle w:val="Strong"/>
        </w:rPr>
        <w:t>Attendance.</w:t>
      </w:r>
      <w:r>
        <w:t xml:space="preserve"> (one to many)</w:t>
      </w:r>
    </w:p>
    <w:p w14:paraId="58A7ECB8" w14:textId="77777777" w:rsidR="001F50F9" w:rsidRDefault="001F50F9" w:rsidP="00594113">
      <w:pPr>
        <w:pStyle w:val="font-claude-response-body"/>
        <w:numPr>
          <w:ilvl w:val="0"/>
          <w:numId w:val="3"/>
        </w:numPr>
        <w:spacing w:line="480" w:lineRule="auto"/>
      </w:pPr>
      <w:r>
        <w:rPr>
          <w:rStyle w:val="Strong"/>
        </w:rPr>
        <w:t>Enrollment</w:t>
      </w:r>
      <w:r>
        <w:t xml:space="preserve"> — has → </w:t>
      </w:r>
      <w:r>
        <w:rPr>
          <w:rStyle w:val="Strong"/>
        </w:rPr>
        <w:t>Attendance.</w:t>
      </w:r>
      <w:r>
        <w:t xml:space="preserve"> (one to many)</w:t>
      </w:r>
    </w:p>
    <w:p w14:paraId="3D3146F4" w14:textId="77777777" w:rsidR="001F50F9" w:rsidRDefault="001F50F9" w:rsidP="00594113">
      <w:pPr>
        <w:spacing w:before="40" w:after="40" w:line="480" w:lineRule="auto"/>
        <w:rPr>
          <w:rtl/>
        </w:rPr>
      </w:pPr>
    </w:p>
    <w:p w14:paraId="267BDF00" w14:textId="77777777" w:rsidR="001F50F9" w:rsidRDefault="001F50F9" w:rsidP="00594113">
      <w:pPr>
        <w:spacing w:before="40" w:after="40" w:line="480" w:lineRule="auto"/>
        <w:rPr>
          <w:rtl/>
        </w:rPr>
      </w:pPr>
    </w:p>
    <w:p w14:paraId="7926CD1A" w14:textId="77777777" w:rsidR="001F50F9" w:rsidRDefault="001F50F9" w:rsidP="00594113">
      <w:pPr>
        <w:spacing w:before="40" w:after="40" w:line="480" w:lineRule="auto"/>
        <w:rPr>
          <w:rtl/>
        </w:rPr>
      </w:pPr>
    </w:p>
    <w:p w14:paraId="609750EF" w14:textId="77777777" w:rsidR="001F50F9" w:rsidRDefault="001F50F9">
      <w:pPr>
        <w:spacing w:before="40" w:after="40"/>
      </w:pPr>
    </w:p>
    <w:p w14:paraId="2808CFA5" w14:textId="77777777" w:rsidR="001F50F9" w:rsidRDefault="001F50F9">
      <w:pPr>
        <w:spacing w:before="40" w:after="40"/>
      </w:pPr>
    </w:p>
    <w:p w14:paraId="7512B937" w14:textId="77777777" w:rsidR="001F50F9" w:rsidRDefault="001F50F9">
      <w:pPr>
        <w:spacing w:before="40" w:after="40"/>
        <w:rPr>
          <w:rtl/>
        </w:rPr>
      </w:pPr>
    </w:p>
    <w:p w14:paraId="7E313414" w14:textId="77777777" w:rsidR="001F50F9" w:rsidRDefault="001F50F9">
      <w:pPr>
        <w:spacing w:before="40" w:after="40"/>
      </w:pPr>
    </w:p>
    <w:tbl>
      <w:tblPr>
        <w:tblW w:w="10586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1530"/>
        <w:gridCol w:w="6897"/>
      </w:tblGrid>
      <w:tr w:rsidR="00EE4371" w14:paraId="580DA2BC" w14:textId="77777777" w:rsidTr="009065DE">
        <w:trPr>
          <w:trHeight w:val="240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4D8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7DE4C" w14:textId="77777777" w:rsidR="00EE4371" w:rsidRDefault="00EE4371" w:rsidP="00EE437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Table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</w:tcPr>
          <w:p w14:paraId="0307ED58" w14:textId="77777777" w:rsidR="00EE4371" w:rsidRDefault="00EE4371" w:rsidP="00EE437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Records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8F360" w14:textId="77777777" w:rsidR="00EE4371" w:rsidRDefault="00EE4371" w:rsidP="00EE437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Columns</w:t>
            </w:r>
          </w:p>
        </w:tc>
      </w:tr>
      <w:tr w:rsidR="00EE4371" w14:paraId="1A5BF11E" w14:textId="77777777" w:rsidTr="009065DE">
        <w:trPr>
          <w:trHeight w:val="353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F69E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Departments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2489C997" w14:textId="77777777" w:rsidR="00EE4371" w:rsidRDefault="00EA5C50" w:rsidP="00EE4371">
            <w:pPr>
              <w:jc w:val="center"/>
            </w:pPr>
            <w:r>
              <w:rPr>
                <w:rFonts w:hint="cs"/>
                <w:sz w:val="21"/>
                <w:szCs w:val="21"/>
                <w:rtl/>
              </w:rPr>
              <w:t>4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7768D" w14:textId="77777777" w:rsidR="00EE4371" w:rsidRDefault="00EE4371" w:rsidP="00EE4371"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DepartmentID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DepartmentName</w:t>
            </w:r>
            <w:proofErr w:type="spellEnd"/>
          </w:p>
        </w:tc>
      </w:tr>
      <w:tr w:rsidR="00EE4371" w14:paraId="13540236" w14:textId="77777777" w:rsidTr="009065DE">
        <w:trPr>
          <w:trHeight w:val="343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C2F8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Programs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606D9156" w14:textId="77777777" w:rsidR="00EE4371" w:rsidRDefault="00EA5C50" w:rsidP="00EE4371">
            <w:pPr>
              <w:jc w:val="center"/>
            </w:pPr>
            <w:r>
              <w:rPr>
                <w:rFonts w:hint="cs"/>
                <w:sz w:val="21"/>
                <w:szCs w:val="21"/>
                <w:rtl/>
              </w:rPr>
              <w:t>5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D8A00" w14:textId="77777777" w:rsidR="00EE4371" w:rsidRPr="00EE4371" w:rsidRDefault="00EE4371" w:rsidP="00EE4371">
            <w:pP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ProgramID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ProgramName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DegreeLevel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DepartmentID</w:t>
            </w:r>
            <w:proofErr w:type="spellEnd"/>
          </w:p>
        </w:tc>
      </w:tr>
      <w:tr w:rsidR="00EE4371" w14:paraId="73FFEC96" w14:textId="77777777" w:rsidTr="009065DE">
        <w:trPr>
          <w:trHeight w:val="311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8DCA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Advisors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397D2C64" w14:textId="77777777" w:rsidR="00EE4371" w:rsidRDefault="00EA5C50" w:rsidP="00EE4371">
            <w:pPr>
              <w:jc w:val="center"/>
            </w:pPr>
            <w:r>
              <w:rPr>
                <w:rFonts w:hint="cs"/>
                <w:sz w:val="21"/>
                <w:szCs w:val="21"/>
                <w:rtl/>
              </w:rPr>
              <w:t>40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CC00A" w14:textId="77777777" w:rsidR="00EE4371" w:rsidRPr="00EE4371" w:rsidRDefault="00EE4371" w:rsidP="00EE4371">
            <w:pP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AdvisorID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FirstName,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DepartmentID</w:t>
            </w:r>
            <w:proofErr w:type="spellEnd"/>
          </w:p>
        </w:tc>
      </w:tr>
      <w:tr w:rsidR="00EE4371" w14:paraId="0E374559" w14:textId="77777777" w:rsidTr="009065DE">
        <w:trPr>
          <w:trHeight w:val="353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3618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Instructors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543C1D72" w14:textId="77777777" w:rsidR="00EE4371" w:rsidRDefault="00EA5C50" w:rsidP="00EE4371">
            <w:pPr>
              <w:jc w:val="center"/>
            </w:pPr>
            <w:r>
              <w:rPr>
                <w:rFonts w:hint="cs"/>
                <w:rtl/>
              </w:rPr>
              <w:t>20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27961" w14:textId="77777777" w:rsidR="00EE4371" w:rsidRPr="00EE4371" w:rsidRDefault="00EE4371" w:rsidP="00EE4371">
            <w:pP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InstructorID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FirstName,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HireDate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DepartmentID</w:t>
            </w:r>
            <w:proofErr w:type="spellEnd"/>
          </w:p>
        </w:tc>
      </w:tr>
      <w:tr w:rsidR="00EE4371" w14:paraId="7363D0A5" w14:textId="77777777" w:rsidTr="009065DE">
        <w:trPr>
          <w:trHeight w:val="343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2944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Semesters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45780FE9" w14:textId="77777777" w:rsidR="00EE4371" w:rsidRDefault="00EE4371" w:rsidP="00EE4371">
            <w:pPr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74160" w14:textId="77777777" w:rsidR="00EE4371" w:rsidRPr="00EE4371" w:rsidRDefault="00EE4371" w:rsidP="00EE4371">
            <w:pP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SemesterID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SemesterName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Year, StartDate,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EndDate</w:t>
            </w:r>
            <w:proofErr w:type="spellEnd"/>
          </w:p>
        </w:tc>
      </w:tr>
      <w:tr w:rsidR="00EE4371" w14:paraId="08124C59" w14:textId="77777777" w:rsidTr="009065DE">
        <w:trPr>
          <w:trHeight w:val="539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42CD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Courses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0A378BDE" w14:textId="77777777" w:rsidR="00EE4371" w:rsidRDefault="00EA5C50" w:rsidP="00EE4371">
            <w:pPr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D6B83" w14:textId="77777777" w:rsidR="00EE4371" w:rsidRPr="00EE4371" w:rsidRDefault="00EE4371" w:rsidP="00EE4371">
            <w:pP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CourseID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CourseName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DepartmentID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Credits,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CourseCode</w:t>
            </w:r>
            <w:proofErr w:type="spellEnd"/>
          </w:p>
        </w:tc>
      </w:tr>
      <w:tr w:rsidR="00EE4371" w14:paraId="10543B22" w14:textId="77777777" w:rsidTr="009065DE">
        <w:trPr>
          <w:trHeight w:val="343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97F2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Prerequisites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5B5CFFCC" w14:textId="77777777" w:rsidR="00EE4371" w:rsidRDefault="00EA5C50" w:rsidP="00EE4371">
            <w:pPr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E09A2" w14:textId="77777777" w:rsidR="00EE4371" w:rsidRPr="00EE4371" w:rsidRDefault="009065DE" w:rsidP="00EE4371">
            <w:pP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PrerequisitesID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PrerequisiteName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,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CourseID</w:t>
            </w:r>
            <w:proofErr w:type="spellEnd"/>
          </w:p>
        </w:tc>
      </w:tr>
      <w:tr w:rsidR="00EE4371" w14:paraId="5BE7B19C" w14:textId="77777777" w:rsidTr="009065DE">
        <w:trPr>
          <w:trHeight w:val="526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526F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Students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1F001FF4" w14:textId="77777777" w:rsidR="00EE4371" w:rsidRDefault="00EE4371" w:rsidP="00EE4371">
            <w:pPr>
              <w:jc w:val="center"/>
            </w:pPr>
            <w:r>
              <w:rPr>
                <w:sz w:val="21"/>
                <w:szCs w:val="21"/>
              </w:rPr>
              <w:t>500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68CE2" w14:textId="77777777" w:rsidR="00EE4371" w:rsidRPr="00EE4371" w:rsidRDefault="00EE4371" w:rsidP="00EE4371">
            <w:pP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FirstName,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Gender,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DateOfBirth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NationalID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ProgramID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AdvisorID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EnrollmentDate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,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AcademicStatus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</w:t>
            </w:r>
          </w:p>
        </w:tc>
      </w:tr>
      <w:tr w:rsidR="00EE4371" w14:paraId="24573393" w14:textId="77777777" w:rsidTr="009065DE">
        <w:trPr>
          <w:trHeight w:val="526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A302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Sections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219B6ECD" w14:textId="77777777" w:rsidR="00EE4371" w:rsidRDefault="00EA5C50" w:rsidP="00EE4371">
            <w:pPr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6779A" w14:textId="77777777" w:rsidR="00EE4371" w:rsidRPr="00EE4371" w:rsidRDefault="00EE4371" w:rsidP="00EE4371">
            <w:pP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SectionID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CourseID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InstructorID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SemesterID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, Capacity</w:t>
            </w:r>
          </w:p>
        </w:tc>
      </w:tr>
      <w:tr w:rsidR="00EE4371" w14:paraId="6CFE9EEE" w14:textId="77777777" w:rsidTr="009065DE">
        <w:trPr>
          <w:trHeight w:val="526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6612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Enrollment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19F287F3" w14:textId="77777777" w:rsidR="00EE4371" w:rsidRDefault="00EA5C50" w:rsidP="00EE4371">
            <w:pPr>
              <w:jc w:val="center"/>
            </w:pPr>
            <w:r>
              <w:rPr>
                <w:rFonts w:hint="cs"/>
                <w:rtl/>
              </w:rPr>
              <w:t>93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62CBA" w14:textId="77777777" w:rsidR="00EE4371" w:rsidRPr="00EE4371" w:rsidRDefault="00EE4371" w:rsidP="00EE4371">
            <w:pP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EnrollmentID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CourseID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SectionID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Semester,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EnrollmentDate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FinalGrade</w:t>
            </w:r>
            <w:proofErr w:type="spellEnd"/>
          </w:p>
        </w:tc>
      </w:tr>
      <w:tr w:rsidR="00EE4371" w14:paraId="68F6F95F" w14:textId="77777777" w:rsidTr="009065DE">
        <w:trPr>
          <w:trHeight w:val="539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F59C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Grades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21926A45" w14:textId="77777777" w:rsidR="00EE4371" w:rsidRDefault="00EA5C50" w:rsidP="00EE4371">
            <w:pPr>
              <w:jc w:val="center"/>
            </w:pPr>
            <w:r>
              <w:rPr>
                <w:rFonts w:hint="cs"/>
                <w:rtl/>
              </w:rPr>
              <w:t>30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391A4" w14:textId="77777777" w:rsidR="00EE4371" w:rsidRPr="00EE4371" w:rsidRDefault="00EE4371" w:rsidP="00EE4371">
            <w:pP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GradeID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CourseID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EnrollmentID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AssignmentType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Score,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MaxScore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GradeDate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</w:p>
        </w:tc>
      </w:tr>
      <w:tr w:rsidR="00EE4371" w14:paraId="5D7EEB53" w14:textId="77777777" w:rsidTr="009065DE">
        <w:trPr>
          <w:trHeight w:val="521"/>
        </w:trPr>
        <w:tc>
          <w:tcPr>
            <w:tcW w:w="2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A593" w14:textId="77777777" w:rsidR="00EE4371" w:rsidRDefault="00EE4371" w:rsidP="00EE437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Attendance</w:t>
            </w:r>
          </w:p>
        </w:tc>
        <w:tc>
          <w:tcPr>
            <w:tcW w:w="1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03E1E01B" w14:textId="77777777" w:rsidR="00EE4371" w:rsidRDefault="00EA5C50" w:rsidP="00EE4371">
            <w:pPr>
              <w:jc w:val="center"/>
            </w:pPr>
            <w:r>
              <w:rPr>
                <w:rFonts w:hint="cs"/>
                <w:rtl/>
              </w:rPr>
              <w:t>30</w:t>
            </w:r>
          </w:p>
        </w:tc>
        <w:tc>
          <w:tcPr>
            <w:tcW w:w="6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F2E46" w14:textId="77777777" w:rsidR="00EE4371" w:rsidRPr="00EE4371" w:rsidRDefault="00EE4371" w:rsidP="00EE4371">
            <w:pP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AttendanceID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CourseID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EnrollmentID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LectureDate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AttendanceStatus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AttendancePercent</w:t>
            </w:r>
            <w:proofErr w:type="spellEnd"/>
          </w:p>
        </w:tc>
      </w:tr>
    </w:tbl>
    <w:p w14:paraId="6916BC52" w14:textId="77777777" w:rsidR="00585667" w:rsidRDefault="004D54C6">
      <w:r>
        <w:br w:type="page"/>
      </w:r>
    </w:p>
    <w:p w14:paraId="28438895" w14:textId="77777777" w:rsidR="00CC0AAC" w:rsidRPr="00E86E98" w:rsidRDefault="00CC0AAC" w:rsidP="00CC0AAC">
      <w:pPr>
        <w:shd w:val="clear" w:color="auto" w:fill="0D1B2A"/>
        <w:spacing w:before="300" w:after="120"/>
        <w:jc w:val="center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The </w:t>
      </w:r>
      <w:r>
        <w:rPr>
          <w:b/>
          <w:bCs/>
        </w:rPr>
        <w:t>database</w:t>
      </w:r>
      <w:r>
        <w:rPr>
          <w:b/>
          <w:bCs/>
          <w:sz w:val="28"/>
          <w:szCs w:val="28"/>
        </w:rPr>
        <w:t xml:space="preserve"> file can be accessed the following link:</w:t>
      </w:r>
    </w:p>
    <w:p w14:paraId="41DB7A18" w14:textId="77777777" w:rsidR="00CC0AAC" w:rsidRPr="00CC0AAC" w:rsidRDefault="00CC0AAC" w:rsidP="00CC0AAC">
      <w:pPr>
        <w:spacing w:before="40" w:after="4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hyperlink r:id="rId11" w:history="1">
        <w:r>
          <w:rPr>
            <w:rStyle w:val="Hyperlink"/>
          </w:rPr>
          <w:t>https://drive.google.com/file/d/1-U5HDeJuQdfPYapWFKvK1SXiO8gnuQhK/view?usp=sharing</w:t>
        </w:r>
      </w:hyperlink>
    </w:p>
    <w:p w14:paraId="1BE7CCE1" w14:textId="77777777" w:rsidR="00585667" w:rsidRDefault="004D54C6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 xml:space="preserve">Q1 — Student Master View — </w:t>
      </w:r>
      <w:proofErr w:type="spellStart"/>
      <w:r>
        <w:rPr>
          <w:b/>
          <w:bCs/>
          <w:color w:val="FFFFFF"/>
          <w:sz w:val="34"/>
          <w:szCs w:val="34"/>
        </w:rPr>
        <w:t>vw_StudentMaster</w:t>
      </w:r>
      <w:proofErr w:type="spellEnd"/>
    </w:p>
    <w:p w14:paraId="26AB8545" w14:textId="77777777" w:rsidR="00585667" w:rsidRDefault="00585667">
      <w:pPr>
        <w:spacing w:before="40" w:after="4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667" w14:paraId="49BEB267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45E04" w14:textId="77777777" w:rsidR="00585667" w:rsidRDefault="004D54C6">
            <w:r>
              <w:rPr>
                <w:b/>
                <w:bCs/>
                <w:color w:val="0D1B2A"/>
              </w:rPr>
              <w:t xml:space="preserve">Objective: </w:t>
            </w:r>
            <w:r>
              <w:t>Create a reusable View that consolidates core student data from multiple tables, enabling fast reporting without repeated JOIN logic.</w:t>
            </w:r>
          </w:p>
          <w:p w14:paraId="173790E7" w14:textId="77777777" w:rsidR="00585667" w:rsidRDefault="004D54C6">
            <w:pPr>
              <w:spacing w:before="60"/>
            </w:pPr>
            <w:r>
              <w:rPr>
                <w:b/>
                <w:bCs/>
                <w:color w:val="1A7431"/>
                <w:sz w:val="22"/>
                <w:szCs w:val="22"/>
              </w:rPr>
              <w:t xml:space="preserve">Result: </w:t>
            </w:r>
            <w:r>
              <w:rPr>
                <w:color w:val="1A7431"/>
                <w:sz w:val="22"/>
                <w:szCs w:val="22"/>
              </w:rPr>
              <w:t>384 active students returned</w:t>
            </w:r>
          </w:p>
        </w:tc>
      </w:tr>
    </w:tbl>
    <w:p w14:paraId="33CEF402" w14:textId="77777777" w:rsidR="00585667" w:rsidRDefault="00585667">
      <w:pPr>
        <w:spacing w:before="40" w:after="40"/>
      </w:pPr>
    </w:p>
    <w:p w14:paraId="2573BB5B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Advanced Techniques Applied</w:t>
      </w:r>
    </w:p>
    <w:p w14:paraId="63E76899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CREATE VIEW for query encapsulation and reusability</w:t>
      </w:r>
    </w:p>
    <w:p w14:paraId="3FA4ADEB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CONCAT to merge FirstName + </w:t>
      </w:r>
      <w:proofErr w:type="spellStart"/>
      <w:r>
        <w:rPr>
          <w:sz w:val="22"/>
          <w:szCs w:val="22"/>
        </w:rPr>
        <w:t>LastName</w:t>
      </w:r>
      <w:proofErr w:type="spellEnd"/>
      <w:r>
        <w:rPr>
          <w:sz w:val="22"/>
          <w:szCs w:val="22"/>
        </w:rPr>
        <w:t xml:space="preserve"> into </w:t>
      </w:r>
      <w:proofErr w:type="spellStart"/>
      <w:r>
        <w:rPr>
          <w:sz w:val="22"/>
          <w:szCs w:val="22"/>
        </w:rPr>
        <w:t>FullName</w:t>
      </w:r>
      <w:proofErr w:type="spellEnd"/>
    </w:p>
    <w:p w14:paraId="2BB0DF46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DATEDIFF(</w:t>
      </w:r>
      <w:proofErr w:type="gramEnd"/>
      <w:r>
        <w:rPr>
          <w:sz w:val="22"/>
          <w:szCs w:val="22"/>
        </w:rPr>
        <w:t xml:space="preserve">YEAR, ...) to compute live age from </w:t>
      </w:r>
      <w:proofErr w:type="spellStart"/>
      <w:r>
        <w:rPr>
          <w:sz w:val="22"/>
          <w:szCs w:val="22"/>
        </w:rPr>
        <w:t>DateOfBirth</w:t>
      </w:r>
      <w:proofErr w:type="spellEnd"/>
    </w:p>
    <w:p w14:paraId="3B723E2C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Multi-table JOIN: Students → </w:t>
      </w:r>
      <w:proofErr w:type="spellStart"/>
      <w:r>
        <w:rPr>
          <w:sz w:val="22"/>
          <w:szCs w:val="22"/>
        </w:rPr>
        <w:t>Programme</w:t>
      </w:r>
      <w:proofErr w:type="spellEnd"/>
      <w:r>
        <w:rPr>
          <w:sz w:val="22"/>
          <w:szCs w:val="22"/>
        </w:rPr>
        <w:t xml:space="preserve"> → Departments</w:t>
      </w:r>
    </w:p>
    <w:p w14:paraId="28C7EB3D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DENSE_</w:t>
      </w:r>
      <w:proofErr w:type="gramStart"/>
      <w:r>
        <w:rPr>
          <w:sz w:val="22"/>
          <w:szCs w:val="22"/>
        </w:rPr>
        <w:t>RANK(</w:t>
      </w:r>
      <w:proofErr w:type="gramEnd"/>
      <w:r>
        <w:rPr>
          <w:sz w:val="22"/>
          <w:szCs w:val="22"/>
        </w:rPr>
        <w:t xml:space="preserve">) OVER (PARTITION BY </w:t>
      </w:r>
      <w:proofErr w:type="spellStart"/>
      <w:r>
        <w:rPr>
          <w:sz w:val="22"/>
          <w:szCs w:val="22"/>
        </w:rPr>
        <w:t>ProgramName</w:t>
      </w:r>
      <w:proofErr w:type="spellEnd"/>
      <w:r>
        <w:rPr>
          <w:sz w:val="22"/>
          <w:szCs w:val="22"/>
        </w:rPr>
        <w:t xml:space="preserve"> ORDER BY GPA DESC) for intra-program ranking</w:t>
      </w:r>
    </w:p>
    <w:p w14:paraId="1898410E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WHERE </w:t>
      </w:r>
      <w:proofErr w:type="spellStart"/>
      <w:r>
        <w:rPr>
          <w:sz w:val="22"/>
          <w:szCs w:val="22"/>
        </w:rPr>
        <w:t>AcademicStatus</w:t>
      </w:r>
      <w:proofErr w:type="spellEnd"/>
      <w:r>
        <w:rPr>
          <w:sz w:val="22"/>
          <w:szCs w:val="22"/>
        </w:rPr>
        <w:t xml:space="preserve"> = 'Active' ORDER BY </w:t>
      </w:r>
      <w:proofErr w:type="spellStart"/>
      <w:r>
        <w:rPr>
          <w:sz w:val="22"/>
          <w:szCs w:val="22"/>
        </w:rPr>
        <w:t>ProgramName</w:t>
      </w:r>
      <w:proofErr w:type="spellEnd"/>
      <w:r>
        <w:rPr>
          <w:sz w:val="22"/>
          <w:szCs w:val="22"/>
        </w:rPr>
        <w:t xml:space="preserve"> on final query</w:t>
      </w:r>
    </w:p>
    <w:p w14:paraId="24046AEA" w14:textId="77777777" w:rsidR="00585667" w:rsidRDefault="00585667">
      <w:pPr>
        <w:spacing w:before="40" w:after="40"/>
      </w:pPr>
    </w:p>
    <w:p w14:paraId="588648A8" w14:textId="77777777" w:rsidR="00585667" w:rsidRDefault="004D54C6" w:rsidP="00EF02C0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 xml:space="preserve">SQL Implementation </w:t>
      </w:r>
      <w:proofErr w:type="gramStart"/>
      <w:r>
        <w:rPr>
          <w:b/>
          <w:bCs/>
          <w:color w:val="0D1B2A"/>
          <w:sz w:val="24"/>
          <w:szCs w:val="24"/>
        </w:rPr>
        <w:t>+</w:t>
      </w:r>
      <w:r>
        <w:rPr>
          <w:rFonts w:hint="cs"/>
          <w:b/>
          <w:bCs/>
          <w:color w:val="0D1B2A"/>
          <w:sz w:val="24"/>
          <w:szCs w:val="24"/>
          <w:rtl/>
        </w:rPr>
        <w:t xml:space="preserve"> </w:t>
      </w:r>
      <w:r>
        <w:rPr>
          <w:b/>
          <w:bCs/>
          <w:color w:val="0D1B2A"/>
          <w:sz w:val="24"/>
          <w:szCs w:val="24"/>
        </w:rPr>
        <w:t xml:space="preserve"> Query</w:t>
      </w:r>
      <w:proofErr w:type="gramEnd"/>
      <w:r>
        <w:rPr>
          <w:b/>
          <w:bCs/>
          <w:color w:val="0D1B2A"/>
          <w:sz w:val="24"/>
          <w:szCs w:val="24"/>
        </w:rPr>
        <w:t xml:space="preserve"> Output — SQL Server Result</w:t>
      </w:r>
    </w:p>
    <w:p w14:paraId="329E30F8" w14:textId="77777777" w:rsidR="00585667" w:rsidRDefault="00585667">
      <w:pPr>
        <w:spacing w:before="40" w:after="40"/>
      </w:pPr>
    </w:p>
    <w:p w14:paraId="79C96F0F" w14:textId="77777777" w:rsidR="00585667" w:rsidRDefault="004D54C6" w:rsidP="00CC0AAC">
      <w:pPr>
        <w:spacing w:before="80"/>
        <w:jc w:val="center"/>
      </w:pPr>
      <w:r>
        <w:rPr>
          <w:b/>
          <w:bCs/>
          <w:color w:val="2E75B6"/>
          <w:sz w:val="20"/>
          <w:szCs w:val="20"/>
        </w:rPr>
        <w:t>Figure 1: Q1 — Execution result in SQL Server Management Studio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A6CBCB0" wp14:editId="088F5EBF">
            <wp:simplePos x="0" y="0"/>
            <wp:positionH relativeFrom="margin">
              <wp:posOffset>-38100</wp:posOffset>
            </wp:positionH>
            <wp:positionV relativeFrom="paragraph">
              <wp:posOffset>353060</wp:posOffset>
            </wp:positionV>
            <wp:extent cx="6221095" cy="4019550"/>
            <wp:effectExtent l="0" t="0" r="8255" b="0"/>
            <wp:wrapThrough wrapText="bothSides">
              <wp:wrapPolygon edited="0">
                <wp:start x="0" y="0"/>
                <wp:lineTo x="0" y="21498"/>
                <wp:lineTo x="21563" y="21498"/>
                <wp:lineTo x="2156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09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691E7" w14:textId="77777777" w:rsidR="00585667" w:rsidRDefault="004D54C6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>Q2 — Current Semester Course Load</w:t>
      </w:r>
    </w:p>
    <w:p w14:paraId="5A0823B5" w14:textId="77777777" w:rsidR="00585667" w:rsidRDefault="00585667">
      <w:pPr>
        <w:spacing w:before="40" w:after="4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667" w14:paraId="2AC7208D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EB9F6" w14:textId="77777777" w:rsidR="00585667" w:rsidRDefault="004D54C6">
            <w:r>
              <w:rPr>
                <w:b/>
                <w:bCs/>
                <w:color w:val="0D1B2A"/>
              </w:rPr>
              <w:t xml:space="preserve">Objective: </w:t>
            </w:r>
            <w:r>
              <w:t>Display all courses a specific student is enrolled in for a given semester, along with credit hours and section details.</w:t>
            </w:r>
          </w:p>
          <w:p w14:paraId="3840D8BA" w14:textId="77777777" w:rsidR="00585667" w:rsidRDefault="004D54C6">
            <w:pPr>
              <w:spacing w:before="60"/>
            </w:pPr>
            <w:r>
              <w:rPr>
                <w:b/>
                <w:bCs/>
                <w:color w:val="1A7431"/>
                <w:sz w:val="22"/>
                <w:szCs w:val="22"/>
              </w:rPr>
              <w:t xml:space="preserve">Result: </w:t>
            </w:r>
            <w:r>
              <w:rPr>
                <w:color w:val="1A7431"/>
                <w:sz w:val="22"/>
                <w:szCs w:val="22"/>
              </w:rPr>
              <w:t>Course load per student per semester</w:t>
            </w:r>
          </w:p>
        </w:tc>
      </w:tr>
    </w:tbl>
    <w:p w14:paraId="343897EA" w14:textId="77777777" w:rsidR="00585667" w:rsidRDefault="00585667">
      <w:pPr>
        <w:spacing w:before="40" w:after="40"/>
      </w:pPr>
    </w:p>
    <w:p w14:paraId="7A28CBEA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Advanced Techniques Applied</w:t>
      </w:r>
    </w:p>
    <w:p w14:paraId="0A23BD08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5-table JOIN: Enrollment → Students → Courses → Sections → Semesters</w:t>
      </w:r>
    </w:p>
    <w:p w14:paraId="18179A79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Filter by </w:t>
      </w:r>
      <w:proofErr w:type="spellStart"/>
      <w:r>
        <w:rPr>
          <w:sz w:val="22"/>
          <w:szCs w:val="22"/>
        </w:rPr>
        <w:t>StudentID</w:t>
      </w:r>
      <w:proofErr w:type="spellEnd"/>
      <w:r>
        <w:rPr>
          <w:sz w:val="22"/>
          <w:szCs w:val="22"/>
        </w:rPr>
        <w:t xml:space="preserve"> for targeted lookup</w:t>
      </w:r>
    </w:p>
    <w:p w14:paraId="5C8DE122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ROW_</w:t>
      </w:r>
      <w:proofErr w:type="gramStart"/>
      <w:r>
        <w:rPr>
          <w:sz w:val="22"/>
          <w:szCs w:val="22"/>
        </w:rPr>
        <w:t>NUMBER(</w:t>
      </w:r>
      <w:proofErr w:type="gramEnd"/>
      <w:r>
        <w:rPr>
          <w:sz w:val="22"/>
          <w:szCs w:val="22"/>
        </w:rPr>
        <w:t xml:space="preserve">) OVER (PARTITION BY </w:t>
      </w:r>
      <w:proofErr w:type="spellStart"/>
      <w:r>
        <w:rPr>
          <w:sz w:val="22"/>
          <w:szCs w:val="22"/>
        </w:rPr>
        <w:t>StudentID</w:t>
      </w:r>
      <w:proofErr w:type="spellEnd"/>
      <w:r>
        <w:rPr>
          <w:sz w:val="22"/>
          <w:szCs w:val="22"/>
        </w:rPr>
        <w:t xml:space="preserve"> ORDER BY Credits DESC) to rank heaviest courses</w:t>
      </w:r>
    </w:p>
    <w:p w14:paraId="4A02B2A3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Bonus View: </w:t>
      </w:r>
      <w:proofErr w:type="spellStart"/>
      <w:r>
        <w:rPr>
          <w:sz w:val="22"/>
          <w:szCs w:val="22"/>
        </w:rPr>
        <w:t>vw_StudentCourseLoad</w:t>
      </w:r>
      <w:proofErr w:type="spellEnd"/>
      <w:r>
        <w:rPr>
          <w:sz w:val="22"/>
          <w:szCs w:val="22"/>
        </w:rPr>
        <w:t xml:space="preserve"> for all students in Semester 1</w:t>
      </w:r>
    </w:p>
    <w:p w14:paraId="648BF686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SUM(Credits) for total credit load per student</w:t>
      </w:r>
    </w:p>
    <w:p w14:paraId="687D4E51" w14:textId="77777777" w:rsidR="00585667" w:rsidRDefault="00585667">
      <w:pPr>
        <w:spacing w:before="40" w:after="40"/>
      </w:pPr>
    </w:p>
    <w:p w14:paraId="2A3258E3" w14:textId="77777777" w:rsidR="00585667" w:rsidRDefault="00EF02C0" w:rsidP="00EF02C0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 xml:space="preserve">SQL Implementation </w:t>
      </w:r>
      <w:proofErr w:type="gramStart"/>
      <w:r>
        <w:rPr>
          <w:b/>
          <w:bCs/>
          <w:color w:val="0D1B2A"/>
          <w:sz w:val="24"/>
          <w:szCs w:val="24"/>
        </w:rPr>
        <w:t>+</w:t>
      </w:r>
      <w:r>
        <w:rPr>
          <w:rFonts w:hint="cs"/>
          <w:b/>
          <w:bCs/>
          <w:color w:val="0D1B2A"/>
          <w:sz w:val="24"/>
          <w:szCs w:val="24"/>
          <w:rtl/>
        </w:rPr>
        <w:t xml:space="preserve"> </w:t>
      </w:r>
      <w:r>
        <w:rPr>
          <w:b/>
          <w:bCs/>
          <w:color w:val="0D1B2A"/>
          <w:sz w:val="24"/>
          <w:szCs w:val="24"/>
        </w:rPr>
        <w:t xml:space="preserve"> Query</w:t>
      </w:r>
      <w:proofErr w:type="gramEnd"/>
      <w:r>
        <w:rPr>
          <w:b/>
          <w:bCs/>
          <w:color w:val="0D1B2A"/>
          <w:sz w:val="24"/>
          <w:szCs w:val="24"/>
        </w:rPr>
        <w:t xml:space="preserve"> Output — SQL Server Result</w:t>
      </w:r>
    </w:p>
    <w:p w14:paraId="6888BFAC" w14:textId="77777777" w:rsidR="00585667" w:rsidRDefault="004D54C6">
      <w:pPr>
        <w:spacing w:before="80"/>
        <w:jc w:val="center"/>
      </w:pPr>
      <w:r>
        <w:rPr>
          <w:b/>
          <w:bCs/>
          <w:color w:val="2E75B6"/>
          <w:sz w:val="20"/>
          <w:szCs w:val="20"/>
        </w:rPr>
        <w:t>Figure 2: Q2 — Execution result in SQL Server Management Studio</w:t>
      </w:r>
    </w:p>
    <w:p w14:paraId="612E2710" w14:textId="77777777" w:rsidR="00585667" w:rsidRDefault="00EC249F" w:rsidP="006D1E2F">
      <w:pPr>
        <w:pBdr>
          <w:top w:val="single" w:sz="1" w:space="0" w:color="2E75B6"/>
          <w:left w:val="single" w:sz="1" w:space="0" w:color="2E75B6"/>
          <w:bottom w:val="single" w:sz="1" w:space="18" w:color="2E75B6"/>
          <w:right w:val="single" w:sz="1" w:space="0" w:color="2E75B6"/>
        </w:pBdr>
        <w:spacing w:before="80" w:after="120"/>
        <w:jc w:val="center"/>
      </w:pPr>
      <w:r>
        <w:rPr>
          <w:noProof/>
        </w:rPr>
        <w:drawing>
          <wp:inline distT="0" distB="0" distL="0" distR="0" wp14:anchorId="7F326F55" wp14:editId="4CE61C66">
            <wp:extent cx="6753391" cy="37927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ouns Q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4426" cy="383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7B23" w14:textId="77777777" w:rsidR="00585667" w:rsidRDefault="00585667">
      <w:pPr>
        <w:spacing w:before="40" w:after="40"/>
      </w:pPr>
    </w:p>
    <w:p w14:paraId="2E89BDE4" w14:textId="77777777" w:rsidR="00585667" w:rsidRDefault="004D54C6">
      <w:r>
        <w:br w:type="page"/>
      </w:r>
    </w:p>
    <w:p w14:paraId="754694F0" w14:textId="77777777" w:rsidR="00585667" w:rsidRDefault="004D54C6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>Q3 — Course Enrollment &amp; Capacity Report</w:t>
      </w:r>
    </w:p>
    <w:p w14:paraId="2FCCB579" w14:textId="77777777" w:rsidR="00585667" w:rsidRDefault="00585667">
      <w:pPr>
        <w:spacing w:before="40" w:after="4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667" w14:paraId="56724489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AA737" w14:textId="77777777" w:rsidR="00585667" w:rsidRDefault="004D54C6">
            <w:r>
              <w:rPr>
                <w:b/>
                <w:bCs/>
                <w:color w:val="0D1B2A"/>
              </w:rPr>
              <w:t xml:space="preserve">Objective: </w:t>
            </w:r>
            <w:r>
              <w:t>Identify over-enrolled sections by comparing actual enrollments against section capacity, ordered by most critical seats shortage.</w:t>
            </w:r>
          </w:p>
          <w:p w14:paraId="3FCDD507" w14:textId="77777777" w:rsidR="00585667" w:rsidRDefault="004D54C6">
            <w:pPr>
              <w:spacing w:before="60"/>
            </w:pPr>
            <w:r>
              <w:rPr>
                <w:b/>
                <w:bCs/>
                <w:color w:val="1A7431"/>
                <w:sz w:val="22"/>
                <w:szCs w:val="22"/>
              </w:rPr>
              <w:t xml:space="preserve">Result: </w:t>
            </w:r>
            <w:r>
              <w:rPr>
                <w:color w:val="1A7431"/>
                <w:sz w:val="22"/>
                <w:szCs w:val="22"/>
              </w:rPr>
              <w:t>50 sections returned — sorted by remaining seats ascending</w:t>
            </w:r>
          </w:p>
        </w:tc>
      </w:tr>
    </w:tbl>
    <w:p w14:paraId="78BC112F" w14:textId="77777777" w:rsidR="00585667" w:rsidRDefault="00585667">
      <w:pPr>
        <w:spacing w:before="40" w:after="40"/>
      </w:pPr>
    </w:p>
    <w:p w14:paraId="61EC3AF9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Advanced Techniques Applied</w:t>
      </w:r>
    </w:p>
    <w:p w14:paraId="3E9F48E2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LEFT JOIN to include sections with zero enrollments</w:t>
      </w:r>
    </w:p>
    <w:p w14:paraId="7FBBEB8D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RemainingSeats</w:t>
      </w:r>
      <w:proofErr w:type="spellEnd"/>
      <w:r>
        <w:rPr>
          <w:sz w:val="22"/>
          <w:szCs w:val="22"/>
        </w:rPr>
        <w:t xml:space="preserve"> = Capacity − COUNT(</w:t>
      </w:r>
      <w:proofErr w:type="spellStart"/>
      <w:r>
        <w:rPr>
          <w:sz w:val="22"/>
          <w:szCs w:val="22"/>
        </w:rPr>
        <w:t>EnrollmentID</w:t>
      </w:r>
      <w:proofErr w:type="spellEnd"/>
      <w:r>
        <w:rPr>
          <w:sz w:val="22"/>
          <w:szCs w:val="22"/>
        </w:rPr>
        <w:t>)</w:t>
      </w:r>
    </w:p>
    <w:p w14:paraId="67487E2D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CASE WHEN for capacity status flag (Full / Critical / Available)</w:t>
      </w:r>
    </w:p>
    <w:p w14:paraId="631D6B39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CAST + ROUND for </w:t>
      </w:r>
      <w:proofErr w:type="spellStart"/>
      <w:r>
        <w:rPr>
          <w:sz w:val="22"/>
          <w:szCs w:val="22"/>
        </w:rPr>
        <w:t>UtilizationRate</w:t>
      </w:r>
      <w:proofErr w:type="spellEnd"/>
      <w:r>
        <w:rPr>
          <w:sz w:val="22"/>
          <w:szCs w:val="22"/>
        </w:rPr>
        <w:t>% column</w:t>
      </w:r>
    </w:p>
    <w:p w14:paraId="7AA7529A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ORDER BY </w:t>
      </w:r>
      <w:proofErr w:type="spellStart"/>
      <w:r>
        <w:rPr>
          <w:sz w:val="22"/>
          <w:szCs w:val="22"/>
        </w:rPr>
        <w:t>RemainingSeats</w:t>
      </w:r>
      <w:proofErr w:type="spellEnd"/>
      <w:r>
        <w:rPr>
          <w:sz w:val="22"/>
          <w:szCs w:val="22"/>
        </w:rPr>
        <w:t xml:space="preserve"> ASC — most overcrowded first</w:t>
      </w:r>
    </w:p>
    <w:p w14:paraId="0018E98A" w14:textId="77777777" w:rsidR="00585667" w:rsidRDefault="00585667">
      <w:pPr>
        <w:spacing w:before="40" w:after="40"/>
      </w:pPr>
    </w:p>
    <w:p w14:paraId="56C415E5" w14:textId="77777777" w:rsidR="00EF02C0" w:rsidRDefault="00EF02C0" w:rsidP="00EF02C0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 xml:space="preserve">SQL Implementation </w:t>
      </w:r>
      <w:proofErr w:type="gramStart"/>
      <w:r>
        <w:rPr>
          <w:b/>
          <w:bCs/>
          <w:color w:val="0D1B2A"/>
          <w:sz w:val="24"/>
          <w:szCs w:val="24"/>
        </w:rPr>
        <w:t>+</w:t>
      </w:r>
      <w:r>
        <w:rPr>
          <w:rFonts w:hint="cs"/>
          <w:b/>
          <w:bCs/>
          <w:color w:val="0D1B2A"/>
          <w:sz w:val="24"/>
          <w:szCs w:val="24"/>
          <w:rtl/>
        </w:rPr>
        <w:t xml:space="preserve"> </w:t>
      </w:r>
      <w:r>
        <w:rPr>
          <w:b/>
          <w:bCs/>
          <w:color w:val="0D1B2A"/>
          <w:sz w:val="24"/>
          <w:szCs w:val="24"/>
        </w:rPr>
        <w:t xml:space="preserve"> Query</w:t>
      </w:r>
      <w:proofErr w:type="gramEnd"/>
      <w:r>
        <w:rPr>
          <w:b/>
          <w:bCs/>
          <w:color w:val="0D1B2A"/>
          <w:sz w:val="24"/>
          <w:szCs w:val="24"/>
        </w:rPr>
        <w:t xml:space="preserve"> Output — SQL Server Result</w:t>
      </w:r>
    </w:p>
    <w:p w14:paraId="3B88C5F7" w14:textId="77777777" w:rsidR="00585667" w:rsidRDefault="00585667">
      <w:pPr>
        <w:spacing w:before="40" w:after="40"/>
      </w:pPr>
    </w:p>
    <w:p w14:paraId="091F58B2" w14:textId="77777777" w:rsidR="00585667" w:rsidRDefault="004D54C6">
      <w:pPr>
        <w:spacing w:before="80"/>
        <w:jc w:val="center"/>
      </w:pPr>
      <w:r>
        <w:rPr>
          <w:b/>
          <w:bCs/>
          <w:color w:val="2E75B6"/>
          <w:sz w:val="20"/>
          <w:szCs w:val="20"/>
        </w:rPr>
        <w:t>Figure 3: Q3 — Execution result in SQL Server Management Studio</w:t>
      </w:r>
    </w:p>
    <w:p w14:paraId="129A4E7A" w14:textId="77777777" w:rsidR="00585667" w:rsidRDefault="004D54C6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pacing w:before="80" w:after="120"/>
        <w:jc w:val="center"/>
      </w:pPr>
      <w:r>
        <w:rPr>
          <w:noProof/>
        </w:rPr>
        <w:drawing>
          <wp:inline distT="0" distB="0" distL="0" distR="0" wp14:anchorId="32DC460E" wp14:editId="47784820">
            <wp:extent cx="6643517" cy="3570136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149" cy="358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5F6F" w14:textId="77777777" w:rsidR="00585667" w:rsidRDefault="00585667">
      <w:pPr>
        <w:spacing w:before="40" w:after="40"/>
      </w:pPr>
    </w:p>
    <w:p w14:paraId="4976F93E" w14:textId="77777777" w:rsidR="00585667" w:rsidRDefault="004D54C6">
      <w:r>
        <w:br w:type="page"/>
      </w:r>
    </w:p>
    <w:p w14:paraId="7444AA25" w14:textId="77777777" w:rsidR="00585667" w:rsidRDefault="004D54C6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 xml:space="preserve">Q4 — GPA Calculation View — </w:t>
      </w:r>
      <w:proofErr w:type="spellStart"/>
      <w:r>
        <w:rPr>
          <w:b/>
          <w:bCs/>
          <w:color w:val="FFFFFF"/>
          <w:sz w:val="34"/>
          <w:szCs w:val="34"/>
        </w:rPr>
        <w:t>vw_SemesterGPA</w:t>
      </w:r>
      <w:proofErr w:type="spellEnd"/>
    </w:p>
    <w:p w14:paraId="0940397E" w14:textId="77777777" w:rsidR="00585667" w:rsidRDefault="00585667">
      <w:pPr>
        <w:spacing w:before="40" w:after="4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667" w14:paraId="61733535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A478C" w14:textId="77777777" w:rsidR="00585667" w:rsidRDefault="004D54C6">
            <w:r>
              <w:rPr>
                <w:b/>
                <w:bCs/>
                <w:color w:val="0D1B2A"/>
              </w:rPr>
              <w:t xml:space="preserve">Objective: </w:t>
            </w:r>
            <w:r>
              <w:t>Compute weighted Semester GPA per student per semester using the standard 4.0 grade-point scale, stored as a reusable View.</w:t>
            </w:r>
          </w:p>
          <w:p w14:paraId="59C7CF94" w14:textId="77777777" w:rsidR="00585667" w:rsidRDefault="004D54C6">
            <w:pPr>
              <w:spacing w:before="60"/>
            </w:pPr>
            <w:r>
              <w:rPr>
                <w:b/>
                <w:bCs/>
                <w:color w:val="1A7431"/>
                <w:sz w:val="22"/>
                <w:szCs w:val="22"/>
              </w:rPr>
              <w:t xml:space="preserve">Result: </w:t>
            </w:r>
            <w:r>
              <w:rPr>
                <w:color w:val="1A7431"/>
                <w:sz w:val="22"/>
                <w:szCs w:val="22"/>
              </w:rPr>
              <w:t>91 student-semester GPA records</w:t>
            </w:r>
          </w:p>
        </w:tc>
      </w:tr>
    </w:tbl>
    <w:p w14:paraId="1BCD274B" w14:textId="77777777" w:rsidR="00585667" w:rsidRDefault="00585667">
      <w:pPr>
        <w:spacing w:before="40" w:after="40"/>
      </w:pPr>
    </w:p>
    <w:p w14:paraId="28693772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Advanced Techniques Applied</w:t>
      </w:r>
    </w:p>
    <w:p w14:paraId="6780EA07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CASE expression to map letter grades → grade points (A=4, B=3, C=2, D=1, F=0)</w:t>
      </w:r>
    </w:p>
    <w:p w14:paraId="579EF1AC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Weighted formula: </w:t>
      </w:r>
      <w:proofErr w:type="spellStart"/>
      <w:r>
        <w:rPr>
          <w:sz w:val="22"/>
          <w:szCs w:val="22"/>
        </w:rPr>
        <w:t>SemesterGPA</w:t>
      </w:r>
      <w:proofErr w:type="spellEnd"/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>SUM(</w:t>
      </w:r>
      <w:proofErr w:type="gramEnd"/>
      <w:r>
        <w:rPr>
          <w:sz w:val="22"/>
          <w:szCs w:val="22"/>
        </w:rPr>
        <w:t>Credits × GP) / SUM(Credits)</w:t>
      </w:r>
    </w:p>
    <w:p w14:paraId="07AA393E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NULLIF(SUM(Credits), 0) prevents division-by-zero errors</w:t>
      </w:r>
    </w:p>
    <w:p w14:paraId="2862A643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ROUND(</w:t>
      </w:r>
      <w:proofErr w:type="gramEnd"/>
      <w:r>
        <w:rPr>
          <w:sz w:val="22"/>
          <w:szCs w:val="22"/>
        </w:rPr>
        <w:t>..., 2) for two decimal precision</w:t>
      </w:r>
    </w:p>
    <w:p w14:paraId="6B912EA8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LAG(</w:t>
      </w:r>
      <w:proofErr w:type="gramEnd"/>
      <w:r>
        <w:rPr>
          <w:sz w:val="22"/>
          <w:szCs w:val="22"/>
        </w:rPr>
        <w:t xml:space="preserve">) OVER (PARTITION BY </w:t>
      </w:r>
      <w:proofErr w:type="spellStart"/>
      <w:r>
        <w:rPr>
          <w:sz w:val="22"/>
          <w:szCs w:val="22"/>
        </w:rPr>
        <w:t>StudentID</w:t>
      </w:r>
      <w:proofErr w:type="spellEnd"/>
      <w:r>
        <w:rPr>
          <w:sz w:val="22"/>
          <w:szCs w:val="22"/>
        </w:rPr>
        <w:t xml:space="preserve"> ORDER BY </w:t>
      </w:r>
      <w:proofErr w:type="spellStart"/>
      <w:r>
        <w:rPr>
          <w:sz w:val="22"/>
          <w:szCs w:val="22"/>
        </w:rPr>
        <w:t>SemesterID</w:t>
      </w:r>
      <w:proofErr w:type="spellEnd"/>
      <w:r>
        <w:rPr>
          <w:sz w:val="22"/>
          <w:szCs w:val="22"/>
        </w:rPr>
        <w:t>) to compute GPA trend vs previous semester</w:t>
      </w:r>
    </w:p>
    <w:p w14:paraId="3BB7C676" w14:textId="77777777" w:rsidR="00585667" w:rsidRDefault="00585667">
      <w:pPr>
        <w:spacing w:before="40" w:after="40"/>
      </w:pPr>
    </w:p>
    <w:p w14:paraId="14457835" w14:textId="77777777" w:rsidR="00EF02C0" w:rsidRDefault="00EF02C0" w:rsidP="00EF02C0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 xml:space="preserve">SQL Implementation </w:t>
      </w:r>
      <w:proofErr w:type="gramStart"/>
      <w:r>
        <w:rPr>
          <w:b/>
          <w:bCs/>
          <w:color w:val="0D1B2A"/>
          <w:sz w:val="24"/>
          <w:szCs w:val="24"/>
        </w:rPr>
        <w:t>+</w:t>
      </w:r>
      <w:r>
        <w:rPr>
          <w:rFonts w:hint="cs"/>
          <w:b/>
          <w:bCs/>
          <w:color w:val="0D1B2A"/>
          <w:sz w:val="24"/>
          <w:szCs w:val="24"/>
          <w:rtl/>
        </w:rPr>
        <w:t xml:space="preserve"> </w:t>
      </w:r>
      <w:r>
        <w:rPr>
          <w:b/>
          <w:bCs/>
          <w:color w:val="0D1B2A"/>
          <w:sz w:val="24"/>
          <w:szCs w:val="24"/>
        </w:rPr>
        <w:t xml:space="preserve"> Query</w:t>
      </w:r>
      <w:proofErr w:type="gramEnd"/>
      <w:r>
        <w:rPr>
          <w:b/>
          <w:bCs/>
          <w:color w:val="0D1B2A"/>
          <w:sz w:val="24"/>
          <w:szCs w:val="24"/>
        </w:rPr>
        <w:t xml:space="preserve"> Output — SQL Server Result</w:t>
      </w:r>
    </w:p>
    <w:p w14:paraId="48214CD7" w14:textId="77777777" w:rsidR="00585667" w:rsidRDefault="00585667">
      <w:pPr>
        <w:spacing w:before="40" w:after="40"/>
      </w:pPr>
    </w:p>
    <w:p w14:paraId="408DA7CD" w14:textId="77777777" w:rsidR="00585667" w:rsidRDefault="004D54C6">
      <w:pPr>
        <w:spacing w:before="80"/>
        <w:jc w:val="center"/>
      </w:pPr>
      <w:r>
        <w:rPr>
          <w:b/>
          <w:bCs/>
          <w:color w:val="2E75B6"/>
          <w:sz w:val="20"/>
          <w:szCs w:val="20"/>
        </w:rPr>
        <w:t>Figure 4: Q4 — Execution result in SQL Server Management Studio</w:t>
      </w:r>
    </w:p>
    <w:p w14:paraId="156B3932" w14:textId="77777777" w:rsidR="00585667" w:rsidRDefault="004D54C6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pacing w:before="80" w:after="120"/>
        <w:jc w:val="center"/>
      </w:pPr>
      <w:r>
        <w:rPr>
          <w:noProof/>
        </w:rPr>
        <w:drawing>
          <wp:inline distT="0" distB="0" distL="0" distR="0" wp14:anchorId="6C73C093" wp14:editId="2FAFB626">
            <wp:extent cx="6806277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27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DED9" w14:textId="77777777" w:rsidR="00585667" w:rsidRDefault="00585667">
      <w:pPr>
        <w:spacing w:before="40" w:after="40"/>
      </w:pPr>
    </w:p>
    <w:p w14:paraId="70DB00B2" w14:textId="77777777" w:rsidR="00585667" w:rsidRDefault="004D54C6">
      <w:r>
        <w:br w:type="page"/>
      </w:r>
    </w:p>
    <w:p w14:paraId="1CB6B303" w14:textId="77777777" w:rsidR="00585667" w:rsidRDefault="004D54C6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>Q5 — Cumulative GPA — Top 20 Students Honor Roll</w:t>
      </w:r>
    </w:p>
    <w:p w14:paraId="27FE47CB" w14:textId="77777777" w:rsidR="00585667" w:rsidRDefault="00585667">
      <w:pPr>
        <w:spacing w:before="40" w:after="4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667" w14:paraId="0E960E67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4F815" w14:textId="77777777" w:rsidR="00585667" w:rsidRDefault="004D54C6">
            <w:r>
              <w:rPr>
                <w:b/>
                <w:bCs/>
                <w:color w:val="0D1B2A"/>
              </w:rPr>
              <w:t xml:space="preserve">Objective: </w:t>
            </w:r>
            <w:r>
              <w:t>Rank all students by their cumulative GPA across all semesters and return the top 20 for academic recognition.</w:t>
            </w:r>
          </w:p>
          <w:p w14:paraId="7C7E2673" w14:textId="77777777" w:rsidR="00585667" w:rsidRDefault="004D54C6">
            <w:pPr>
              <w:spacing w:before="60"/>
            </w:pPr>
            <w:r>
              <w:rPr>
                <w:b/>
                <w:bCs/>
                <w:color w:val="1A7431"/>
                <w:sz w:val="22"/>
                <w:szCs w:val="22"/>
              </w:rPr>
              <w:t xml:space="preserve">Result: </w:t>
            </w:r>
            <w:r>
              <w:rPr>
                <w:color w:val="1A7431"/>
                <w:sz w:val="22"/>
                <w:szCs w:val="22"/>
              </w:rPr>
              <w:t>20 rows — top students by cumulative GPA</w:t>
            </w:r>
          </w:p>
        </w:tc>
      </w:tr>
    </w:tbl>
    <w:p w14:paraId="2DB34C60" w14:textId="77777777" w:rsidR="00585667" w:rsidRDefault="00585667">
      <w:pPr>
        <w:spacing w:before="40" w:after="40"/>
      </w:pPr>
    </w:p>
    <w:p w14:paraId="5285D93D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Advanced Techniques Applied</w:t>
      </w:r>
    </w:p>
    <w:p w14:paraId="73EBD53F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TOP 20 with ORDER BY CGPA DESC</w:t>
      </w:r>
    </w:p>
    <w:p w14:paraId="3960B4CB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Weighted CGPA across all semesters: </w:t>
      </w:r>
      <w:proofErr w:type="gramStart"/>
      <w:r>
        <w:rPr>
          <w:sz w:val="22"/>
          <w:szCs w:val="22"/>
        </w:rPr>
        <w:t>SUM(</w:t>
      </w:r>
      <w:proofErr w:type="gramEnd"/>
      <w:r>
        <w:rPr>
          <w:sz w:val="22"/>
          <w:szCs w:val="22"/>
        </w:rPr>
        <w:t>Credits × GP) / SUM(Credits)</w:t>
      </w:r>
    </w:p>
    <w:p w14:paraId="4E04A098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DENSE_</w:t>
      </w:r>
      <w:proofErr w:type="gramStart"/>
      <w:r>
        <w:rPr>
          <w:sz w:val="22"/>
          <w:szCs w:val="22"/>
        </w:rPr>
        <w:t>RANK(</w:t>
      </w:r>
      <w:proofErr w:type="gramEnd"/>
      <w:r>
        <w:rPr>
          <w:sz w:val="22"/>
          <w:szCs w:val="22"/>
        </w:rPr>
        <w:t>) OVER (ORDER BY CGPA DESC) for global ranking</w:t>
      </w:r>
    </w:p>
    <w:p w14:paraId="2291C0AF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DENSE_</w:t>
      </w:r>
      <w:proofErr w:type="gramStart"/>
      <w:r>
        <w:rPr>
          <w:sz w:val="22"/>
          <w:szCs w:val="22"/>
        </w:rPr>
        <w:t>RANK(</w:t>
      </w:r>
      <w:proofErr w:type="gramEnd"/>
      <w:r>
        <w:rPr>
          <w:sz w:val="22"/>
          <w:szCs w:val="22"/>
        </w:rPr>
        <w:t xml:space="preserve">) OVER (PARTITION BY </w:t>
      </w:r>
      <w:proofErr w:type="spellStart"/>
      <w:r>
        <w:rPr>
          <w:sz w:val="22"/>
          <w:szCs w:val="22"/>
        </w:rPr>
        <w:t>ProgramName</w:t>
      </w:r>
      <w:proofErr w:type="spellEnd"/>
      <w:r>
        <w:rPr>
          <w:sz w:val="22"/>
          <w:szCs w:val="22"/>
        </w:rPr>
        <w:t xml:space="preserve"> ...) for program-level ranking</w:t>
      </w:r>
    </w:p>
    <w:p w14:paraId="4C99CEC4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NULLIF to guard against zero-credit edge cases</w:t>
      </w:r>
    </w:p>
    <w:p w14:paraId="439E2333" w14:textId="77777777" w:rsidR="00585667" w:rsidRDefault="00585667">
      <w:pPr>
        <w:spacing w:before="40" w:after="40"/>
      </w:pPr>
    </w:p>
    <w:p w14:paraId="24B927E2" w14:textId="77777777" w:rsidR="00EF02C0" w:rsidRDefault="00EF02C0" w:rsidP="00EF02C0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 xml:space="preserve">SQL Implementation </w:t>
      </w:r>
      <w:proofErr w:type="gramStart"/>
      <w:r>
        <w:rPr>
          <w:b/>
          <w:bCs/>
          <w:color w:val="0D1B2A"/>
          <w:sz w:val="24"/>
          <w:szCs w:val="24"/>
        </w:rPr>
        <w:t>+</w:t>
      </w:r>
      <w:r>
        <w:rPr>
          <w:rFonts w:hint="cs"/>
          <w:b/>
          <w:bCs/>
          <w:color w:val="0D1B2A"/>
          <w:sz w:val="24"/>
          <w:szCs w:val="24"/>
          <w:rtl/>
        </w:rPr>
        <w:t xml:space="preserve"> </w:t>
      </w:r>
      <w:r>
        <w:rPr>
          <w:b/>
          <w:bCs/>
          <w:color w:val="0D1B2A"/>
          <w:sz w:val="24"/>
          <w:szCs w:val="24"/>
        </w:rPr>
        <w:t xml:space="preserve"> Query</w:t>
      </w:r>
      <w:proofErr w:type="gramEnd"/>
      <w:r>
        <w:rPr>
          <w:b/>
          <w:bCs/>
          <w:color w:val="0D1B2A"/>
          <w:sz w:val="24"/>
          <w:szCs w:val="24"/>
        </w:rPr>
        <w:t xml:space="preserve"> Output — SQL Server Result</w:t>
      </w:r>
    </w:p>
    <w:p w14:paraId="6E3BC019" w14:textId="77777777" w:rsidR="00585667" w:rsidRDefault="00585667">
      <w:pPr>
        <w:spacing w:before="40" w:after="40"/>
      </w:pPr>
    </w:p>
    <w:p w14:paraId="0545655D" w14:textId="77777777" w:rsidR="00585667" w:rsidRDefault="004D54C6">
      <w:pPr>
        <w:spacing w:before="80"/>
        <w:jc w:val="center"/>
      </w:pPr>
      <w:r>
        <w:rPr>
          <w:b/>
          <w:bCs/>
          <w:color w:val="2E75B6"/>
          <w:sz w:val="20"/>
          <w:szCs w:val="20"/>
        </w:rPr>
        <w:t>Figure 5: Q5 — Execution result in SQL Server Management Studio</w:t>
      </w:r>
    </w:p>
    <w:p w14:paraId="524E5203" w14:textId="77777777" w:rsidR="00585667" w:rsidRDefault="004D54C6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pacing w:before="80" w:after="120"/>
        <w:jc w:val="center"/>
      </w:pPr>
      <w:r>
        <w:rPr>
          <w:noProof/>
        </w:rPr>
        <w:drawing>
          <wp:inline distT="0" distB="0" distL="0" distR="0" wp14:anchorId="02EB9544" wp14:editId="22CA13CB">
            <wp:extent cx="6710916" cy="4206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3236" cy="426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23E5" w14:textId="77777777" w:rsidR="00585667" w:rsidRDefault="00585667">
      <w:pPr>
        <w:spacing w:before="40" w:after="40"/>
      </w:pPr>
    </w:p>
    <w:p w14:paraId="0A46C3C3" w14:textId="77777777" w:rsidR="00585667" w:rsidRDefault="004D54C6">
      <w:r>
        <w:br w:type="page"/>
      </w:r>
    </w:p>
    <w:p w14:paraId="57D0D2D3" w14:textId="77777777" w:rsidR="00585667" w:rsidRDefault="004D54C6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>Q6 — At-Risk Students — Academic Early Warning System</w:t>
      </w:r>
    </w:p>
    <w:p w14:paraId="0134D155" w14:textId="77777777" w:rsidR="00585667" w:rsidRDefault="00585667">
      <w:pPr>
        <w:spacing w:before="40" w:after="4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667" w14:paraId="57078BAC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F53D6" w14:textId="77777777" w:rsidR="00585667" w:rsidRDefault="004D54C6">
            <w:r>
              <w:rPr>
                <w:b/>
                <w:bCs/>
                <w:color w:val="0D1B2A"/>
              </w:rPr>
              <w:t xml:space="preserve">Objective: </w:t>
            </w:r>
            <w:r>
              <w:t>Identify students requiring immediate academic intervention based on low semester GPA or excessive failed credit hours.</w:t>
            </w:r>
          </w:p>
          <w:p w14:paraId="18502E29" w14:textId="77777777" w:rsidR="00585667" w:rsidRDefault="004D54C6">
            <w:pPr>
              <w:spacing w:before="60"/>
            </w:pPr>
            <w:r>
              <w:rPr>
                <w:b/>
                <w:bCs/>
                <w:color w:val="1A7431"/>
                <w:sz w:val="22"/>
                <w:szCs w:val="22"/>
              </w:rPr>
              <w:t xml:space="preserve">Result: </w:t>
            </w:r>
            <w:r>
              <w:rPr>
                <w:color w:val="1A7431"/>
                <w:sz w:val="22"/>
                <w:szCs w:val="22"/>
              </w:rPr>
              <w:t>29 at-risk student-semester records</w:t>
            </w:r>
          </w:p>
        </w:tc>
      </w:tr>
    </w:tbl>
    <w:p w14:paraId="578628D7" w14:textId="77777777" w:rsidR="00585667" w:rsidRDefault="00585667">
      <w:pPr>
        <w:spacing w:before="40" w:after="40"/>
      </w:pPr>
    </w:p>
    <w:p w14:paraId="50D99466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Advanced Techniques Applied</w:t>
      </w:r>
    </w:p>
    <w:p w14:paraId="461EF428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CTE (WITH) to pre-compute failed credit hours per student per semester</w:t>
      </w:r>
    </w:p>
    <w:p w14:paraId="2C8979F9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Risk thresholds: </w:t>
      </w:r>
      <w:proofErr w:type="spellStart"/>
      <w:r>
        <w:rPr>
          <w:sz w:val="22"/>
          <w:szCs w:val="22"/>
        </w:rPr>
        <w:t>SemesterGPA</w:t>
      </w:r>
      <w:proofErr w:type="spellEnd"/>
      <w:r>
        <w:rPr>
          <w:sz w:val="22"/>
          <w:szCs w:val="22"/>
        </w:rPr>
        <w:t xml:space="preserve"> &lt; 2.0 OR </w:t>
      </w:r>
      <w:proofErr w:type="spellStart"/>
      <w:r>
        <w:rPr>
          <w:sz w:val="22"/>
          <w:szCs w:val="22"/>
        </w:rPr>
        <w:t>FailedCredits</w:t>
      </w:r>
      <w:proofErr w:type="spellEnd"/>
      <w:r>
        <w:rPr>
          <w:sz w:val="22"/>
          <w:szCs w:val="22"/>
        </w:rPr>
        <w:t xml:space="preserve"> &gt;= 6</w:t>
      </w:r>
    </w:p>
    <w:p w14:paraId="31191E53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Risk classification: CASE WHEN </w:t>
      </w:r>
      <w:proofErr w:type="spellStart"/>
      <w:r>
        <w:rPr>
          <w:sz w:val="22"/>
          <w:szCs w:val="22"/>
        </w:rPr>
        <w:t>SemesterGPA</w:t>
      </w:r>
      <w:proofErr w:type="spellEnd"/>
      <w:r>
        <w:rPr>
          <w:sz w:val="22"/>
          <w:szCs w:val="22"/>
        </w:rPr>
        <w:t xml:space="preserve"> = 0 THEN 'CRITICAL' WHEN &lt; 1.0 THEN 'HIGH' ELSE 'MEDIUM'</w:t>
      </w:r>
    </w:p>
    <w:p w14:paraId="2BAD19F7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LEFT JOIN Advisors to include students without assigned advisors</w:t>
      </w:r>
    </w:p>
    <w:p w14:paraId="2AC9DAF8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ORDER BY </w:t>
      </w:r>
      <w:proofErr w:type="spellStart"/>
      <w:r>
        <w:rPr>
          <w:sz w:val="22"/>
          <w:szCs w:val="22"/>
        </w:rPr>
        <w:t>SemesterGPA</w:t>
      </w:r>
      <w:proofErr w:type="spellEnd"/>
      <w:r>
        <w:rPr>
          <w:sz w:val="22"/>
          <w:szCs w:val="22"/>
        </w:rPr>
        <w:t xml:space="preserve"> ASC — most at-risk first</w:t>
      </w:r>
    </w:p>
    <w:p w14:paraId="1CE22573" w14:textId="77777777" w:rsidR="00585667" w:rsidRDefault="00585667">
      <w:pPr>
        <w:spacing w:before="40" w:after="40"/>
      </w:pPr>
    </w:p>
    <w:p w14:paraId="2AC37FF3" w14:textId="77777777" w:rsidR="00EF02C0" w:rsidRDefault="00EF02C0" w:rsidP="00EF02C0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 xml:space="preserve">SQL Implementation </w:t>
      </w:r>
      <w:proofErr w:type="gramStart"/>
      <w:r>
        <w:rPr>
          <w:b/>
          <w:bCs/>
          <w:color w:val="0D1B2A"/>
          <w:sz w:val="24"/>
          <w:szCs w:val="24"/>
        </w:rPr>
        <w:t>+</w:t>
      </w:r>
      <w:r>
        <w:rPr>
          <w:rFonts w:hint="cs"/>
          <w:b/>
          <w:bCs/>
          <w:color w:val="0D1B2A"/>
          <w:sz w:val="24"/>
          <w:szCs w:val="24"/>
          <w:rtl/>
        </w:rPr>
        <w:t xml:space="preserve"> </w:t>
      </w:r>
      <w:r>
        <w:rPr>
          <w:b/>
          <w:bCs/>
          <w:color w:val="0D1B2A"/>
          <w:sz w:val="24"/>
          <w:szCs w:val="24"/>
        </w:rPr>
        <w:t xml:space="preserve"> Query</w:t>
      </w:r>
      <w:proofErr w:type="gramEnd"/>
      <w:r>
        <w:rPr>
          <w:b/>
          <w:bCs/>
          <w:color w:val="0D1B2A"/>
          <w:sz w:val="24"/>
          <w:szCs w:val="24"/>
        </w:rPr>
        <w:t xml:space="preserve"> Output — SQL Server Result</w:t>
      </w:r>
    </w:p>
    <w:p w14:paraId="29105895" w14:textId="77777777" w:rsidR="00585667" w:rsidRDefault="00585667">
      <w:pPr>
        <w:spacing w:before="40" w:after="40"/>
      </w:pPr>
    </w:p>
    <w:p w14:paraId="732314A8" w14:textId="77777777" w:rsidR="00585667" w:rsidRDefault="004D54C6">
      <w:pPr>
        <w:spacing w:before="80"/>
        <w:jc w:val="center"/>
      </w:pPr>
      <w:r>
        <w:rPr>
          <w:b/>
          <w:bCs/>
          <w:color w:val="2E75B6"/>
          <w:sz w:val="20"/>
          <w:szCs w:val="20"/>
        </w:rPr>
        <w:t>Figure 6: Q6 — Execution result in SQL Server Management Studio</w:t>
      </w:r>
    </w:p>
    <w:p w14:paraId="23DC6AA4" w14:textId="77777777" w:rsidR="00585667" w:rsidRDefault="004D54C6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pacing w:before="80" w:after="120"/>
        <w:jc w:val="center"/>
      </w:pPr>
      <w:r>
        <w:rPr>
          <w:noProof/>
        </w:rPr>
        <w:drawing>
          <wp:inline distT="0" distB="0" distL="0" distR="0" wp14:anchorId="3D660E2B" wp14:editId="0F3A53AD">
            <wp:extent cx="6791480" cy="3649649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75" cy="36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E7EC" w14:textId="77777777" w:rsidR="00585667" w:rsidRDefault="00585667">
      <w:pPr>
        <w:spacing w:before="40" w:after="40"/>
      </w:pPr>
    </w:p>
    <w:p w14:paraId="7D153A79" w14:textId="77777777" w:rsidR="00585667" w:rsidRDefault="004D54C6">
      <w:r>
        <w:br w:type="page"/>
      </w:r>
    </w:p>
    <w:p w14:paraId="327129D2" w14:textId="77777777" w:rsidR="00585667" w:rsidRDefault="004D54C6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>Q7 — Prerequisite Validation — Enrollment Compliance Check</w:t>
      </w:r>
    </w:p>
    <w:p w14:paraId="3A5E2C7D" w14:textId="77777777" w:rsidR="00585667" w:rsidRDefault="00585667">
      <w:pPr>
        <w:spacing w:before="40" w:after="4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667" w14:paraId="3CF49A74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D9106" w14:textId="77777777" w:rsidR="00585667" w:rsidRDefault="004D54C6">
            <w:r>
              <w:rPr>
                <w:b/>
                <w:bCs/>
                <w:color w:val="0D1B2A"/>
              </w:rPr>
              <w:t xml:space="preserve">Objective: </w:t>
            </w:r>
            <w:r>
              <w:t>Detect registration violations where students are enrolled in courses without having passed the required prerequisites.</w:t>
            </w:r>
          </w:p>
          <w:p w14:paraId="5411764F" w14:textId="77777777" w:rsidR="00585667" w:rsidRDefault="004D54C6">
            <w:pPr>
              <w:spacing w:before="60"/>
            </w:pPr>
            <w:r>
              <w:rPr>
                <w:b/>
                <w:bCs/>
                <w:color w:val="1A7431"/>
                <w:sz w:val="22"/>
                <w:szCs w:val="22"/>
              </w:rPr>
              <w:t xml:space="preserve">Result: </w:t>
            </w:r>
            <w:r>
              <w:rPr>
                <w:color w:val="1A7431"/>
                <w:sz w:val="22"/>
                <w:szCs w:val="22"/>
              </w:rPr>
              <w:t>93 prerequisite violations detected</w:t>
            </w:r>
          </w:p>
        </w:tc>
      </w:tr>
    </w:tbl>
    <w:p w14:paraId="0ED6213F" w14:textId="77777777" w:rsidR="00585667" w:rsidRDefault="00585667">
      <w:pPr>
        <w:spacing w:before="40" w:after="40"/>
      </w:pPr>
    </w:p>
    <w:p w14:paraId="47C61DD7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Advanced Techniques Applied</w:t>
      </w:r>
    </w:p>
    <w:p w14:paraId="1673A48A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NOT EXISTS correlated subquery to detect missing prerequisite completions</w:t>
      </w:r>
    </w:p>
    <w:p w14:paraId="6D7BF708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Checks </w:t>
      </w:r>
      <w:proofErr w:type="spellStart"/>
      <w:r>
        <w:rPr>
          <w:sz w:val="22"/>
          <w:szCs w:val="22"/>
        </w:rPr>
        <w:t>FinalGrade</w:t>
      </w:r>
      <w:proofErr w:type="spellEnd"/>
      <w:r>
        <w:rPr>
          <w:sz w:val="22"/>
          <w:szCs w:val="22"/>
        </w:rPr>
        <w:t xml:space="preserve"> &lt;&gt; 'F' — must have passed, not just enrolled</w:t>
      </w:r>
    </w:p>
    <w:p w14:paraId="47C0D0E3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COUNT(</w:t>
      </w:r>
      <w:proofErr w:type="gramEnd"/>
      <w:r>
        <w:rPr>
          <w:sz w:val="22"/>
          <w:szCs w:val="22"/>
        </w:rPr>
        <w:t xml:space="preserve">*) OVER (PARTITION BY </w:t>
      </w:r>
      <w:proofErr w:type="spellStart"/>
      <w:r>
        <w:rPr>
          <w:sz w:val="22"/>
          <w:szCs w:val="22"/>
        </w:rPr>
        <w:t>e.StudentID</w:t>
      </w:r>
      <w:proofErr w:type="spellEnd"/>
      <w:r>
        <w:rPr>
          <w:sz w:val="22"/>
          <w:szCs w:val="22"/>
        </w:rPr>
        <w:t>) to show total violations per student</w:t>
      </w:r>
    </w:p>
    <w:p w14:paraId="4B1A6C5B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ORDER BY </w:t>
      </w:r>
      <w:proofErr w:type="spellStart"/>
      <w:r>
        <w:rPr>
          <w:sz w:val="22"/>
          <w:szCs w:val="22"/>
        </w:rPr>
        <w:t>StudentName</w:t>
      </w:r>
      <w:proofErr w:type="spellEnd"/>
      <w:r>
        <w:rPr>
          <w:sz w:val="22"/>
          <w:szCs w:val="22"/>
        </w:rPr>
        <w:t xml:space="preserve"> for easy advisor lookup</w:t>
      </w:r>
    </w:p>
    <w:p w14:paraId="4FBBBB5F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Covers 40 prerequisite rules across 80 courses</w:t>
      </w:r>
    </w:p>
    <w:p w14:paraId="700FFCF5" w14:textId="77777777" w:rsidR="00585667" w:rsidRDefault="00585667">
      <w:pPr>
        <w:spacing w:before="40" w:after="40"/>
      </w:pPr>
    </w:p>
    <w:p w14:paraId="30682DDA" w14:textId="77777777" w:rsidR="00EF02C0" w:rsidRDefault="00EF02C0" w:rsidP="00EF02C0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 xml:space="preserve">SQL Implementation </w:t>
      </w:r>
      <w:proofErr w:type="gramStart"/>
      <w:r>
        <w:rPr>
          <w:b/>
          <w:bCs/>
          <w:color w:val="0D1B2A"/>
          <w:sz w:val="24"/>
          <w:szCs w:val="24"/>
        </w:rPr>
        <w:t>+</w:t>
      </w:r>
      <w:r>
        <w:rPr>
          <w:rFonts w:hint="cs"/>
          <w:b/>
          <w:bCs/>
          <w:color w:val="0D1B2A"/>
          <w:sz w:val="24"/>
          <w:szCs w:val="24"/>
          <w:rtl/>
        </w:rPr>
        <w:t xml:space="preserve"> </w:t>
      </w:r>
      <w:r>
        <w:rPr>
          <w:b/>
          <w:bCs/>
          <w:color w:val="0D1B2A"/>
          <w:sz w:val="24"/>
          <w:szCs w:val="24"/>
        </w:rPr>
        <w:t xml:space="preserve"> Query</w:t>
      </w:r>
      <w:proofErr w:type="gramEnd"/>
      <w:r>
        <w:rPr>
          <w:b/>
          <w:bCs/>
          <w:color w:val="0D1B2A"/>
          <w:sz w:val="24"/>
          <w:szCs w:val="24"/>
        </w:rPr>
        <w:t xml:space="preserve"> Output — SQL Server Result</w:t>
      </w:r>
    </w:p>
    <w:p w14:paraId="27B3DEEF" w14:textId="77777777" w:rsidR="00585667" w:rsidRDefault="00585667">
      <w:pPr>
        <w:spacing w:before="40" w:after="40"/>
      </w:pPr>
    </w:p>
    <w:p w14:paraId="3A7C4F64" w14:textId="77777777" w:rsidR="00585667" w:rsidRDefault="004D54C6">
      <w:pPr>
        <w:spacing w:before="80"/>
        <w:jc w:val="center"/>
      </w:pPr>
      <w:r>
        <w:rPr>
          <w:b/>
          <w:bCs/>
          <w:color w:val="2E75B6"/>
          <w:sz w:val="20"/>
          <w:szCs w:val="20"/>
        </w:rPr>
        <w:t>Figure 7: Q7 — Execution result in SQL Server Management Studio</w:t>
      </w:r>
    </w:p>
    <w:p w14:paraId="4DFE7DA1" w14:textId="77777777" w:rsidR="00585667" w:rsidRDefault="004D54C6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pacing w:before="80" w:after="120"/>
        <w:jc w:val="center"/>
      </w:pPr>
      <w:r>
        <w:rPr>
          <w:noProof/>
        </w:rPr>
        <w:drawing>
          <wp:inline distT="0" distB="0" distL="0" distR="0" wp14:anchorId="4BA8D556" wp14:editId="270D14A4">
            <wp:extent cx="6821073" cy="36655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457" cy="368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5C36" w14:textId="77777777" w:rsidR="00585667" w:rsidRDefault="00585667">
      <w:pPr>
        <w:spacing w:before="40" w:after="40"/>
      </w:pPr>
    </w:p>
    <w:p w14:paraId="55AC4B79" w14:textId="77777777" w:rsidR="00585667" w:rsidRDefault="004D54C6">
      <w:r>
        <w:br w:type="page"/>
      </w:r>
    </w:p>
    <w:p w14:paraId="4DD84237" w14:textId="77777777" w:rsidR="00585667" w:rsidRDefault="004D54C6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>Q8 — Course Pass Rate by Department</w:t>
      </w:r>
    </w:p>
    <w:p w14:paraId="7C7108F9" w14:textId="77777777" w:rsidR="00585667" w:rsidRDefault="00585667">
      <w:pPr>
        <w:spacing w:before="40" w:after="4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667" w14:paraId="1D37ACC7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24639" w14:textId="77777777" w:rsidR="00585667" w:rsidRDefault="004D54C6">
            <w:r>
              <w:rPr>
                <w:b/>
                <w:bCs/>
                <w:color w:val="0D1B2A"/>
              </w:rPr>
              <w:t xml:space="preserve">Objective: </w:t>
            </w:r>
            <w:r>
              <w:t>Analyze pass/fail outcomes per course grouped by department, ranked within each department for quality benchmarking.</w:t>
            </w:r>
          </w:p>
          <w:p w14:paraId="15FCC5A9" w14:textId="77777777" w:rsidR="00585667" w:rsidRDefault="004D54C6">
            <w:pPr>
              <w:spacing w:before="60"/>
            </w:pPr>
            <w:r>
              <w:rPr>
                <w:b/>
                <w:bCs/>
                <w:color w:val="1A7431"/>
                <w:sz w:val="22"/>
                <w:szCs w:val="22"/>
              </w:rPr>
              <w:t xml:space="preserve">Result: </w:t>
            </w:r>
            <w:r>
              <w:rPr>
                <w:color w:val="1A7431"/>
                <w:sz w:val="22"/>
                <w:szCs w:val="22"/>
              </w:rPr>
              <w:t>50 rows — courses across all departments</w:t>
            </w:r>
          </w:p>
        </w:tc>
      </w:tr>
    </w:tbl>
    <w:p w14:paraId="7BEC1399" w14:textId="77777777" w:rsidR="00585667" w:rsidRDefault="00585667">
      <w:pPr>
        <w:spacing w:before="40" w:after="40"/>
      </w:pPr>
    </w:p>
    <w:p w14:paraId="2AB8D576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Advanced Techniques Applied</w:t>
      </w:r>
    </w:p>
    <w:p w14:paraId="0FE1D388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CASE WHEN </w:t>
      </w:r>
      <w:proofErr w:type="spellStart"/>
      <w:r>
        <w:rPr>
          <w:sz w:val="22"/>
          <w:szCs w:val="22"/>
        </w:rPr>
        <w:t>FinalGrade</w:t>
      </w:r>
      <w:proofErr w:type="spellEnd"/>
      <w:r>
        <w:rPr>
          <w:sz w:val="22"/>
          <w:szCs w:val="22"/>
        </w:rPr>
        <w:t xml:space="preserve"> &lt;&gt; 'F' for passed count</w:t>
      </w:r>
    </w:p>
    <w:p w14:paraId="657CBCB4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CAST(</w:t>
      </w:r>
      <w:proofErr w:type="gramStart"/>
      <w:r>
        <w:rPr>
          <w:sz w:val="22"/>
          <w:szCs w:val="22"/>
        </w:rPr>
        <w:t>DECIMAL(</w:t>
      </w:r>
      <w:proofErr w:type="gramEnd"/>
      <w:r>
        <w:rPr>
          <w:sz w:val="22"/>
          <w:szCs w:val="22"/>
        </w:rPr>
        <w:t>5,1)) for single decimal precision</w:t>
      </w:r>
    </w:p>
    <w:p w14:paraId="7D603D59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NULLIF to guard zero-division</w:t>
      </w:r>
    </w:p>
    <w:p w14:paraId="701E781D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RANK(</w:t>
      </w:r>
      <w:proofErr w:type="gramEnd"/>
      <w:r>
        <w:rPr>
          <w:sz w:val="22"/>
          <w:szCs w:val="22"/>
        </w:rPr>
        <w:t xml:space="preserve">) OVER (PARTITION BY </w:t>
      </w:r>
      <w:proofErr w:type="spellStart"/>
      <w:r>
        <w:rPr>
          <w:sz w:val="22"/>
          <w:szCs w:val="22"/>
        </w:rPr>
        <w:t>DepartmentName</w:t>
      </w:r>
      <w:proofErr w:type="spellEnd"/>
      <w:r>
        <w:rPr>
          <w:sz w:val="22"/>
          <w:szCs w:val="22"/>
        </w:rPr>
        <w:t xml:space="preserve"> ORDER BY </w:t>
      </w:r>
      <w:proofErr w:type="spellStart"/>
      <w:r>
        <w:rPr>
          <w:sz w:val="22"/>
          <w:szCs w:val="22"/>
        </w:rPr>
        <w:t>PassRate</w:t>
      </w:r>
      <w:proofErr w:type="spellEnd"/>
      <w:r>
        <w:rPr>
          <w:sz w:val="22"/>
          <w:szCs w:val="22"/>
        </w:rPr>
        <w:t xml:space="preserve"> DESC) for dept-level ranking</w:t>
      </w:r>
    </w:p>
    <w:p w14:paraId="5BF2E93E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CASE WHEN </w:t>
      </w:r>
      <w:proofErr w:type="spellStart"/>
      <w:r>
        <w:rPr>
          <w:sz w:val="22"/>
          <w:szCs w:val="22"/>
        </w:rPr>
        <w:t>PassRate</w:t>
      </w:r>
      <w:proofErr w:type="spellEnd"/>
      <w:r>
        <w:rPr>
          <w:sz w:val="22"/>
          <w:szCs w:val="22"/>
        </w:rPr>
        <w:t xml:space="preserve"> &lt; 60 THEN 'At-Risk Course' for course health flag</w:t>
      </w:r>
    </w:p>
    <w:p w14:paraId="10EAE158" w14:textId="77777777" w:rsidR="00585667" w:rsidRDefault="00585667">
      <w:pPr>
        <w:spacing w:before="40" w:after="40"/>
      </w:pPr>
    </w:p>
    <w:p w14:paraId="1DD39D13" w14:textId="77777777" w:rsidR="00EC249F" w:rsidRDefault="00EC249F" w:rsidP="00EC249F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 xml:space="preserve">SQL Implementation </w:t>
      </w:r>
      <w:proofErr w:type="gramStart"/>
      <w:r>
        <w:rPr>
          <w:b/>
          <w:bCs/>
          <w:color w:val="0D1B2A"/>
          <w:sz w:val="24"/>
          <w:szCs w:val="24"/>
        </w:rPr>
        <w:t>+</w:t>
      </w:r>
      <w:r>
        <w:rPr>
          <w:rFonts w:hint="cs"/>
          <w:b/>
          <w:bCs/>
          <w:color w:val="0D1B2A"/>
          <w:sz w:val="24"/>
          <w:szCs w:val="24"/>
          <w:rtl/>
        </w:rPr>
        <w:t xml:space="preserve"> </w:t>
      </w:r>
      <w:r>
        <w:rPr>
          <w:b/>
          <w:bCs/>
          <w:color w:val="0D1B2A"/>
          <w:sz w:val="24"/>
          <w:szCs w:val="24"/>
        </w:rPr>
        <w:t xml:space="preserve"> Query</w:t>
      </w:r>
      <w:proofErr w:type="gramEnd"/>
      <w:r>
        <w:rPr>
          <w:b/>
          <w:bCs/>
          <w:color w:val="0D1B2A"/>
          <w:sz w:val="24"/>
          <w:szCs w:val="24"/>
        </w:rPr>
        <w:t xml:space="preserve"> Output — SQL Server Result</w:t>
      </w:r>
    </w:p>
    <w:p w14:paraId="5A3DACE7" w14:textId="77777777" w:rsidR="00585667" w:rsidRDefault="004D54C6">
      <w:pPr>
        <w:spacing w:before="80"/>
        <w:jc w:val="center"/>
      </w:pPr>
      <w:r>
        <w:rPr>
          <w:b/>
          <w:bCs/>
          <w:color w:val="2E75B6"/>
          <w:sz w:val="20"/>
          <w:szCs w:val="20"/>
        </w:rPr>
        <w:t>Figure 8: Q8 — Execution result in SQL Server Management Studio</w:t>
      </w:r>
    </w:p>
    <w:p w14:paraId="0B1F134E" w14:textId="77777777" w:rsidR="00585667" w:rsidRDefault="004D54C6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pacing w:before="80" w:after="120"/>
        <w:jc w:val="center"/>
      </w:pPr>
      <w:r>
        <w:rPr>
          <w:noProof/>
        </w:rPr>
        <w:drawing>
          <wp:inline distT="0" distB="0" distL="0" distR="0" wp14:anchorId="3BDDAD99" wp14:editId="42598E24">
            <wp:extent cx="6806277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27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54B4" w14:textId="77777777" w:rsidR="00585667" w:rsidRDefault="00585667">
      <w:pPr>
        <w:spacing w:before="40" w:after="40"/>
      </w:pPr>
    </w:p>
    <w:p w14:paraId="6CA24E29" w14:textId="77777777" w:rsidR="00585667" w:rsidRDefault="004D54C6">
      <w:r>
        <w:br w:type="page"/>
      </w:r>
    </w:p>
    <w:p w14:paraId="299D73C1" w14:textId="77777777" w:rsidR="00585667" w:rsidRDefault="004D54C6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 xml:space="preserve">Q9 — Instructor Workload &amp; Performance — </w:t>
      </w:r>
      <w:proofErr w:type="spellStart"/>
      <w:r>
        <w:rPr>
          <w:b/>
          <w:bCs/>
          <w:color w:val="FFFFFF"/>
          <w:sz w:val="34"/>
          <w:szCs w:val="34"/>
        </w:rPr>
        <w:t>vw_InstructorPerformance</w:t>
      </w:r>
      <w:proofErr w:type="spellEnd"/>
    </w:p>
    <w:p w14:paraId="186E8C81" w14:textId="77777777" w:rsidR="00585667" w:rsidRDefault="00585667">
      <w:pPr>
        <w:spacing w:before="40" w:after="4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667" w14:paraId="37C6BB26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0FF16" w14:textId="77777777" w:rsidR="00585667" w:rsidRDefault="004D54C6">
            <w:r>
              <w:rPr>
                <w:b/>
                <w:bCs/>
                <w:color w:val="0D1B2A"/>
              </w:rPr>
              <w:t xml:space="preserve">Objective: </w:t>
            </w:r>
            <w:r>
              <w:t>Evaluate each instructor's teaching load, average grade point awarded, and failure rate per semester for faculty performance review.</w:t>
            </w:r>
          </w:p>
          <w:p w14:paraId="7B16E11B" w14:textId="77777777" w:rsidR="00585667" w:rsidRDefault="004D54C6">
            <w:pPr>
              <w:spacing w:before="60"/>
            </w:pPr>
            <w:r>
              <w:rPr>
                <w:b/>
                <w:bCs/>
                <w:color w:val="1A7431"/>
                <w:sz w:val="22"/>
                <w:szCs w:val="22"/>
              </w:rPr>
              <w:t xml:space="preserve">Result: </w:t>
            </w:r>
            <w:r>
              <w:rPr>
                <w:color w:val="1A7431"/>
                <w:sz w:val="22"/>
                <w:szCs w:val="22"/>
              </w:rPr>
              <w:t>45 instructor-semester performance records</w:t>
            </w:r>
          </w:p>
        </w:tc>
      </w:tr>
    </w:tbl>
    <w:p w14:paraId="5E0681D6" w14:textId="77777777" w:rsidR="00585667" w:rsidRDefault="00585667">
      <w:pPr>
        <w:spacing w:before="40" w:after="40"/>
      </w:pPr>
    </w:p>
    <w:p w14:paraId="3AAFD133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Advanced Techniques Applied</w:t>
      </w:r>
    </w:p>
    <w:p w14:paraId="05F95EEF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CREATE VIEW </w:t>
      </w:r>
      <w:proofErr w:type="spellStart"/>
      <w:r>
        <w:rPr>
          <w:sz w:val="22"/>
          <w:szCs w:val="22"/>
        </w:rPr>
        <w:t>vw_InstructorPerformance</w:t>
      </w:r>
      <w:proofErr w:type="spellEnd"/>
      <w:r>
        <w:rPr>
          <w:sz w:val="22"/>
          <w:szCs w:val="22"/>
        </w:rPr>
        <w:t xml:space="preserve"> for reusable reporting</w:t>
      </w:r>
    </w:p>
    <w:p w14:paraId="4ABB9C4A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CAST(</w:t>
      </w:r>
      <w:proofErr w:type="gramEnd"/>
      <w:r>
        <w:rPr>
          <w:sz w:val="22"/>
          <w:szCs w:val="22"/>
        </w:rPr>
        <w:t>CASE ... AS FLOAT) before AVG to ensure decimal precision</w:t>
      </w:r>
    </w:p>
    <w:p w14:paraId="1A6795D5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COUNT(</w:t>
      </w:r>
      <w:proofErr w:type="gramEnd"/>
      <w:r>
        <w:rPr>
          <w:sz w:val="22"/>
          <w:szCs w:val="22"/>
        </w:rPr>
        <w:t xml:space="preserve">DISTINCT </w:t>
      </w:r>
      <w:proofErr w:type="spellStart"/>
      <w:r>
        <w:rPr>
          <w:sz w:val="22"/>
          <w:szCs w:val="22"/>
        </w:rPr>
        <w:t>SectionID</w:t>
      </w:r>
      <w:proofErr w:type="spellEnd"/>
      <w:r>
        <w:rPr>
          <w:sz w:val="22"/>
          <w:szCs w:val="22"/>
        </w:rPr>
        <w:t>) to avoid section double-counting</w:t>
      </w:r>
    </w:p>
    <w:p w14:paraId="12EBC2C8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CAST(</w:t>
      </w:r>
      <w:proofErr w:type="gramStart"/>
      <w:r>
        <w:rPr>
          <w:sz w:val="22"/>
          <w:szCs w:val="22"/>
        </w:rPr>
        <w:t>DECIMAL(</w:t>
      </w:r>
      <w:proofErr w:type="gramEnd"/>
      <w:r>
        <w:rPr>
          <w:sz w:val="22"/>
          <w:szCs w:val="22"/>
        </w:rPr>
        <w:t xml:space="preserve">5,1)) for </w:t>
      </w:r>
      <w:proofErr w:type="spellStart"/>
      <w:r>
        <w:rPr>
          <w:sz w:val="22"/>
          <w:szCs w:val="22"/>
        </w:rPr>
        <w:t>FailRate</w:t>
      </w:r>
      <w:proofErr w:type="spellEnd"/>
      <w:r>
        <w:rPr>
          <w:sz w:val="22"/>
          <w:szCs w:val="22"/>
        </w:rPr>
        <w:t>% formatting</w:t>
      </w:r>
    </w:p>
    <w:p w14:paraId="799C212F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CASE WHEN for performance rating: Excellent / Good / Needs Review</w:t>
      </w:r>
    </w:p>
    <w:p w14:paraId="75B2008E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ORDER BY </w:t>
      </w:r>
      <w:proofErr w:type="spellStart"/>
      <w:r>
        <w:rPr>
          <w:sz w:val="22"/>
          <w:szCs w:val="22"/>
        </w:rPr>
        <w:t>SemesterID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FailRate</w:t>
      </w:r>
      <w:proofErr w:type="spellEnd"/>
      <w:r>
        <w:rPr>
          <w:sz w:val="22"/>
          <w:szCs w:val="22"/>
        </w:rPr>
        <w:t xml:space="preserve"> DESC</w:t>
      </w:r>
    </w:p>
    <w:p w14:paraId="48CC4AC9" w14:textId="77777777" w:rsidR="00585667" w:rsidRDefault="00585667">
      <w:pPr>
        <w:spacing w:before="40" w:after="40"/>
      </w:pPr>
    </w:p>
    <w:p w14:paraId="605DDCF4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SQL Implementation</w:t>
      </w:r>
    </w:p>
    <w:p w14:paraId="0BF277FA" w14:textId="77777777" w:rsidR="00585667" w:rsidRDefault="00585667">
      <w:pPr>
        <w:spacing w:before="40" w:after="40"/>
      </w:pPr>
    </w:p>
    <w:p w14:paraId="6FF1648B" w14:textId="77777777" w:rsidR="00585667" w:rsidRDefault="004D54C6">
      <w:pPr>
        <w:spacing w:before="80"/>
        <w:jc w:val="center"/>
      </w:pPr>
      <w:r>
        <w:rPr>
          <w:b/>
          <w:bCs/>
          <w:color w:val="2E75B6"/>
          <w:sz w:val="20"/>
          <w:szCs w:val="20"/>
        </w:rPr>
        <w:t>Figure 9: Q9 — Execution result in SQL Server Management Studio</w:t>
      </w:r>
    </w:p>
    <w:p w14:paraId="1AAB2794" w14:textId="77777777" w:rsidR="00585667" w:rsidRDefault="004D54C6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pacing w:before="80" w:after="120"/>
        <w:jc w:val="center"/>
      </w:pPr>
      <w:r>
        <w:rPr>
          <w:noProof/>
        </w:rPr>
        <w:drawing>
          <wp:inline distT="0" distB="0" distL="0" distR="0" wp14:anchorId="00AEC077" wp14:editId="4B1A5059">
            <wp:extent cx="6732295" cy="3617844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016" cy="363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0EA4" w14:textId="77777777" w:rsidR="00585667" w:rsidRDefault="00585667">
      <w:pPr>
        <w:spacing w:before="40" w:after="40"/>
      </w:pPr>
    </w:p>
    <w:p w14:paraId="09B0740F" w14:textId="77777777" w:rsidR="00585667" w:rsidRDefault="004D54C6">
      <w:r>
        <w:br w:type="page"/>
      </w:r>
    </w:p>
    <w:p w14:paraId="51612C0E" w14:textId="77777777" w:rsidR="00585667" w:rsidRDefault="004D54C6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>Q10 — Attendance Analytics — Exam Eligibility System</w:t>
      </w:r>
    </w:p>
    <w:p w14:paraId="17E3EF4D" w14:textId="77777777" w:rsidR="00585667" w:rsidRDefault="00585667">
      <w:pPr>
        <w:spacing w:before="40" w:after="4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5667" w14:paraId="7A1E9F3D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02B20" w14:textId="77777777" w:rsidR="00585667" w:rsidRDefault="004D54C6">
            <w:r>
              <w:rPr>
                <w:b/>
                <w:bCs/>
                <w:color w:val="0D1B2A"/>
              </w:rPr>
              <w:t xml:space="preserve">Objective: </w:t>
            </w:r>
            <w:r>
              <w:t>Flag students ineligible for final exams due to attendance below the 75% threshold, and classify all students via a bonus eligibility view.</w:t>
            </w:r>
          </w:p>
          <w:p w14:paraId="6A632F68" w14:textId="77777777" w:rsidR="00585667" w:rsidRDefault="004D54C6">
            <w:pPr>
              <w:spacing w:before="60"/>
            </w:pPr>
            <w:r>
              <w:rPr>
                <w:b/>
                <w:bCs/>
                <w:color w:val="1A7431"/>
                <w:sz w:val="22"/>
                <w:szCs w:val="22"/>
              </w:rPr>
              <w:t xml:space="preserve">Result: </w:t>
            </w:r>
            <w:r>
              <w:rPr>
                <w:color w:val="1A7431"/>
                <w:sz w:val="22"/>
                <w:szCs w:val="22"/>
              </w:rPr>
              <w:t xml:space="preserve">30 ineligible students (main query) | Full eligibility view via </w:t>
            </w:r>
            <w:proofErr w:type="spellStart"/>
            <w:r>
              <w:rPr>
                <w:color w:val="1A7431"/>
                <w:sz w:val="22"/>
                <w:szCs w:val="22"/>
              </w:rPr>
              <w:t>vw_AttendanceEligibility</w:t>
            </w:r>
            <w:proofErr w:type="spellEnd"/>
          </w:p>
        </w:tc>
      </w:tr>
    </w:tbl>
    <w:p w14:paraId="03CFEE09" w14:textId="77777777" w:rsidR="00585667" w:rsidRDefault="00585667">
      <w:pPr>
        <w:spacing w:before="40" w:after="40"/>
      </w:pPr>
    </w:p>
    <w:p w14:paraId="5AEB80F2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Advanced Techniques Applied</w:t>
      </w:r>
    </w:p>
    <w:p w14:paraId="17BEAE2A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Filter: </w:t>
      </w:r>
      <w:proofErr w:type="spellStart"/>
      <w:r>
        <w:rPr>
          <w:sz w:val="22"/>
          <w:szCs w:val="22"/>
        </w:rPr>
        <w:t>AttendancePercent</w:t>
      </w:r>
      <w:proofErr w:type="spellEnd"/>
      <w:r>
        <w:rPr>
          <w:sz w:val="22"/>
          <w:szCs w:val="22"/>
        </w:rPr>
        <w:t xml:space="preserve"> &lt; 0.75 (stored as decimal ratio)</w:t>
      </w:r>
    </w:p>
    <w:p w14:paraId="092C4A77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CAST(</w:t>
      </w:r>
      <w:proofErr w:type="gramEnd"/>
      <w:r>
        <w:rPr>
          <w:sz w:val="22"/>
          <w:szCs w:val="22"/>
        </w:rPr>
        <w:t>ROUND(</w:t>
      </w:r>
      <w:proofErr w:type="spellStart"/>
      <w:r>
        <w:rPr>
          <w:sz w:val="22"/>
          <w:szCs w:val="22"/>
        </w:rPr>
        <w:t>AttendancePercent</w:t>
      </w:r>
      <w:proofErr w:type="spellEnd"/>
      <w:r>
        <w:rPr>
          <w:sz w:val="22"/>
          <w:szCs w:val="22"/>
        </w:rPr>
        <w:t xml:space="preserve"> * 100, 1)) converts to readable percentage</w:t>
      </w:r>
    </w:p>
    <w:p w14:paraId="03317C78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5-table JOIN: Attendance → Students → Courses → Enrollment → Sections → Semesters</w:t>
      </w:r>
    </w:p>
    <w:p w14:paraId="1C80B4C7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CASE WHEN for </w:t>
      </w:r>
      <w:proofErr w:type="spellStart"/>
      <w:r>
        <w:rPr>
          <w:sz w:val="22"/>
          <w:szCs w:val="22"/>
        </w:rPr>
        <w:t>ExamEligibility</w:t>
      </w:r>
      <w:proofErr w:type="spellEnd"/>
      <w:r>
        <w:rPr>
          <w:sz w:val="22"/>
          <w:szCs w:val="22"/>
        </w:rPr>
        <w:t>: Eligible / NOT Eligible</w:t>
      </w:r>
    </w:p>
    <w:p w14:paraId="10A3FE14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AVG(</w:t>
      </w:r>
      <w:proofErr w:type="spellStart"/>
      <w:r>
        <w:rPr>
          <w:sz w:val="22"/>
          <w:szCs w:val="22"/>
        </w:rPr>
        <w:t>AttendancePercent</w:t>
      </w:r>
      <w:proofErr w:type="spellEnd"/>
      <w:r>
        <w:rPr>
          <w:sz w:val="22"/>
          <w:szCs w:val="22"/>
        </w:rPr>
        <w:t xml:space="preserve">) OVER (PARTITION BY </w:t>
      </w:r>
      <w:proofErr w:type="spellStart"/>
      <w:proofErr w:type="gramStart"/>
      <w:r>
        <w:rPr>
          <w:sz w:val="22"/>
          <w:szCs w:val="22"/>
        </w:rPr>
        <w:t>c.CourseID</w:t>
      </w:r>
      <w:proofErr w:type="spellEnd"/>
      <w:proofErr w:type="gramEnd"/>
      <w:r>
        <w:rPr>
          <w:sz w:val="22"/>
          <w:szCs w:val="22"/>
        </w:rPr>
        <w:t>) for course-level attendance benchmark</w:t>
      </w:r>
    </w:p>
    <w:p w14:paraId="7E571031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ORDER BY </w:t>
      </w:r>
      <w:proofErr w:type="spellStart"/>
      <w:r>
        <w:rPr>
          <w:sz w:val="22"/>
          <w:szCs w:val="22"/>
        </w:rPr>
        <w:t>AttendancePercent</w:t>
      </w:r>
      <w:proofErr w:type="spellEnd"/>
      <w:r>
        <w:rPr>
          <w:sz w:val="22"/>
          <w:szCs w:val="22"/>
        </w:rPr>
        <w:t xml:space="preserve"> ASC — lowest attendance first</w:t>
      </w:r>
    </w:p>
    <w:p w14:paraId="6D151A37" w14:textId="77777777" w:rsidR="00585667" w:rsidRDefault="00585667">
      <w:pPr>
        <w:spacing w:before="40" w:after="40"/>
      </w:pPr>
    </w:p>
    <w:p w14:paraId="5D9B97E8" w14:textId="77777777" w:rsidR="00585667" w:rsidRDefault="004D54C6">
      <w:pPr>
        <w:pBdr>
          <w:left w:val="single" w:sz="10" w:space="0" w:color="C0392B"/>
          <w:bottom w:val="single" w:sz="4" w:space="0" w:color="2E75B6"/>
        </w:pBdr>
        <w:spacing w:before="160" w:after="80"/>
        <w:ind w:left="160"/>
      </w:pPr>
      <w:r>
        <w:rPr>
          <w:b/>
          <w:bCs/>
          <w:color w:val="0D1B2A"/>
          <w:sz w:val="24"/>
          <w:szCs w:val="24"/>
        </w:rPr>
        <w:t>SQL Implementation</w:t>
      </w:r>
    </w:p>
    <w:p w14:paraId="351F76B9" w14:textId="77777777" w:rsidR="00585667" w:rsidRDefault="00585667">
      <w:pPr>
        <w:spacing w:before="40" w:after="40"/>
      </w:pPr>
    </w:p>
    <w:p w14:paraId="131A7013" w14:textId="77777777" w:rsidR="00585667" w:rsidRDefault="004D54C6">
      <w:pPr>
        <w:spacing w:before="80"/>
        <w:jc w:val="center"/>
      </w:pPr>
      <w:r>
        <w:rPr>
          <w:b/>
          <w:bCs/>
          <w:color w:val="2E75B6"/>
          <w:sz w:val="20"/>
          <w:szCs w:val="20"/>
        </w:rPr>
        <w:t>Figure 10: Q10 — Execution result in SQL Server Management Studio</w:t>
      </w:r>
    </w:p>
    <w:p w14:paraId="784A4CB6" w14:textId="77777777" w:rsidR="00585667" w:rsidRDefault="004D54C6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pacing w:before="80" w:after="120"/>
        <w:jc w:val="center"/>
      </w:pPr>
      <w:r>
        <w:rPr>
          <w:noProof/>
        </w:rPr>
        <w:drawing>
          <wp:inline distT="0" distB="0" distL="0" distR="0" wp14:anchorId="4B894C3C" wp14:editId="6D3E804C">
            <wp:extent cx="6717498" cy="3609892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576" cy="362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CAB7" w14:textId="77777777" w:rsidR="00585667" w:rsidRDefault="00585667">
      <w:pPr>
        <w:spacing w:before="40" w:after="40"/>
      </w:pPr>
    </w:p>
    <w:p w14:paraId="7006BE32" w14:textId="77777777" w:rsidR="00EC249F" w:rsidRDefault="00EC249F">
      <w:pPr>
        <w:spacing w:before="40" w:after="40"/>
      </w:pPr>
    </w:p>
    <w:p w14:paraId="4DBB7DB2" w14:textId="77777777" w:rsidR="00EC249F" w:rsidRDefault="00EC249F">
      <w:pPr>
        <w:spacing w:before="40" w:after="40"/>
      </w:pPr>
    </w:p>
    <w:p w14:paraId="2CD2077B" w14:textId="77777777" w:rsidR="00EC249F" w:rsidRDefault="00EC249F">
      <w:pPr>
        <w:spacing w:before="40" w:after="40"/>
      </w:pPr>
    </w:p>
    <w:p w14:paraId="1075D027" w14:textId="77777777" w:rsidR="00EC249F" w:rsidRDefault="00EC249F">
      <w:pPr>
        <w:spacing w:before="40" w:after="40"/>
      </w:pPr>
    </w:p>
    <w:p w14:paraId="12BF332D" w14:textId="77777777" w:rsidR="00EC249F" w:rsidRDefault="00EC249F">
      <w:pPr>
        <w:spacing w:before="40" w:after="40"/>
      </w:pPr>
    </w:p>
    <w:p w14:paraId="4C1AF201" w14:textId="77777777" w:rsidR="00EC249F" w:rsidRDefault="00EC249F">
      <w:pPr>
        <w:spacing w:before="40" w:after="40"/>
      </w:pPr>
    </w:p>
    <w:p w14:paraId="40C2F418" w14:textId="77777777" w:rsidR="00EC249F" w:rsidRDefault="00EC249F">
      <w:pPr>
        <w:spacing w:before="40" w:after="40"/>
      </w:pPr>
    </w:p>
    <w:p w14:paraId="121B0D7F" w14:textId="77777777" w:rsidR="00EC249F" w:rsidRDefault="00EC249F">
      <w:pPr>
        <w:spacing w:before="40" w:after="40"/>
      </w:pPr>
    </w:p>
    <w:p w14:paraId="32E16D45" w14:textId="77777777" w:rsidR="00585667" w:rsidRDefault="00585667"/>
    <w:p w14:paraId="0D29C962" w14:textId="77777777" w:rsidR="00585667" w:rsidRDefault="004D54C6" w:rsidP="00EC249F">
      <w:pPr>
        <w:shd w:val="clear" w:color="auto" w:fill="0D1B2A"/>
        <w:spacing w:before="300" w:after="120"/>
      </w:pPr>
      <w:r>
        <w:rPr>
          <w:b/>
          <w:bCs/>
          <w:color w:val="FFFFFF"/>
          <w:sz w:val="34"/>
          <w:szCs w:val="34"/>
        </w:rPr>
        <w:t>Summary &amp; Key Findings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85667" w14:paraId="36A963D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1F7BDC" w14:textId="77777777" w:rsidR="00585667" w:rsidRDefault="004D54C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10</w:t>
            </w:r>
          </w:p>
          <w:p w14:paraId="2DDF76CC" w14:textId="77777777" w:rsidR="00585667" w:rsidRDefault="004D54C6">
            <w:pPr>
              <w:jc w:val="center"/>
            </w:pPr>
            <w:r>
              <w:rPr>
                <w:color w:val="D6E4F7"/>
                <w:sz w:val="19"/>
                <w:szCs w:val="19"/>
              </w:rPr>
              <w:t>SQL Queries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DD3BB6" w14:textId="77777777" w:rsidR="00585667" w:rsidRDefault="004D54C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  <w:p w14:paraId="72489985" w14:textId="77777777" w:rsidR="00585667" w:rsidRDefault="004D54C6">
            <w:pPr>
              <w:jc w:val="center"/>
            </w:pPr>
            <w:r>
              <w:rPr>
                <w:color w:val="D6E4F7"/>
                <w:sz w:val="19"/>
                <w:szCs w:val="19"/>
              </w:rPr>
              <w:t>Views Created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4D8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366C70" w14:textId="77777777" w:rsidR="00585667" w:rsidRDefault="004D54C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12</w:t>
            </w:r>
          </w:p>
          <w:p w14:paraId="50EAFEE5" w14:textId="77777777" w:rsidR="00585667" w:rsidRDefault="004D54C6">
            <w:pPr>
              <w:jc w:val="center"/>
            </w:pPr>
            <w:r>
              <w:rPr>
                <w:color w:val="D6E4F7"/>
                <w:sz w:val="19"/>
                <w:szCs w:val="19"/>
              </w:rPr>
              <w:t>Tables Joined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417AD8" w14:textId="77777777" w:rsidR="00585667" w:rsidRDefault="004D54C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384</w:t>
            </w:r>
          </w:p>
          <w:p w14:paraId="0512A0A4" w14:textId="77777777" w:rsidR="00585667" w:rsidRDefault="004D54C6">
            <w:pPr>
              <w:jc w:val="center"/>
            </w:pPr>
            <w:r>
              <w:rPr>
                <w:color w:val="D6E4F7"/>
                <w:sz w:val="19"/>
                <w:szCs w:val="19"/>
              </w:rPr>
              <w:t>Active Students</w:t>
            </w:r>
          </w:p>
        </w:tc>
      </w:tr>
    </w:tbl>
    <w:p w14:paraId="1B67BB52" w14:textId="77777777" w:rsidR="00585667" w:rsidRDefault="004D54C6" w:rsidP="006D1E2F">
      <w:pPr>
        <w:pBdr>
          <w:left w:val="single" w:sz="10" w:space="0" w:color="C0392B"/>
          <w:bottom w:val="single" w:sz="4" w:space="0" w:color="2E75B6"/>
        </w:pBdr>
        <w:spacing w:before="160" w:after="80"/>
      </w:pPr>
      <w:r>
        <w:rPr>
          <w:b/>
          <w:bCs/>
          <w:color w:val="0D1B2A"/>
          <w:sz w:val="24"/>
          <w:szCs w:val="24"/>
        </w:rPr>
        <w:t>SQL Techniques Summary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9"/>
        <w:gridCol w:w="4211"/>
        <w:gridCol w:w="2000"/>
      </w:tblGrid>
      <w:tr w:rsidR="00585667" w14:paraId="503847DC" w14:textId="77777777" w:rsidTr="006D1E2F">
        <w:tc>
          <w:tcPr>
            <w:tcW w:w="3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A0391" w14:textId="77777777" w:rsidR="00585667" w:rsidRPr="006D1E2F" w:rsidRDefault="004D54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Used In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B7B628" w14:textId="77777777" w:rsidR="00585667" w:rsidRPr="006D1E2F" w:rsidRDefault="004D54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D3E657" w14:textId="77777777" w:rsidR="00585667" w:rsidRPr="006D1E2F" w:rsidRDefault="004D54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Technique</w:t>
            </w:r>
          </w:p>
        </w:tc>
      </w:tr>
      <w:tr w:rsidR="00585667" w14:paraId="0C9AE0FB" w14:textId="77777777" w:rsidTr="006D1E2F">
        <w:trPr>
          <w:trHeight w:val="683"/>
        </w:trPr>
        <w:tc>
          <w:tcPr>
            <w:tcW w:w="3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9BDD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Q1, Q2, Q4, Q5, Q7, Q8, Q10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3810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RANK, DENSE_RANK, LAG, ROW_NUMBER, SUM OVER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A24B" w14:textId="77777777" w:rsidR="00585667" w:rsidRPr="006D1E2F" w:rsidRDefault="004D54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Window Functions</w:t>
            </w:r>
          </w:p>
        </w:tc>
      </w:tr>
      <w:tr w:rsidR="00585667" w14:paraId="6E7E1B52" w14:textId="77777777" w:rsidTr="006D1E2F">
        <w:trPr>
          <w:trHeight w:val="701"/>
        </w:trPr>
        <w:tc>
          <w:tcPr>
            <w:tcW w:w="3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A678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Q5, Q6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26A7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Pre-compute failed credits and CGPA subsets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C570" w14:textId="77777777" w:rsidR="00585667" w:rsidRPr="006D1E2F" w:rsidRDefault="004D54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CTEs (WITH)</w:t>
            </w:r>
          </w:p>
        </w:tc>
      </w:tr>
      <w:tr w:rsidR="00585667" w14:paraId="09D13E7E" w14:textId="77777777" w:rsidTr="006D1E2F">
        <w:trPr>
          <w:trHeight w:val="692"/>
        </w:trPr>
        <w:tc>
          <w:tcPr>
            <w:tcW w:w="3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1D7C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Q4, Q5, Q6, Q8, Q9, Q1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1243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Prevent division-by-zero in GPA and rate calculations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63B1" w14:textId="77777777" w:rsidR="00585667" w:rsidRPr="006D1E2F" w:rsidRDefault="004D54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NULLIF</w:t>
            </w:r>
          </w:p>
        </w:tc>
      </w:tr>
      <w:tr w:rsidR="00585667" w14:paraId="301726B1" w14:textId="77777777" w:rsidTr="006D1E2F">
        <w:trPr>
          <w:trHeight w:val="566"/>
        </w:trPr>
        <w:tc>
          <w:tcPr>
            <w:tcW w:w="3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1C4C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All queries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761D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Grade mapping, risk classification, health flags, ratings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FC98" w14:textId="77777777" w:rsidR="00585667" w:rsidRPr="006D1E2F" w:rsidRDefault="004D54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CASE WHEN</w:t>
            </w:r>
          </w:p>
        </w:tc>
      </w:tr>
      <w:tr w:rsidR="00585667" w14:paraId="1459B594" w14:textId="77777777" w:rsidTr="006D1E2F">
        <w:trPr>
          <w:trHeight w:val="602"/>
        </w:trPr>
        <w:tc>
          <w:tcPr>
            <w:tcW w:w="3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151E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Q3, Q6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D7F3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Include sections/students without related records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33AA" w14:textId="77777777" w:rsidR="00585667" w:rsidRPr="006D1E2F" w:rsidRDefault="004D54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LEFT JOIN</w:t>
            </w:r>
          </w:p>
        </w:tc>
      </w:tr>
      <w:tr w:rsidR="00585667" w14:paraId="2D935882" w14:textId="77777777" w:rsidTr="006D1E2F">
        <w:tc>
          <w:tcPr>
            <w:tcW w:w="3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BA84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Q7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4C4B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Correlated subquery for prerequisite violation detection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BA20" w14:textId="77777777" w:rsidR="00585667" w:rsidRPr="006D1E2F" w:rsidRDefault="004D54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 EXISTS</w:t>
            </w:r>
          </w:p>
        </w:tc>
      </w:tr>
      <w:tr w:rsidR="00585667" w14:paraId="4E4879A7" w14:textId="77777777" w:rsidTr="006D1E2F">
        <w:tc>
          <w:tcPr>
            <w:tcW w:w="3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48E0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Q1, Q2, Q4, Q9, Q10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5E16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Reusable query objects for reporting layer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7258" w14:textId="77777777" w:rsidR="00585667" w:rsidRPr="006D1E2F" w:rsidRDefault="004D54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 VIEW</w:t>
            </w:r>
          </w:p>
        </w:tc>
      </w:tr>
      <w:tr w:rsidR="00585667" w14:paraId="7E74C279" w14:textId="77777777" w:rsidTr="006D1E2F">
        <w:tc>
          <w:tcPr>
            <w:tcW w:w="3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D3C8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Q3, Q8, Q9, Q10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90DF" w14:textId="77777777" w:rsidR="00585667" w:rsidRPr="006D1E2F" w:rsidRDefault="004D54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Format percentage and rate outputs consistently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A676" w14:textId="77777777" w:rsidR="00585667" w:rsidRPr="006D1E2F" w:rsidRDefault="004D54C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CAST + DECIMAL</w:t>
            </w:r>
          </w:p>
        </w:tc>
      </w:tr>
    </w:tbl>
    <w:p w14:paraId="60559258" w14:textId="77777777" w:rsidR="006D1E2F" w:rsidRDefault="006D1E2F" w:rsidP="006D1E2F">
      <w:pPr>
        <w:pBdr>
          <w:left w:val="single" w:sz="10" w:space="0" w:color="C0392B"/>
          <w:bottom w:val="single" w:sz="4" w:space="0" w:color="2E75B6"/>
        </w:pBdr>
        <w:spacing w:before="160" w:after="80"/>
        <w:rPr>
          <w:b/>
          <w:bCs/>
          <w:color w:val="0D1B2A"/>
          <w:sz w:val="24"/>
          <w:szCs w:val="24"/>
        </w:rPr>
      </w:pPr>
    </w:p>
    <w:p w14:paraId="4DDC1382" w14:textId="77777777" w:rsidR="00585667" w:rsidRDefault="004D54C6" w:rsidP="006D1E2F">
      <w:pPr>
        <w:pBdr>
          <w:left w:val="single" w:sz="10" w:space="0" w:color="C0392B"/>
          <w:bottom w:val="single" w:sz="4" w:space="0" w:color="2E75B6"/>
        </w:pBdr>
        <w:spacing w:before="160" w:after="80"/>
      </w:pPr>
      <w:r>
        <w:rPr>
          <w:b/>
          <w:bCs/>
          <w:color w:val="0D1B2A"/>
          <w:sz w:val="24"/>
          <w:szCs w:val="24"/>
        </w:rPr>
        <w:t>Academic Insights from Query Results</w:t>
      </w:r>
    </w:p>
    <w:p w14:paraId="0EE53E64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Q1: 384 active students out of 500 (76.8%) — healthy retention rate</w:t>
      </w:r>
    </w:p>
    <w:p w14:paraId="0B9745D8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Q3: Severe capacity crisis — most sections are over-enrolled</w:t>
      </w:r>
    </w:p>
    <w:p w14:paraId="455F15D5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Q5: Top 20 students all achieved CGPA of 4.0 — honor roll concentrated in Biology &amp; Business Bachelor</w:t>
      </w:r>
    </w:p>
    <w:p w14:paraId="6BD56637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Q6: 29 at-risk records detected — immediate advisor intervention required</w:t>
      </w:r>
    </w:p>
    <w:p w14:paraId="74BF4403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Q7: 93 prerequisite violations — registration system needs automated enforcement</w:t>
      </w:r>
    </w:p>
    <w:p w14:paraId="68A126FE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Q8: Biology dept leads with 100% pass rate on top courses; some courses at 0.0% — urgent curriculum review</w:t>
      </w:r>
    </w:p>
    <w:p w14:paraId="0961BA84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Q9: 45 instructor-semester records; </w:t>
      </w:r>
      <w:proofErr w:type="spellStart"/>
      <w:r>
        <w:rPr>
          <w:sz w:val="22"/>
          <w:szCs w:val="22"/>
        </w:rPr>
        <w:t>FailRate</w:t>
      </w:r>
      <w:proofErr w:type="spellEnd"/>
      <w:r>
        <w:rPr>
          <w:sz w:val="22"/>
          <w:szCs w:val="22"/>
        </w:rPr>
        <w:t xml:space="preserve"> varies widely across departments</w:t>
      </w:r>
    </w:p>
    <w:p w14:paraId="053CFE13" w14:textId="77777777" w:rsidR="00585667" w:rsidRDefault="004D54C6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Q10: Students with attendance as low as 52% — critical intervention needed</w:t>
      </w:r>
    </w:p>
    <w:p w14:paraId="0FEBC126" w14:textId="77777777" w:rsidR="00585667" w:rsidRDefault="00585667">
      <w:pPr>
        <w:spacing w:before="40" w:after="40"/>
      </w:pPr>
    </w:p>
    <w:p w14:paraId="625D82A7" w14:textId="77777777" w:rsidR="002A382C" w:rsidRDefault="00C51843">
      <w:r>
        <w:br w:type="page"/>
      </w:r>
    </w:p>
    <w:p w14:paraId="386A352F" w14:textId="77777777" w:rsidR="002A382C" w:rsidRDefault="00C51843">
      <w:pPr>
        <w:pStyle w:val="Heading1"/>
        <w:shd w:val="clear" w:color="auto" w:fill="0D1B2A"/>
      </w:pPr>
      <w:r>
        <w:rPr>
          <w:color w:val="FFFFFF"/>
        </w:rPr>
        <w:t>Part 2 — Exploratory Data Analysis (Python EDA)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24C46" w14:paraId="0E68CF67" w14:textId="77777777" w:rsidTr="00DF41D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1B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8710DB" w14:textId="77777777" w:rsidR="00F24C46" w:rsidRDefault="00F24C46" w:rsidP="00DF41D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5,000</w:t>
            </w:r>
          </w:p>
          <w:p w14:paraId="219E9806" w14:textId="77777777" w:rsidR="00F24C46" w:rsidRDefault="00F24C46" w:rsidP="00DF41D7">
            <w:pPr>
              <w:jc w:val="center"/>
            </w:pPr>
            <w:r>
              <w:rPr>
                <w:color w:val="D6E4F7"/>
                <w:sz w:val="19"/>
                <w:szCs w:val="19"/>
              </w:rPr>
              <w:t>Students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3AD853" w14:textId="77777777" w:rsidR="00F24C46" w:rsidRDefault="00F24C46" w:rsidP="00DF41D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21,735</w:t>
            </w:r>
          </w:p>
          <w:p w14:paraId="5889C031" w14:textId="77777777" w:rsidR="00F24C46" w:rsidRDefault="00F24C46" w:rsidP="00DF41D7">
            <w:pPr>
              <w:jc w:val="center"/>
            </w:pPr>
            <w:r>
              <w:rPr>
                <w:color w:val="D6E4F7"/>
                <w:sz w:val="19"/>
                <w:szCs w:val="19"/>
              </w:rPr>
              <w:t>Enrollments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4D8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9F020D" w14:textId="77777777" w:rsidR="00F24C46" w:rsidRDefault="00F24C46" w:rsidP="00DF41D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43,470</w:t>
            </w:r>
          </w:p>
          <w:p w14:paraId="6A1E75ED" w14:textId="77777777" w:rsidR="00F24C46" w:rsidRDefault="00F24C46" w:rsidP="00DF41D7">
            <w:pPr>
              <w:jc w:val="center"/>
            </w:pPr>
            <w:r>
              <w:rPr>
                <w:color w:val="D6E4F7"/>
                <w:sz w:val="19"/>
                <w:szCs w:val="19"/>
              </w:rPr>
              <w:t>Grade Records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9EF0B2" w14:textId="77777777" w:rsidR="00F24C46" w:rsidRDefault="00F24C46" w:rsidP="00DF41D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43,470</w:t>
            </w:r>
          </w:p>
          <w:p w14:paraId="4584B036" w14:textId="77777777" w:rsidR="00F24C46" w:rsidRDefault="00F24C46" w:rsidP="00DF41D7">
            <w:pPr>
              <w:jc w:val="center"/>
            </w:pPr>
            <w:r>
              <w:rPr>
                <w:color w:val="D6E4F7"/>
                <w:sz w:val="19"/>
                <w:szCs w:val="19"/>
              </w:rPr>
              <w:t>Attendance Records</w:t>
            </w:r>
          </w:p>
        </w:tc>
      </w:tr>
    </w:tbl>
    <w:p w14:paraId="65E95657" w14:textId="77777777" w:rsidR="00F24C46" w:rsidRDefault="00F24C46" w:rsidP="00F24C46">
      <w:pPr>
        <w:spacing w:before="40" w:after="4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24C46" w14:paraId="6CCB0858" w14:textId="77777777" w:rsidTr="00DF41D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4D8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A24316" w14:textId="77777777" w:rsidR="00F24C46" w:rsidRDefault="00F24C46" w:rsidP="00DF41D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</w:t>
            </w:r>
          </w:p>
          <w:p w14:paraId="42F48A05" w14:textId="77777777" w:rsidR="00F24C46" w:rsidRDefault="00F24C46" w:rsidP="00DF41D7">
            <w:pPr>
              <w:jc w:val="center"/>
            </w:pPr>
            <w:r>
              <w:rPr>
                <w:color w:val="D6E4F7"/>
                <w:sz w:val="19"/>
                <w:szCs w:val="19"/>
              </w:rPr>
              <w:t>Departments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4D8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5FB24A" w14:textId="77777777" w:rsidR="00F24C46" w:rsidRDefault="00F24C46" w:rsidP="00DF41D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11</w:t>
            </w:r>
          </w:p>
          <w:p w14:paraId="04479DDF" w14:textId="77777777" w:rsidR="00F24C46" w:rsidRDefault="00F24C46" w:rsidP="00DF41D7">
            <w:pPr>
              <w:jc w:val="center"/>
            </w:pPr>
            <w:r>
              <w:rPr>
                <w:color w:val="D6E4F7"/>
                <w:sz w:val="19"/>
                <w:szCs w:val="19"/>
              </w:rPr>
              <w:t>Programs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4D8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803772" w14:textId="77777777" w:rsidR="00F24C46" w:rsidRDefault="00F24C46" w:rsidP="00DF41D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80</w:t>
            </w:r>
          </w:p>
          <w:p w14:paraId="33DBFC89" w14:textId="77777777" w:rsidR="00F24C46" w:rsidRDefault="00F24C46" w:rsidP="00DF41D7">
            <w:pPr>
              <w:jc w:val="center"/>
            </w:pPr>
            <w:r>
              <w:rPr>
                <w:color w:val="D6E4F7"/>
                <w:sz w:val="19"/>
                <w:szCs w:val="19"/>
              </w:rPr>
              <w:t>Courses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73F1BB" w14:textId="77777777" w:rsidR="00F24C46" w:rsidRDefault="00F24C46" w:rsidP="00DF41D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64</w:t>
            </w:r>
          </w:p>
          <w:p w14:paraId="100D643C" w14:textId="77777777" w:rsidR="00F24C46" w:rsidRDefault="00F24C46" w:rsidP="00DF41D7">
            <w:pPr>
              <w:jc w:val="center"/>
            </w:pPr>
            <w:r>
              <w:rPr>
                <w:color w:val="D6E4F7"/>
                <w:sz w:val="19"/>
                <w:szCs w:val="19"/>
              </w:rPr>
              <w:t>Instructors</w:t>
            </w:r>
          </w:p>
        </w:tc>
      </w:tr>
    </w:tbl>
    <w:p w14:paraId="440BFACD" w14:textId="77777777" w:rsidR="002A382C" w:rsidRDefault="002A382C">
      <w:pPr>
        <w:spacing w:before="60" w:after="60"/>
      </w:pPr>
    </w:p>
    <w:p w14:paraId="1AA1546E" w14:textId="77777777" w:rsidR="002A382C" w:rsidRDefault="00C51843">
      <w:pPr>
        <w:spacing w:before="60" w:after="60"/>
        <w:rPr>
          <w:color w:val="222222"/>
          <w:rtl/>
        </w:rPr>
      </w:pPr>
      <w:r>
        <w:rPr>
          <w:color w:val="222222"/>
        </w:rPr>
        <w:t xml:space="preserve">A complete Exploratory Data Analysis was conducted on the </w:t>
      </w:r>
      <w:proofErr w:type="spellStart"/>
      <w:r>
        <w:rPr>
          <w:color w:val="222222"/>
        </w:rPr>
        <w:t>TechUni</w:t>
      </w:r>
      <w:proofErr w:type="spellEnd"/>
      <w:r>
        <w:rPr>
          <w:color w:val="222222"/>
        </w:rPr>
        <w:t xml:space="preserve"> dataset (5,000 students) using Python with Pandas, Seaborn, and Matplotlib. The analysis covers 19 questions (Q1–Q19) across three phases: (A) Dataset Overview &amp; Data Quality, (B) Data Cleaning &amp; Validation, and (C) Univariate and Bivariate EDA — including numeric summaries, histograms, outlier detection, correlation analysis, scatter plots, and grouped comparisons.</w:t>
      </w:r>
    </w:p>
    <w:p w14:paraId="3A30BE27" w14:textId="77777777" w:rsidR="007C4EA1" w:rsidRPr="001A10AE" w:rsidRDefault="001A10AE" w:rsidP="001A10AE">
      <w:pPr>
        <w:pStyle w:val="Heading2"/>
        <w:shd w:val="clear" w:color="auto" w:fill="1B2A4A"/>
        <w:rPr>
          <w:rtl/>
        </w:rPr>
      </w:pPr>
      <w:r>
        <w:t>Attached is the link for your review</w:t>
      </w:r>
      <w:r>
        <w:rPr>
          <w:rFonts w:hint="cs"/>
          <w:rtl/>
        </w:rPr>
        <w:t>:</w:t>
      </w:r>
    </w:p>
    <w:p w14:paraId="7AFBAEDD" w14:textId="6EE3D834" w:rsidR="00DF41D7" w:rsidRDefault="00DF41D7" w:rsidP="00DF41D7">
      <w:pPr>
        <w:spacing w:before="60" w:after="60"/>
        <w:rPr>
          <w:rtl/>
        </w:rPr>
      </w:pPr>
    </w:p>
    <w:p w14:paraId="35EA3E99" w14:textId="7D56E8F1" w:rsidR="00196740" w:rsidRDefault="00196740" w:rsidP="00DF41D7">
      <w:pPr>
        <w:spacing w:before="60" w:after="60"/>
        <w:rPr>
          <w:rStyle w:val="Hyperlink"/>
          <w:b/>
          <w:bCs/>
          <w:sz w:val="26"/>
          <w:szCs w:val="26"/>
          <w:rtl/>
        </w:rPr>
      </w:pPr>
      <w:r w:rsidRPr="00196740">
        <w:rPr>
          <w:rStyle w:val="Hyperlink"/>
          <w:b/>
          <w:bCs/>
          <w:sz w:val="26"/>
          <w:szCs w:val="26"/>
        </w:rPr>
        <w:t>https://drive.google.com/file/d/1FafKuh-iK-3iOeygq6bpkNNoFp7vf1uV/view</w:t>
      </w:r>
    </w:p>
    <w:p w14:paraId="7CB2F7A7" w14:textId="77777777" w:rsidR="00196740" w:rsidRPr="001A10AE" w:rsidRDefault="00196740" w:rsidP="00DF41D7">
      <w:pPr>
        <w:spacing w:before="60" w:after="60"/>
        <w:rPr>
          <w:b/>
          <w:bCs/>
          <w:color w:val="2F5496" w:themeColor="accent1" w:themeShade="BF"/>
          <w:sz w:val="26"/>
          <w:szCs w:val="26"/>
        </w:rPr>
      </w:pPr>
    </w:p>
    <w:p w14:paraId="2470462E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Q1 – Q3 — Dataset Overview, Column Understanding &amp; Data Types</w:t>
      </w:r>
    </w:p>
    <w:p w14:paraId="024109CA" w14:textId="77777777" w:rsidR="002A382C" w:rsidRDefault="002A382C">
      <w:pPr>
        <w:spacing w:before="60" w:after="60"/>
      </w:pPr>
    </w:p>
    <w:p w14:paraId="14212AE8" w14:textId="77777777" w:rsidR="002A382C" w:rsidRDefault="00C51843">
      <w:pPr>
        <w:spacing w:before="80"/>
        <w:jc w:val="center"/>
      </w:pPr>
      <w:r>
        <w:rPr>
          <w:noProof/>
        </w:rPr>
        <w:drawing>
          <wp:inline distT="0" distB="0" distL="0" distR="0" wp14:anchorId="11CCD009" wp14:editId="79559673">
            <wp:extent cx="6382512" cy="9692495"/>
            <wp:effectExtent l="0" t="0" r="0" b="4445"/>
            <wp:docPr id="201" name="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96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B350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>Figure 1: Q1–Q3 — Dataset Overview, Column Understanding &amp; Data Types Check</w:t>
      </w:r>
    </w:p>
    <w:p w14:paraId="2626FB46" w14:textId="77777777" w:rsidR="00DF41D7" w:rsidRDefault="00DF41D7">
      <w:pPr>
        <w:spacing w:before="60" w:after="60"/>
      </w:pPr>
    </w:p>
    <w:p w14:paraId="408285E5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How it was made</w:t>
      </w:r>
    </w:p>
    <w:p w14:paraId="6A577762" w14:textId="77777777" w:rsidR="002A382C" w:rsidRDefault="00C51843">
      <w:pPr>
        <w:spacing w:before="60" w:after="60"/>
      </w:pPr>
      <w:r>
        <w:rPr>
          <w:color w:val="222222"/>
        </w:rPr>
        <w:t xml:space="preserve">Loaded TechUni_Dataset_5000.xlsx using </w:t>
      </w:r>
      <w:proofErr w:type="spellStart"/>
      <w:proofErr w:type="gramStart"/>
      <w:r>
        <w:rPr>
          <w:color w:val="222222"/>
        </w:rPr>
        <w:t>pd.read</w:t>
      </w:r>
      <w:proofErr w:type="gramEnd"/>
      <w:r>
        <w:rPr>
          <w:color w:val="222222"/>
        </w:rPr>
        <w:t>_excel</w:t>
      </w:r>
      <w:proofErr w:type="spellEnd"/>
      <w:r>
        <w:rPr>
          <w:color w:val="222222"/>
        </w:rPr>
        <w:t>(). The main sheet confirmed 5,000 rows and 16 columns (</w:t>
      </w:r>
      <w:proofErr w:type="spellStart"/>
      <w:proofErr w:type="gramStart"/>
      <w:r>
        <w:rPr>
          <w:color w:val="222222"/>
        </w:rPr>
        <w:t>df.shape</w:t>
      </w:r>
      <w:proofErr w:type="spellEnd"/>
      <w:proofErr w:type="gramEnd"/>
      <w:r>
        <w:rPr>
          <w:color w:val="222222"/>
        </w:rPr>
        <w:t xml:space="preserve">). Five separate sheets were also loaded: Enrollments, Grades, Attendance, Courses, and Semesters. </w:t>
      </w:r>
      <w:proofErr w:type="spellStart"/>
      <w:proofErr w:type="gramStart"/>
      <w:r>
        <w:rPr>
          <w:color w:val="222222"/>
        </w:rPr>
        <w:t>df.head</w:t>
      </w:r>
      <w:proofErr w:type="spellEnd"/>
      <w:proofErr w:type="gramEnd"/>
      <w:r>
        <w:rPr>
          <w:color w:val="222222"/>
        </w:rPr>
        <w:t xml:space="preserve">() previewed the first 5 rows while df.info() listed all 16 columns with </w:t>
      </w:r>
      <w:proofErr w:type="spellStart"/>
      <w:r>
        <w:rPr>
          <w:color w:val="222222"/>
        </w:rPr>
        <w:t>dtypes</w:t>
      </w:r>
      <w:proofErr w:type="spellEnd"/>
      <w:r>
        <w:rPr>
          <w:color w:val="222222"/>
        </w:rPr>
        <w:t xml:space="preserve"> and null counts. ID columns (</w:t>
      </w:r>
      <w:proofErr w:type="spellStart"/>
      <w:r>
        <w:rPr>
          <w:color w:val="222222"/>
        </w:rPr>
        <w:t>StudentID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NationalID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ProgramID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DepartmentID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AdvisorID</w:t>
      </w:r>
      <w:proofErr w:type="spellEnd"/>
      <w:r>
        <w:rPr>
          <w:color w:val="222222"/>
        </w:rPr>
        <w:t xml:space="preserve">) were cast to object. Redundant name/date columns were dropped, leaving 13 final columns. Six categorical columns were converted to category </w:t>
      </w:r>
      <w:proofErr w:type="spellStart"/>
      <w:r>
        <w:rPr>
          <w:color w:val="222222"/>
        </w:rPr>
        <w:t>dtype</w:t>
      </w:r>
      <w:proofErr w:type="spellEnd"/>
      <w:r>
        <w:rPr>
          <w:color w:val="222222"/>
        </w:rPr>
        <w:t xml:space="preserve"> to save memory.</w:t>
      </w:r>
    </w:p>
    <w:p w14:paraId="388BD899" w14:textId="77777777" w:rsidR="002A382C" w:rsidRDefault="002A382C">
      <w:pPr>
        <w:spacing w:before="60" w:after="60"/>
      </w:pPr>
    </w:p>
    <w:p w14:paraId="680131EF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Usage &amp; Importance</w:t>
      </w:r>
    </w:p>
    <w:p w14:paraId="10E57B30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Dataset shape confirmed: </w:t>
      </w:r>
      <w:r>
        <w:rPr>
          <w:color w:val="222222"/>
          <w:sz w:val="22"/>
          <w:szCs w:val="22"/>
        </w:rPr>
        <w:t>5,000 rows and 13 columns after dropping redundant fields. The dataset is fully structured with no import errors.</w:t>
      </w:r>
    </w:p>
    <w:p w14:paraId="4EB3A05A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Column types check: </w:t>
      </w:r>
      <w:r>
        <w:rPr>
          <w:color w:val="222222"/>
          <w:sz w:val="22"/>
          <w:szCs w:val="22"/>
        </w:rPr>
        <w:t xml:space="preserve">GPA and Age are numeric (float64/int64), </w:t>
      </w:r>
      <w:proofErr w:type="spellStart"/>
      <w:r>
        <w:rPr>
          <w:color w:val="222222"/>
          <w:sz w:val="22"/>
          <w:szCs w:val="22"/>
        </w:rPr>
        <w:t>EnrollmentDate</w:t>
      </w:r>
      <w:proofErr w:type="spellEnd"/>
      <w:r>
        <w:rPr>
          <w:color w:val="222222"/>
          <w:sz w:val="22"/>
          <w:szCs w:val="22"/>
        </w:rPr>
        <w:t xml:space="preserve"> is datetime64, and 6 categorical columns were converted to category </w:t>
      </w:r>
      <w:proofErr w:type="spellStart"/>
      <w:r>
        <w:rPr>
          <w:color w:val="222222"/>
          <w:sz w:val="22"/>
          <w:szCs w:val="22"/>
        </w:rPr>
        <w:t>dtype</w:t>
      </w:r>
      <w:proofErr w:type="spellEnd"/>
      <w:r>
        <w:rPr>
          <w:color w:val="222222"/>
          <w:sz w:val="22"/>
          <w:szCs w:val="22"/>
        </w:rPr>
        <w:t xml:space="preserve"> — reducing memory from 507.9 KB and preventing meaningless computations on ID fields.</w:t>
      </w:r>
    </w:p>
    <w:p w14:paraId="5C1B7436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Zero null confirmation: </w:t>
      </w:r>
      <w:proofErr w:type="spellStart"/>
      <w:r>
        <w:rPr>
          <w:color w:val="222222"/>
          <w:sz w:val="22"/>
          <w:szCs w:val="22"/>
        </w:rPr>
        <w:t>isnull</w:t>
      </w:r>
      <w:proofErr w:type="spellEnd"/>
      <w:r>
        <w:rPr>
          <w:color w:val="222222"/>
          <w:sz w:val="22"/>
          <w:szCs w:val="22"/>
        </w:rPr>
        <w:t>(</w:t>
      </w:r>
      <w:proofErr w:type="gramStart"/>
      <w:r>
        <w:rPr>
          <w:color w:val="222222"/>
          <w:sz w:val="22"/>
          <w:szCs w:val="22"/>
        </w:rPr>
        <w:t>).sum</w:t>
      </w:r>
      <w:proofErr w:type="gramEnd"/>
      <w:r>
        <w:rPr>
          <w:color w:val="222222"/>
          <w:sz w:val="22"/>
          <w:szCs w:val="22"/>
        </w:rPr>
        <w:t>() returns 0 for all columns — no imputation, no row drops, and no column removal required. The dataset is complete and clean from the start.</w:t>
      </w:r>
    </w:p>
    <w:p w14:paraId="24461B74" w14:textId="77777777" w:rsidR="002A382C" w:rsidRDefault="002A382C"/>
    <w:p w14:paraId="3097F0D5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Q4 – Q6 — Missing Values Overview, Handling Plan &amp; Duplicates Check</w:t>
      </w:r>
    </w:p>
    <w:p w14:paraId="4FFEDDFD" w14:textId="77777777" w:rsidR="002A382C" w:rsidRDefault="002A382C">
      <w:pPr>
        <w:spacing w:before="60" w:after="60"/>
      </w:pPr>
    </w:p>
    <w:p w14:paraId="7F971F1A" w14:textId="77777777" w:rsidR="002A382C" w:rsidRDefault="00C51843">
      <w:pPr>
        <w:spacing w:before="80"/>
        <w:jc w:val="center"/>
      </w:pPr>
      <w:r>
        <w:rPr>
          <w:noProof/>
        </w:rPr>
        <w:drawing>
          <wp:inline distT="0" distB="0" distL="0" distR="0" wp14:anchorId="6379A7EC" wp14:editId="4D2BE32C">
            <wp:extent cx="6382512" cy="7321960"/>
            <wp:effectExtent l="0" t="0" r="0" b="0"/>
            <wp:docPr id="202" name="Fig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Figure 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73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33BC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>Figure 2: Q4 &amp; Q6 — Missing Values Overview &amp; Duplicates Check</w:t>
      </w:r>
    </w:p>
    <w:p w14:paraId="547AA6E9" w14:textId="77777777" w:rsidR="002A382C" w:rsidRDefault="002A382C">
      <w:pPr>
        <w:spacing w:before="60" w:after="60"/>
      </w:pPr>
    </w:p>
    <w:p w14:paraId="00621CE7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How it was made</w:t>
      </w:r>
    </w:p>
    <w:p w14:paraId="4EFB7EBE" w14:textId="77777777" w:rsidR="002A382C" w:rsidRDefault="00C51843" w:rsidP="00BC4699">
      <w:pPr>
        <w:spacing w:before="60" w:after="60"/>
      </w:pPr>
      <w:proofErr w:type="spellStart"/>
      <w:r>
        <w:rPr>
          <w:color w:val="222222"/>
        </w:rPr>
        <w:t>isnull</w:t>
      </w:r>
      <w:proofErr w:type="spellEnd"/>
      <w:r>
        <w:rPr>
          <w:color w:val="222222"/>
        </w:rPr>
        <w:t>(</w:t>
      </w:r>
      <w:proofErr w:type="gramStart"/>
      <w:r>
        <w:rPr>
          <w:color w:val="222222"/>
        </w:rPr>
        <w:t>).sum</w:t>
      </w:r>
      <w:proofErr w:type="gramEnd"/>
      <w:r>
        <w:rPr>
          <w:color w:val="222222"/>
        </w:rPr>
        <w:t>() was called to count missing values per column — result: all 13 columns returned 0.0, confirming a fully complete dataset. The missing percentage was also computed as (</w:t>
      </w:r>
      <w:proofErr w:type="spellStart"/>
      <w:proofErr w:type="gramStart"/>
      <w:r>
        <w:rPr>
          <w:color w:val="222222"/>
        </w:rPr>
        <w:t>df.isnull</w:t>
      </w:r>
      <w:proofErr w:type="spellEnd"/>
      <w:proofErr w:type="gramEnd"/>
      <w:r>
        <w:rPr>
          <w:color w:val="222222"/>
        </w:rPr>
        <w:t xml:space="preserve">().sum() / </w:t>
      </w:r>
      <w:proofErr w:type="spellStart"/>
      <w:r>
        <w:rPr>
          <w:color w:val="222222"/>
        </w:rPr>
        <w:t>len</w:t>
      </w:r>
      <w:proofErr w:type="spellEnd"/>
      <w:r>
        <w:rPr>
          <w:color w:val="222222"/>
        </w:rPr>
        <w:t xml:space="preserve">(df)) * 100, all returning 0.0%. For duplicates (Q6), </w:t>
      </w:r>
      <w:proofErr w:type="spellStart"/>
      <w:proofErr w:type="gramStart"/>
      <w:r>
        <w:rPr>
          <w:color w:val="222222"/>
        </w:rPr>
        <w:t>df.duplicated</w:t>
      </w:r>
      <w:proofErr w:type="spellEnd"/>
      <w:proofErr w:type="gramEnd"/>
      <w:r>
        <w:rPr>
          <w:color w:val="222222"/>
        </w:rPr>
        <w:t xml:space="preserve">().sum() returned 0, and </w:t>
      </w:r>
      <w:proofErr w:type="spellStart"/>
      <w:r>
        <w:rPr>
          <w:color w:val="222222"/>
        </w:rPr>
        <w:t>df.drop_duplicates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inplace</w:t>
      </w:r>
      <w:proofErr w:type="spellEnd"/>
      <w:r>
        <w:rPr>
          <w:color w:val="222222"/>
        </w:rPr>
        <w:t>=True) was applied as a precaution. The Duplicate Rows count and percentage were printed to confirm 0.00% duplication.</w:t>
      </w:r>
    </w:p>
    <w:p w14:paraId="213A1B0A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Usage &amp; Importance</w:t>
      </w:r>
    </w:p>
    <w:p w14:paraId="4D2C1298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No missing values: </w:t>
      </w:r>
      <w:r>
        <w:rPr>
          <w:color w:val="222222"/>
          <w:sz w:val="22"/>
          <w:szCs w:val="22"/>
        </w:rPr>
        <w:t>All 13 columns show 0 nulls — the dataset required no imputation, no column removal, and no row drops. The planned strategy (median fill for GPA/Age, “Unknown” for Gender/Department) was documented but not applied.</w:t>
      </w:r>
    </w:p>
    <w:p w14:paraId="2ED22165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Duplicates removed: </w:t>
      </w:r>
      <w:r>
        <w:rPr>
          <w:color w:val="222222"/>
          <w:sz w:val="22"/>
          <w:szCs w:val="22"/>
        </w:rPr>
        <w:t xml:space="preserve">Duplicate rows were detected and removed using </w:t>
      </w:r>
      <w:proofErr w:type="spellStart"/>
      <w:r>
        <w:rPr>
          <w:color w:val="222222"/>
          <w:sz w:val="22"/>
          <w:szCs w:val="22"/>
        </w:rPr>
        <w:t>drop_</w:t>
      </w:r>
      <w:proofErr w:type="gramStart"/>
      <w:r>
        <w:rPr>
          <w:color w:val="222222"/>
          <w:sz w:val="22"/>
          <w:szCs w:val="22"/>
        </w:rPr>
        <w:t>duplicates</w:t>
      </w:r>
      <w:proofErr w:type="spellEnd"/>
      <w:r>
        <w:rPr>
          <w:color w:val="222222"/>
          <w:sz w:val="22"/>
          <w:szCs w:val="22"/>
        </w:rPr>
        <w:t>(</w:t>
      </w:r>
      <w:proofErr w:type="gramEnd"/>
      <w:r>
        <w:rPr>
          <w:color w:val="222222"/>
          <w:sz w:val="22"/>
          <w:szCs w:val="22"/>
        </w:rPr>
        <w:t xml:space="preserve">) to prevent data leakage and bias. </w:t>
      </w:r>
      <w:proofErr w:type="spellStart"/>
      <w:r>
        <w:rPr>
          <w:color w:val="222222"/>
          <w:sz w:val="22"/>
          <w:szCs w:val="22"/>
        </w:rPr>
        <w:t>StudentID</w:t>
      </w:r>
      <w:proofErr w:type="spellEnd"/>
      <w:r>
        <w:rPr>
          <w:color w:val="222222"/>
          <w:sz w:val="22"/>
          <w:szCs w:val="22"/>
        </w:rPr>
        <w:t xml:space="preserve"> was also verified — zero duplicate primary keys found, confirming a clean unique identifier.</w:t>
      </w:r>
    </w:p>
    <w:p w14:paraId="4E57E0CE" w14:textId="77777777" w:rsidR="002A382C" w:rsidRDefault="00C51843" w:rsidP="00F24C46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Clean dataset confirmed: </w:t>
      </w:r>
      <w:r>
        <w:rPr>
          <w:color w:val="222222"/>
          <w:sz w:val="22"/>
          <w:szCs w:val="22"/>
        </w:rPr>
        <w:t>The dataset is fully clean with no missing values, no duplicate rows, and valid primary keys — analysis can proceed with full confidence in data integrity.</w:t>
      </w:r>
    </w:p>
    <w:p w14:paraId="1C5812C2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Q7 – Q9 — ID Uniqueness, Validity Rules &amp; Category Cleaning</w:t>
      </w:r>
    </w:p>
    <w:p w14:paraId="79D460BC" w14:textId="77777777" w:rsidR="002A382C" w:rsidRDefault="002A382C">
      <w:pPr>
        <w:spacing w:before="60" w:after="60"/>
      </w:pPr>
    </w:p>
    <w:p w14:paraId="638FF857" w14:textId="77777777" w:rsidR="002A382C" w:rsidRDefault="00133EE6">
      <w:pPr>
        <w:spacing w:before="80"/>
        <w:jc w:val="center"/>
      </w:pPr>
      <w:r>
        <w:rPr>
          <w:noProof/>
        </w:rPr>
        <w:drawing>
          <wp:inline distT="0" distB="0" distL="0" distR="0" wp14:anchorId="27B6F20B" wp14:editId="3070486B">
            <wp:extent cx="6382512" cy="4689633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468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1F1D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>Figure 3: Q7–Q9 — ID Uniqueness Check, Validity Rules &amp; Category Cleaning</w:t>
      </w:r>
    </w:p>
    <w:p w14:paraId="4EB15887" w14:textId="77777777" w:rsidR="002A382C" w:rsidRDefault="002A382C">
      <w:pPr>
        <w:spacing w:before="60" w:after="60"/>
      </w:pPr>
    </w:p>
    <w:p w14:paraId="049E0757" w14:textId="77777777" w:rsidR="00BC4699" w:rsidRDefault="00BC4699">
      <w:pPr>
        <w:spacing w:before="60" w:after="60"/>
      </w:pPr>
    </w:p>
    <w:p w14:paraId="3D8C5558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How it was made</w:t>
      </w:r>
    </w:p>
    <w:p w14:paraId="4BB2E869" w14:textId="77777777" w:rsidR="002A382C" w:rsidRDefault="00C51843" w:rsidP="00BC4699">
      <w:pPr>
        <w:spacing w:before="60" w:after="60"/>
      </w:pPr>
      <w:r>
        <w:rPr>
          <w:color w:val="222222"/>
        </w:rPr>
        <w:t>Q7: df[‘</w:t>
      </w:r>
      <w:proofErr w:type="spellStart"/>
      <w:r>
        <w:rPr>
          <w:color w:val="222222"/>
        </w:rPr>
        <w:t>StudentID</w:t>
      </w:r>
      <w:proofErr w:type="spellEnd"/>
      <w:r>
        <w:rPr>
          <w:color w:val="222222"/>
        </w:rPr>
        <w:t>’</w:t>
      </w:r>
      <w:proofErr w:type="gramStart"/>
      <w:r>
        <w:rPr>
          <w:color w:val="222222"/>
        </w:rPr>
        <w:t>].duplicated</w:t>
      </w:r>
      <w:proofErr w:type="gramEnd"/>
      <w:r>
        <w:rPr>
          <w:color w:val="222222"/>
        </w:rPr>
        <w:t>().sum() confirmed zero duplicate IDs; df[df[‘</w:t>
      </w:r>
      <w:proofErr w:type="spellStart"/>
      <w:r>
        <w:rPr>
          <w:color w:val="222222"/>
        </w:rPr>
        <w:t>StudentID</w:t>
      </w:r>
      <w:proofErr w:type="spellEnd"/>
      <w:r>
        <w:rPr>
          <w:color w:val="222222"/>
        </w:rPr>
        <w:t xml:space="preserve">’].duplicated(keep=False)].head() returned an empty table, confirming the primary key is clean and unique. Q8: Validity rules applied — df[df[‘Age’] &lt; 0] and df[df[‘GPA’] &gt; 4] both returned empty </w:t>
      </w:r>
      <w:proofErr w:type="spellStart"/>
      <w:r>
        <w:rPr>
          <w:color w:val="222222"/>
        </w:rPr>
        <w:t>DataFrames</w:t>
      </w:r>
      <w:proofErr w:type="spellEnd"/>
      <w:r>
        <w:rPr>
          <w:color w:val="222222"/>
        </w:rPr>
        <w:t xml:space="preserve">, confirming all records are within valid business rules. Q9: Category cleaning applied via </w:t>
      </w:r>
      <w:proofErr w:type="spellStart"/>
      <w:proofErr w:type="gramStart"/>
      <w:r>
        <w:rPr>
          <w:color w:val="222222"/>
        </w:rPr>
        <w:t>str.strip</w:t>
      </w:r>
      <w:proofErr w:type="spellEnd"/>
      <w:proofErr w:type="gramEnd"/>
      <w:r>
        <w:rPr>
          <w:color w:val="222222"/>
        </w:rPr>
        <w:t>().</w:t>
      </w:r>
      <w:proofErr w:type="spellStart"/>
      <w:r>
        <w:rPr>
          <w:color w:val="222222"/>
        </w:rPr>
        <w:t>str.lower</w:t>
      </w:r>
      <w:proofErr w:type="spellEnd"/>
      <w:r>
        <w:rPr>
          <w:color w:val="222222"/>
        </w:rPr>
        <w:t xml:space="preserve">() on Gender, </w:t>
      </w:r>
      <w:proofErr w:type="spellStart"/>
      <w:r>
        <w:rPr>
          <w:color w:val="222222"/>
        </w:rPr>
        <w:t>AcademicStatus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ProgramName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DepartmentName</w:t>
      </w:r>
      <w:proofErr w:type="spellEnd"/>
      <w:r>
        <w:rPr>
          <w:color w:val="222222"/>
        </w:rPr>
        <w:t xml:space="preserve"> to eliminate spacing and casing inconsistencies.</w:t>
      </w:r>
    </w:p>
    <w:p w14:paraId="298ADD03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Usage &amp; Importance</w:t>
      </w:r>
    </w:p>
    <w:p w14:paraId="4F4D7FE6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Primary key integrity: </w:t>
      </w:r>
      <w:r>
        <w:rPr>
          <w:color w:val="222222"/>
          <w:sz w:val="22"/>
          <w:szCs w:val="22"/>
        </w:rPr>
        <w:t xml:space="preserve">Zero duplicate </w:t>
      </w:r>
      <w:proofErr w:type="spellStart"/>
      <w:r>
        <w:rPr>
          <w:color w:val="222222"/>
          <w:sz w:val="22"/>
          <w:szCs w:val="22"/>
        </w:rPr>
        <w:t>StudentIDs</w:t>
      </w:r>
      <w:proofErr w:type="spellEnd"/>
      <w:r>
        <w:rPr>
          <w:color w:val="222222"/>
          <w:sz w:val="22"/>
          <w:szCs w:val="22"/>
        </w:rPr>
        <w:t xml:space="preserve"> confirms each record is unique — the primary key is clean and reliable for joining with Grades and Attendance sheets.</w:t>
      </w:r>
    </w:p>
    <w:p w14:paraId="6B308327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Validity rules passed: </w:t>
      </w:r>
      <w:r>
        <w:rPr>
          <w:color w:val="222222"/>
          <w:sz w:val="22"/>
          <w:szCs w:val="22"/>
        </w:rPr>
        <w:t>No negative ages and no GPA values above 4.0 were found — all values fall within valid business rules, confirming the dataset is logically consistent.</w:t>
      </w:r>
    </w:p>
    <w:p w14:paraId="3F245EE3" w14:textId="77777777" w:rsidR="00BC4699" w:rsidRDefault="00C51843" w:rsidP="00BC4699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Category standardization: </w:t>
      </w:r>
      <w:r>
        <w:rPr>
          <w:color w:val="222222"/>
          <w:sz w:val="22"/>
          <w:szCs w:val="22"/>
        </w:rPr>
        <w:t xml:space="preserve">Applying </w:t>
      </w:r>
      <w:proofErr w:type="spellStart"/>
      <w:proofErr w:type="gramStart"/>
      <w:r>
        <w:rPr>
          <w:color w:val="222222"/>
          <w:sz w:val="22"/>
          <w:szCs w:val="22"/>
        </w:rPr>
        <w:t>str.strip</w:t>
      </w:r>
      <w:proofErr w:type="spellEnd"/>
      <w:proofErr w:type="gramEnd"/>
      <w:r>
        <w:rPr>
          <w:color w:val="222222"/>
          <w:sz w:val="22"/>
          <w:szCs w:val="22"/>
        </w:rPr>
        <w:t>().</w:t>
      </w:r>
      <w:proofErr w:type="spellStart"/>
      <w:r>
        <w:rPr>
          <w:color w:val="222222"/>
          <w:sz w:val="22"/>
          <w:szCs w:val="22"/>
        </w:rPr>
        <w:t>str.lower</w:t>
      </w:r>
      <w:proofErr w:type="spellEnd"/>
      <w:r>
        <w:rPr>
          <w:color w:val="222222"/>
          <w:sz w:val="22"/>
          <w:szCs w:val="22"/>
        </w:rPr>
        <w:t xml:space="preserve">() eliminates silent duplicates caused by case or spacing differences — ensuring </w:t>
      </w:r>
      <w:proofErr w:type="spellStart"/>
      <w:r>
        <w:rPr>
          <w:color w:val="222222"/>
          <w:sz w:val="22"/>
          <w:szCs w:val="22"/>
        </w:rPr>
        <w:t>groupby</w:t>
      </w:r>
      <w:proofErr w:type="spellEnd"/>
      <w:r>
        <w:rPr>
          <w:color w:val="222222"/>
          <w:sz w:val="22"/>
          <w:szCs w:val="22"/>
        </w:rPr>
        <w:t xml:space="preserve">() and </w:t>
      </w:r>
      <w:proofErr w:type="spellStart"/>
      <w:r>
        <w:rPr>
          <w:color w:val="222222"/>
          <w:sz w:val="22"/>
          <w:szCs w:val="22"/>
        </w:rPr>
        <w:t>value_counts</w:t>
      </w:r>
      <w:proofErr w:type="spellEnd"/>
      <w:r>
        <w:rPr>
          <w:color w:val="222222"/>
          <w:sz w:val="22"/>
          <w:szCs w:val="22"/>
        </w:rPr>
        <w:t>() produce accurate, non-fragmented results.</w:t>
      </w:r>
    </w:p>
    <w:p w14:paraId="7158FDB5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Q10 – Q11 — Numeric Summary &amp; Histograms</w:t>
      </w:r>
    </w:p>
    <w:p w14:paraId="7E0A0163" w14:textId="77777777" w:rsidR="002A382C" w:rsidRDefault="002A382C">
      <w:pPr>
        <w:spacing w:before="60" w:after="60"/>
      </w:pPr>
    </w:p>
    <w:p w14:paraId="60E41DE3" w14:textId="77777777" w:rsidR="002A382C" w:rsidRDefault="00133EE6">
      <w:pPr>
        <w:spacing w:before="80"/>
        <w:jc w:val="center"/>
      </w:pPr>
      <w:r>
        <w:rPr>
          <w:noProof/>
        </w:rPr>
        <w:drawing>
          <wp:inline distT="0" distB="0" distL="0" distR="0" wp14:anchorId="5E970218" wp14:editId="623828A9">
            <wp:extent cx="6382512" cy="7284471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728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6F19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>Figure 4: Q10–Q11 — Numeric Summary (</w:t>
      </w:r>
      <w:proofErr w:type="spellStart"/>
      <w:proofErr w:type="gramStart"/>
      <w:r>
        <w:rPr>
          <w:i/>
          <w:color w:val="2E75B6"/>
          <w:sz w:val="19"/>
          <w:szCs w:val="19"/>
        </w:rPr>
        <w:t>df.describe</w:t>
      </w:r>
      <w:proofErr w:type="spellEnd"/>
      <w:proofErr w:type="gramEnd"/>
      <w:r>
        <w:rPr>
          <w:i/>
          <w:color w:val="2E75B6"/>
          <w:sz w:val="19"/>
          <w:szCs w:val="19"/>
        </w:rPr>
        <w:t>()) &amp; Histogram Distributions</w:t>
      </w:r>
    </w:p>
    <w:p w14:paraId="10C1DF90" w14:textId="77777777" w:rsidR="002A382C" w:rsidRDefault="002A382C">
      <w:pPr>
        <w:spacing w:before="60" w:after="60"/>
      </w:pPr>
    </w:p>
    <w:p w14:paraId="78AA43BE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How it was made</w:t>
      </w:r>
    </w:p>
    <w:p w14:paraId="36F5C536" w14:textId="77777777" w:rsidR="002A382C" w:rsidRDefault="00C51843">
      <w:pPr>
        <w:spacing w:before="60" w:after="60"/>
      </w:pPr>
      <w:r>
        <w:rPr>
          <w:color w:val="222222"/>
        </w:rPr>
        <w:t xml:space="preserve">Q10: </w:t>
      </w:r>
      <w:proofErr w:type="spellStart"/>
      <w:proofErr w:type="gramStart"/>
      <w:r>
        <w:rPr>
          <w:color w:val="222222"/>
        </w:rPr>
        <w:t>df.describe</w:t>
      </w:r>
      <w:proofErr w:type="spellEnd"/>
      <w:proofErr w:type="gramEnd"/>
      <w:r>
        <w:rPr>
          <w:color w:val="222222"/>
        </w:rPr>
        <w:t xml:space="preserve">() generated summary statistics for all numeric columns — </w:t>
      </w:r>
      <w:proofErr w:type="spellStart"/>
      <w:r>
        <w:rPr>
          <w:color w:val="222222"/>
        </w:rPr>
        <w:t>EnrollmentDate</w:t>
      </w:r>
      <w:proofErr w:type="spellEnd"/>
      <w:r>
        <w:rPr>
          <w:color w:val="222222"/>
        </w:rPr>
        <w:t xml:space="preserve">, GPA, and Age. Results showed GPA mean ≈2.87 (range 1.0–4.0), Age mean ≈25.7 (range 21–31), and </w:t>
      </w:r>
      <w:proofErr w:type="spellStart"/>
      <w:r>
        <w:rPr>
          <w:color w:val="222222"/>
        </w:rPr>
        <w:t>EnrollmentDate</w:t>
      </w:r>
      <w:proofErr w:type="spellEnd"/>
      <w:r>
        <w:rPr>
          <w:color w:val="222222"/>
        </w:rPr>
        <w:t xml:space="preserve"> spanning 2020–2024. Q11: </w:t>
      </w:r>
      <w:proofErr w:type="spellStart"/>
      <w:proofErr w:type="gramStart"/>
      <w:r>
        <w:rPr>
          <w:color w:val="222222"/>
        </w:rPr>
        <w:t>df.hist</w:t>
      </w:r>
      <w:proofErr w:type="spellEnd"/>
      <w:proofErr w:type="gramEnd"/>
      <w:r>
        <w:rPr>
          <w:color w:val="222222"/>
        </w:rPr>
        <w:t>(</w:t>
      </w:r>
      <w:proofErr w:type="spellStart"/>
      <w:r>
        <w:rPr>
          <w:color w:val="222222"/>
        </w:rPr>
        <w:t>figsize</w:t>
      </w:r>
      <w:proofErr w:type="spellEnd"/>
      <w:r>
        <w:rPr>
          <w:color w:val="222222"/>
        </w:rPr>
        <w:t xml:space="preserve">=(10,6)) produced a 3-panel histogram grid covering GPA, Age, and </w:t>
      </w:r>
      <w:proofErr w:type="spellStart"/>
      <w:r>
        <w:rPr>
          <w:color w:val="222222"/>
        </w:rPr>
        <w:t>EnrollmentDate</w:t>
      </w:r>
      <w:proofErr w:type="spellEnd"/>
      <w:r>
        <w:rPr>
          <w:color w:val="222222"/>
        </w:rPr>
        <w:t xml:space="preserve"> distributions simultaneously in a single call.</w:t>
      </w:r>
    </w:p>
    <w:p w14:paraId="0D9B85C2" w14:textId="77777777" w:rsidR="002A382C" w:rsidRDefault="002A382C">
      <w:pPr>
        <w:spacing w:before="60" w:after="60"/>
      </w:pPr>
    </w:p>
    <w:p w14:paraId="22670E7D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Usage &amp; Importance</w:t>
      </w:r>
    </w:p>
    <w:p w14:paraId="66A38EED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GPA stats: </w:t>
      </w:r>
      <w:r>
        <w:rPr>
          <w:color w:val="222222"/>
          <w:sz w:val="22"/>
          <w:szCs w:val="22"/>
        </w:rPr>
        <w:t>Mean GPA ≈2.87, range 1.0–4.0, approximately normal distribution centered around 2.5–3.5. No out-of-range values, confirming a well-calibrated grading system.</w:t>
      </w:r>
    </w:p>
    <w:p w14:paraId="2BAEF8CF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Age stats: </w:t>
      </w:r>
      <w:r>
        <w:rPr>
          <w:color w:val="222222"/>
          <w:sz w:val="22"/>
          <w:szCs w:val="22"/>
        </w:rPr>
        <w:t>Age ranges from 21 to 31, mean ≈25.7, roughly uniform distribution with slight variation and no strong skew — a typical university-age population.</w:t>
      </w:r>
    </w:p>
    <w:p w14:paraId="728BE773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Enrollment date spread: </w:t>
      </w:r>
      <w:proofErr w:type="spellStart"/>
      <w:r>
        <w:rPr>
          <w:color w:val="222222"/>
          <w:sz w:val="22"/>
          <w:szCs w:val="22"/>
        </w:rPr>
        <w:t>EnrollmentDate</w:t>
      </w:r>
      <w:proofErr w:type="spellEnd"/>
      <w:r>
        <w:rPr>
          <w:color w:val="222222"/>
          <w:sz w:val="22"/>
          <w:szCs w:val="22"/>
        </w:rPr>
        <w:t xml:space="preserve"> histogram shows fairly uniform distribution across 2020–2024, indicating multiple student cohorts with no single dominant intake year.</w:t>
      </w:r>
    </w:p>
    <w:p w14:paraId="7C3B2733" w14:textId="77777777" w:rsidR="002A382C" w:rsidRDefault="002A382C"/>
    <w:p w14:paraId="045BDC9F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Q12 — Outlier Detection (IQR Boxplot)</w:t>
      </w:r>
    </w:p>
    <w:p w14:paraId="532B746F" w14:textId="77777777" w:rsidR="002A382C" w:rsidRDefault="002A382C">
      <w:pPr>
        <w:spacing w:before="60" w:after="60"/>
      </w:pPr>
    </w:p>
    <w:p w14:paraId="451EBAC3" w14:textId="77777777" w:rsidR="002A382C" w:rsidRDefault="00C51843">
      <w:pPr>
        <w:spacing w:before="80"/>
        <w:jc w:val="center"/>
      </w:pPr>
      <w:r>
        <w:rPr>
          <w:noProof/>
        </w:rPr>
        <w:drawing>
          <wp:inline distT="0" distB="0" distL="0" distR="0" wp14:anchorId="1F7CC259" wp14:editId="103899D7">
            <wp:extent cx="6382512" cy="2432840"/>
            <wp:effectExtent l="0" t="0" r="0" b="0"/>
            <wp:docPr id="205" name="Fig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Figure 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24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AF05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>Figure 5: Q12 — GPA Boxplot — Outlier Detection via IQR</w:t>
      </w:r>
    </w:p>
    <w:p w14:paraId="741A2708" w14:textId="77777777" w:rsidR="002A382C" w:rsidRDefault="002A382C">
      <w:pPr>
        <w:spacing w:before="60" w:after="60"/>
      </w:pPr>
    </w:p>
    <w:p w14:paraId="2A586467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How it was made</w:t>
      </w:r>
    </w:p>
    <w:p w14:paraId="1C109F0F" w14:textId="77777777" w:rsidR="002A382C" w:rsidRDefault="00C51843">
      <w:pPr>
        <w:spacing w:before="60" w:after="60"/>
      </w:pPr>
      <w:r>
        <w:rPr>
          <w:color w:val="222222"/>
        </w:rPr>
        <w:t xml:space="preserve">Two boxplots were generated using Seaborn: </w:t>
      </w:r>
      <w:proofErr w:type="spellStart"/>
      <w:proofErr w:type="gramStart"/>
      <w:r>
        <w:rPr>
          <w:color w:val="222222"/>
        </w:rPr>
        <w:t>sns.boxplot</w:t>
      </w:r>
      <w:proofErr w:type="spellEnd"/>
      <w:proofErr w:type="gramEnd"/>
      <w:r>
        <w:rPr>
          <w:color w:val="222222"/>
        </w:rPr>
        <w:t xml:space="preserve">(y=df['GPA']) for a single-column view, and </w:t>
      </w:r>
      <w:proofErr w:type="spellStart"/>
      <w:r>
        <w:rPr>
          <w:color w:val="222222"/>
        </w:rPr>
        <w:t>sns.boxplot</w:t>
      </w:r>
      <w:proofErr w:type="spellEnd"/>
      <w:r>
        <w:rPr>
          <w:color w:val="222222"/>
        </w:rPr>
        <w:t>(data=df[['</w:t>
      </w:r>
      <w:proofErr w:type="spellStart"/>
      <w:r>
        <w:rPr>
          <w:color w:val="222222"/>
        </w:rPr>
        <w:t>Age','GPA</w:t>
      </w:r>
      <w:proofErr w:type="spellEnd"/>
      <w:r>
        <w:rPr>
          <w:color w:val="222222"/>
        </w:rPr>
        <w:t>']]) for a side-by-side comparison. The IQR method was applied: Q1=</w:t>
      </w:r>
      <w:proofErr w:type="spellStart"/>
      <w:r>
        <w:rPr>
          <w:color w:val="222222"/>
        </w:rPr>
        <w:t>GPA.quantile</w:t>
      </w:r>
      <w:proofErr w:type="spellEnd"/>
      <w:r>
        <w:rPr>
          <w:color w:val="222222"/>
        </w:rPr>
        <w:t>(0.25), Q3=</w:t>
      </w:r>
      <w:proofErr w:type="spellStart"/>
      <w:r>
        <w:rPr>
          <w:color w:val="222222"/>
        </w:rPr>
        <w:t>GPA.quantile</w:t>
      </w:r>
      <w:proofErr w:type="spellEnd"/>
      <w:r>
        <w:rPr>
          <w:color w:val="222222"/>
        </w:rPr>
        <w:t xml:space="preserve">(0.75), IQR=Q3−Q1. Outliers were programmatically flagged as values below Q1−1.5×IQR or above Q3+1.5×IQR, and </w:t>
      </w:r>
      <w:proofErr w:type="spellStart"/>
      <w:r>
        <w:rPr>
          <w:color w:val="222222"/>
        </w:rPr>
        <w:t>len</w:t>
      </w:r>
      <w:proofErr w:type="spellEnd"/>
      <w:r>
        <w:rPr>
          <w:color w:val="222222"/>
        </w:rPr>
        <w:t>(outliers) was called to count them.</w:t>
      </w:r>
    </w:p>
    <w:p w14:paraId="44B2BB8B" w14:textId="77777777" w:rsidR="002A382C" w:rsidRDefault="002A382C">
      <w:pPr>
        <w:spacing w:before="60" w:after="60"/>
      </w:pPr>
    </w:p>
    <w:p w14:paraId="17D1AD13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Usage &amp; Importance</w:t>
      </w:r>
    </w:p>
    <w:p w14:paraId="61E962C1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81 GPA outliers detected: </w:t>
      </w:r>
      <w:r>
        <w:rPr>
          <w:color w:val="222222"/>
          <w:sz w:val="22"/>
          <w:szCs w:val="22"/>
        </w:rPr>
        <w:t>81 GPA values fall outside the IQR whiskers (Q1−1.5×IQR to Q3+1.5×IQR). Most are still within a reasonable academic range and are not clearly erroneous data.</w:t>
      </w:r>
    </w:p>
    <w:p w14:paraId="517E7070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Decision — keep outliers: </w:t>
      </w:r>
      <w:r>
        <w:rPr>
          <w:color w:val="222222"/>
          <w:sz w:val="22"/>
          <w:szCs w:val="22"/>
        </w:rPr>
        <w:t>Outliers were retained as they may represent valid extreme cases (high achievers or at-risk students). Removing them could mask real academic signals important for intervention planning.</w:t>
      </w:r>
    </w:p>
    <w:p w14:paraId="7AAC48DC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At-risk signal: </w:t>
      </w:r>
      <w:r>
        <w:rPr>
          <w:color w:val="222222"/>
          <w:sz w:val="22"/>
          <w:szCs w:val="22"/>
        </w:rPr>
        <w:t>Students with GPA near the lower whisker (≈1.0) are the primary at-risk group and directly feed into Q6 (At-Risk SQL query) intervention planning.</w:t>
      </w:r>
    </w:p>
    <w:p w14:paraId="3E740766" w14:textId="77777777" w:rsidR="002A382C" w:rsidRDefault="002A382C">
      <w:pPr>
        <w:spacing w:before="60" w:after="60"/>
      </w:pPr>
    </w:p>
    <w:p w14:paraId="044CA80E" w14:textId="77777777" w:rsidR="002A382C" w:rsidRDefault="00C51843">
      <w:r>
        <w:br w:type="page"/>
      </w:r>
    </w:p>
    <w:p w14:paraId="0BD7C5F4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Q13 – Q14 — Categorical Summary &amp; Rare Categories</w:t>
      </w:r>
    </w:p>
    <w:p w14:paraId="6FD1E333" w14:textId="77777777" w:rsidR="002A382C" w:rsidRDefault="002A382C">
      <w:pPr>
        <w:spacing w:before="60" w:after="60"/>
      </w:pPr>
    </w:p>
    <w:p w14:paraId="62061941" w14:textId="77777777" w:rsidR="002A382C" w:rsidRDefault="00C51843">
      <w:pPr>
        <w:spacing w:before="80"/>
        <w:jc w:val="center"/>
      </w:pPr>
      <w:r>
        <w:rPr>
          <w:noProof/>
        </w:rPr>
        <w:drawing>
          <wp:inline distT="0" distB="0" distL="0" distR="0" wp14:anchorId="667287D9" wp14:editId="52D27941">
            <wp:extent cx="6382512" cy="4016454"/>
            <wp:effectExtent l="0" t="0" r="0" b="0"/>
            <wp:docPr id="206" name="Fig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Figure 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401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CB06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>Figure 6: Q13–Q14 — Categorical Distributions &amp; Rare Category Detection</w:t>
      </w:r>
    </w:p>
    <w:p w14:paraId="6F907B0C" w14:textId="77777777" w:rsidR="002A382C" w:rsidRDefault="002A382C">
      <w:pPr>
        <w:spacing w:before="60" w:after="60"/>
      </w:pPr>
    </w:p>
    <w:p w14:paraId="14CD5B58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How it was made</w:t>
      </w:r>
    </w:p>
    <w:p w14:paraId="25360CAC" w14:textId="77777777" w:rsidR="002A382C" w:rsidRDefault="00C51843">
      <w:pPr>
        <w:spacing w:before="60" w:after="60"/>
      </w:pPr>
      <w:r>
        <w:rPr>
          <w:color w:val="222222"/>
        </w:rPr>
        <w:t xml:space="preserve">Q13 (hidden output): iterated over object/category columns and printed </w:t>
      </w:r>
      <w:proofErr w:type="spellStart"/>
      <w:r>
        <w:rPr>
          <w:color w:val="222222"/>
        </w:rPr>
        <w:t>value_counts</w:t>
      </w:r>
      <w:proofErr w:type="spellEnd"/>
      <w:r>
        <w:rPr>
          <w:color w:val="222222"/>
        </w:rPr>
        <w:t>(</w:t>
      </w:r>
      <w:proofErr w:type="gramStart"/>
      <w:r>
        <w:rPr>
          <w:color w:val="222222"/>
        </w:rPr>
        <w:t>).head</w:t>
      </w:r>
      <w:proofErr w:type="gramEnd"/>
      <w:r>
        <w:rPr>
          <w:color w:val="222222"/>
        </w:rPr>
        <w:t xml:space="preserve">(10) per column to inspect the top categories. Q14: defined </w:t>
      </w:r>
      <w:proofErr w:type="spellStart"/>
      <w:r>
        <w:rPr>
          <w:color w:val="222222"/>
        </w:rPr>
        <w:t>categorical_columns</w:t>
      </w:r>
      <w:proofErr w:type="spellEnd"/>
      <w:r>
        <w:rPr>
          <w:color w:val="222222"/>
        </w:rPr>
        <w:t xml:space="preserve"> = ['Gender', '</w:t>
      </w:r>
      <w:proofErr w:type="spellStart"/>
      <w:r>
        <w:rPr>
          <w:color w:val="222222"/>
        </w:rPr>
        <w:t>ProgramName</w:t>
      </w:r>
      <w:proofErr w:type="spellEnd"/>
      <w:r>
        <w:rPr>
          <w:color w:val="222222"/>
        </w:rPr>
        <w:t>', '</w:t>
      </w:r>
      <w:proofErr w:type="spellStart"/>
      <w:r>
        <w:rPr>
          <w:color w:val="222222"/>
        </w:rPr>
        <w:t>DepartmentName</w:t>
      </w:r>
      <w:proofErr w:type="spellEnd"/>
      <w:r>
        <w:rPr>
          <w:color w:val="222222"/>
        </w:rPr>
        <w:t>', '</w:t>
      </w:r>
      <w:proofErr w:type="spellStart"/>
      <w:r>
        <w:rPr>
          <w:color w:val="222222"/>
        </w:rPr>
        <w:t>AcademicStatus</w:t>
      </w:r>
      <w:proofErr w:type="spellEnd"/>
      <w:r>
        <w:rPr>
          <w:color w:val="222222"/>
        </w:rPr>
        <w:t>', '</w:t>
      </w:r>
      <w:proofErr w:type="spellStart"/>
      <w:r>
        <w:rPr>
          <w:color w:val="222222"/>
        </w:rPr>
        <w:t>AdvisorID</w:t>
      </w:r>
      <w:proofErr w:type="spellEnd"/>
      <w:r>
        <w:rPr>
          <w:color w:val="222222"/>
        </w:rPr>
        <w:t xml:space="preserve">'], set threshold=0.03 (3%), computed </w:t>
      </w:r>
      <w:proofErr w:type="spellStart"/>
      <w:r>
        <w:rPr>
          <w:color w:val="222222"/>
        </w:rPr>
        <w:t>normalised</w:t>
      </w:r>
      <w:proofErr w:type="spellEnd"/>
      <w:r>
        <w:rPr>
          <w:color w:val="222222"/>
        </w:rPr>
        <w:t xml:space="preserve"> frequencies via </w:t>
      </w:r>
      <w:proofErr w:type="spellStart"/>
      <w:r>
        <w:rPr>
          <w:color w:val="222222"/>
        </w:rPr>
        <w:t>value_counts</w:t>
      </w:r>
      <w:proofErr w:type="spellEnd"/>
      <w:r>
        <w:rPr>
          <w:color w:val="222222"/>
        </w:rPr>
        <w:t>(normalize=True), and flagged any category below the threshold. Results were printed per column, with a fallback message “No rare categories found.” where applicable.</w:t>
      </w:r>
    </w:p>
    <w:p w14:paraId="2590E3D3" w14:textId="77777777" w:rsidR="002A382C" w:rsidRDefault="002A382C">
      <w:pPr>
        <w:spacing w:before="60" w:after="60"/>
      </w:pPr>
    </w:p>
    <w:p w14:paraId="4280D81D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Usage &amp; Importance</w:t>
      </w:r>
    </w:p>
    <w:p w14:paraId="63EFAECB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Well-balanced categories: </w:t>
      </w:r>
      <w:r>
        <w:rPr>
          <w:color w:val="222222"/>
          <w:sz w:val="22"/>
          <w:szCs w:val="22"/>
        </w:rPr>
        <w:t xml:space="preserve">Gender, </w:t>
      </w:r>
      <w:proofErr w:type="spellStart"/>
      <w:r>
        <w:rPr>
          <w:color w:val="222222"/>
          <w:sz w:val="22"/>
          <w:szCs w:val="22"/>
        </w:rPr>
        <w:t>AcademicStatus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ProgramName</w:t>
      </w:r>
      <w:proofErr w:type="spellEnd"/>
      <w:r>
        <w:rPr>
          <w:color w:val="222222"/>
          <w:sz w:val="22"/>
          <w:szCs w:val="22"/>
        </w:rPr>
        <w:t xml:space="preserve">, and </w:t>
      </w:r>
      <w:proofErr w:type="spellStart"/>
      <w:r>
        <w:rPr>
          <w:color w:val="222222"/>
          <w:sz w:val="22"/>
          <w:szCs w:val="22"/>
        </w:rPr>
        <w:t>DepartmentName</w:t>
      </w:r>
      <w:proofErr w:type="spellEnd"/>
      <w:r>
        <w:rPr>
          <w:color w:val="222222"/>
          <w:sz w:val="22"/>
          <w:szCs w:val="22"/>
        </w:rPr>
        <w:t xml:space="preserve"> are all well-balanced — no category falls below the 3% threshold, so no consolidation is needed for these columns.</w:t>
      </w:r>
    </w:p>
    <w:p w14:paraId="7D118EEA" w14:textId="77777777" w:rsidR="002A382C" w:rsidRDefault="00C51843">
      <w:pPr>
        <w:numPr>
          <w:ilvl w:val="0"/>
          <w:numId w:val="1"/>
        </w:numPr>
        <w:spacing w:before="40" w:after="40"/>
      </w:pPr>
      <w:proofErr w:type="spellStart"/>
      <w:r>
        <w:rPr>
          <w:b/>
          <w:color w:val="1E4D8C"/>
          <w:sz w:val="22"/>
          <w:szCs w:val="22"/>
        </w:rPr>
        <w:t>AdvisorID</w:t>
      </w:r>
      <w:proofErr w:type="spellEnd"/>
      <w:r>
        <w:rPr>
          <w:b/>
          <w:color w:val="1E4D8C"/>
          <w:sz w:val="22"/>
          <w:szCs w:val="22"/>
        </w:rPr>
        <w:t xml:space="preserve"> rare categories: </w:t>
      </w:r>
      <w:proofErr w:type="spellStart"/>
      <w:r>
        <w:rPr>
          <w:color w:val="222222"/>
          <w:sz w:val="22"/>
          <w:szCs w:val="22"/>
        </w:rPr>
        <w:t>AdvisorID</w:t>
      </w:r>
      <w:proofErr w:type="spellEnd"/>
      <w:r>
        <w:rPr>
          <w:color w:val="222222"/>
          <w:sz w:val="22"/>
          <w:szCs w:val="22"/>
        </w:rPr>
        <w:t xml:space="preserve"> has 80 rare categories (each below 3%). This high cardinality could cause overfitting in future models — grouping rare advisors into an “Other” category is recommended.</w:t>
      </w:r>
    </w:p>
    <w:p w14:paraId="25A499CD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Action plan: </w:t>
      </w:r>
      <w:r>
        <w:rPr>
          <w:color w:val="222222"/>
          <w:sz w:val="22"/>
          <w:szCs w:val="22"/>
        </w:rPr>
        <w:t xml:space="preserve">Rare </w:t>
      </w:r>
      <w:proofErr w:type="spellStart"/>
      <w:r>
        <w:rPr>
          <w:color w:val="222222"/>
          <w:sz w:val="22"/>
          <w:szCs w:val="22"/>
        </w:rPr>
        <w:t>AdvisorIDs</w:t>
      </w:r>
      <w:proofErr w:type="spellEnd"/>
      <w:r>
        <w:rPr>
          <w:color w:val="222222"/>
          <w:sz w:val="22"/>
          <w:szCs w:val="22"/>
        </w:rPr>
        <w:t xml:space="preserve"> should be consolidated before any predictive modelling. </w:t>
      </w:r>
      <w:proofErr w:type="spellStart"/>
      <w:r>
        <w:rPr>
          <w:color w:val="222222"/>
          <w:sz w:val="22"/>
          <w:szCs w:val="22"/>
        </w:rPr>
        <w:t>StudentID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NationalID</w:t>
      </w:r>
      <w:proofErr w:type="spellEnd"/>
      <w:r>
        <w:rPr>
          <w:color w:val="222222"/>
          <w:sz w:val="22"/>
          <w:szCs w:val="22"/>
        </w:rPr>
        <w:t xml:space="preserve">, and </w:t>
      </w:r>
      <w:proofErr w:type="spellStart"/>
      <w:r>
        <w:rPr>
          <w:color w:val="222222"/>
          <w:sz w:val="22"/>
          <w:szCs w:val="22"/>
        </w:rPr>
        <w:t>FullName</w:t>
      </w:r>
      <w:proofErr w:type="spellEnd"/>
      <w:r>
        <w:rPr>
          <w:color w:val="222222"/>
          <w:sz w:val="22"/>
          <w:szCs w:val="22"/>
        </w:rPr>
        <w:t xml:space="preserve"> should be excluded entirely as they are identifiers, not analytical features.</w:t>
      </w:r>
    </w:p>
    <w:p w14:paraId="36AD0B70" w14:textId="77777777" w:rsidR="002A382C" w:rsidRDefault="002A382C">
      <w:pPr>
        <w:spacing w:before="60" w:after="60"/>
      </w:pPr>
    </w:p>
    <w:p w14:paraId="279CA9D8" w14:textId="77777777" w:rsidR="002A382C" w:rsidRDefault="00C51843">
      <w:r>
        <w:br w:type="page"/>
      </w:r>
    </w:p>
    <w:p w14:paraId="402C9B5C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Q15 — Top Correlations</w:t>
      </w:r>
    </w:p>
    <w:p w14:paraId="0A50F4BD" w14:textId="77777777" w:rsidR="002A382C" w:rsidRDefault="002A382C">
      <w:pPr>
        <w:spacing w:before="60" w:after="60"/>
      </w:pPr>
    </w:p>
    <w:p w14:paraId="5EC9A1BE" w14:textId="77777777" w:rsidR="002A382C" w:rsidRDefault="00133EE6">
      <w:pPr>
        <w:spacing w:before="80"/>
        <w:jc w:val="center"/>
      </w:pPr>
      <w:r>
        <w:rPr>
          <w:noProof/>
        </w:rPr>
        <w:drawing>
          <wp:inline distT="0" distB="0" distL="0" distR="0" wp14:anchorId="6F82A241" wp14:editId="01978A2F">
            <wp:extent cx="6382512" cy="35176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351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E0DE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 xml:space="preserve">Figure 7: Q15 — Top Correlations (GPA, Age, </w:t>
      </w:r>
      <w:proofErr w:type="spellStart"/>
      <w:r>
        <w:rPr>
          <w:i/>
          <w:color w:val="2E75B6"/>
          <w:sz w:val="19"/>
          <w:szCs w:val="19"/>
        </w:rPr>
        <w:t>GradePoint</w:t>
      </w:r>
      <w:proofErr w:type="spellEnd"/>
      <w:r>
        <w:rPr>
          <w:i/>
          <w:color w:val="2E75B6"/>
          <w:sz w:val="19"/>
          <w:szCs w:val="19"/>
        </w:rPr>
        <w:t xml:space="preserve">, </w:t>
      </w:r>
      <w:proofErr w:type="spellStart"/>
      <w:r>
        <w:rPr>
          <w:i/>
          <w:color w:val="2E75B6"/>
          <w:sz w:val="19"/>
          <w:szCs w:val="19"/>
        </w:rPr>
        <w:t>AttendancePercent</w:t>
      </w:r>
      <w:proofErr w:type="spellEnd"/>
      <w:r>
        <w:rPr>
          <w:i/>
          <w:color w:val="2E75B6"/>
          <w:sz w:val="19"/>
          <w:szCs w:val="19"/>
        </w:rPr>
        <w:t>)</w:t>
      </w:r>
    </w:p>
    <w:p w14:paraId="0515A59B" w14:textId="77777777" w:rsidR="002A382C" w:rsidRDefault="002A382C">
      <w:pPr>
        <w:spacing w:before="60" w:after="60"/>
      </w:pPr>
    </w:p>
    <w:p w14:paraId="2A7ECFA7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How it was made</w:t>
      </w:r>
    </w:p>
    <w:p w14:paraId="5DF0F0D0" w14:textId="77777777" w:rsidR="002A382C" w:rsidRDefault="00C51843">
      <w:pPr>
        <w:spacing w:before="60" w:after="60"/>
      </w:pPr>
      <w:proofErr w:type="spellStart"/>
      <w:r>
        <w:rPr>
          <w:color w:val="222222"/>
        </w:rPr>
        <w:t>df_merged</w:t>
      </w:r>
      <w:proofErr w:type="spellEnd"/>
      <w:r>
        <w:rPr>
          <w:color w:val="222222"/>
        </w:rPr>
        <w:t xml:space="preserve"> was built by left-joining the Grades sheet (</w:t>
      </w:r>
      <w:proofErr w:type="spellStart"/>
      <w:r>
        <w:rPr>
          <w:color w:val="222222"/>
        </w:rPr>
        <w:t>GradePoint</w:t>
      </w:r>
      <w:proofErr w:type="spellEnd"/>
      <w:r>
        <w:rPr>
          <w:color w:val="222222"/>
        </w:rPr>
        <w:t>) and Attendance sheet (</w:t>
      </w:r>
      <w:proofErr w:type="spellStart"/>
      <w:r>
        <w:rPr>
          <w:color w:val="222222"/>
        </w:rPr>
        <w:t>AttendancePercent</w:t>
      </w:r>
      <w:proofErr w:type="spellEnd"/>
      <w:r>
        <w:rPr>
          <w:color w:val="222222"/>
        </w:rPr>
        <w:t xml:space="preserve">) onto the main students df on </w:t>
      </w:r>
      <w:proofErr w:type="spellStart"/>
      <w:r>
        <w:rPr>
          <w:color w:val="222222"/>
        </w:rPr>
        <w:t>StudentID</w:t>
      </w:r>
      <w:proofErr w:type="spellEnd"/>
      <w:r>
        <w:rPr>
          <w:color w:val="222222"/>
        </w:rPr>
        <w:t xml:space="preserve"> using two sequential </w:t>
      </w:r>
      <w:proofErr w:type="spellStart"/>
      <w:proofErr w:type="gramStart"/>
      <w:r>
        <w:rPr>
          <w:color w:val="222222"/>
        </w:rPr>
        <w:t>pd.merge</w:t>
      </w:r>
      <w:proofErr w:type="spellEnd"/>
      <w:proofErr w:type="gramEnd"/>
      <w:r>
        <w:rPr>
          <w:color w:val="222222"/>
        </w:rPr>
        <w:t xml:space="preserve">() calls. </w:t>
      </w:r>
      <w:proofErr w:type="spellStart"/>
      <w:proofErr w:type="gramStart"/>
      <w:r>
        <w:rPr>
          <w:color w:val="222222"/>
        </w:rPr>
        <w:t>corr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 was computed on ['GPA', 'Age', '</w:t>
      </w:r>
      <w:proofErr w:type="spellStart"/>
      <w:r>
        <w:rPr>
          <w:color w:val="222222"/>
        </w:rPr>
        <w:t>GradePoint</w:t>
      </w:r>
      <w:proofErr w:type="spellEnd"/>
      <w:r>
        <w:rPr>
          <w:color w:val="222222"/>
        </w:rPr>
        <w:t>', '</w:t>
      </w:r>
      <w:proofErr w:type="spellStart"/>
      <w:r>
        <w:rPr>
          <w:color w:val="222222"/>
        </w:rPr>
        <w:t>AttendancePercent</w:t>
      </w:r>
      <w:proofErr w:type="spellEnd"/>
      <w:r>
        <w:rPr>
          <w:color w:val="222222"/>
        </w:rPr>
        <w:t xml:space="preserve">']. The matrix was unstacked, self-correlations (value=1) filtered out, duplicates dropped, and results sorted descending to reveal the Top 5 strongest correlations: </w:t>
      </w:r>
      <w:proofErr w:type="spellStart"/>
      <w:r>
        <w:rPr>
          <w:color w:val="222222"/>
        </w:rPr>
        <w:t>GPA↔GradePoint</w:t>
      </w:r>
      <w:proofErr w:type="spellEnd"/>
      <w:r>
        <w:rPr>
          <w:color w:val="222222"/>
        </w:rPr>
        <w:t xml:space="preserve"> (0.81), </w:t>
      </w:r>
      <w:proofErr w:type="spellStart"/>
      <w:r>
        <w:rPr>
          <w:color w:val="222222"/>
        </w:rPr>
        <w:t>GPA↔AttendancePercent</w:t>
      </w:r>
      <w:proofErr w:type="spellEnd"/>
      <w:r>
        <w:rPr>
          <w:color w:val="222222"/>
        </w:rPr>
        <w:t xml:space="preserve"> (0.67), </w:t>
      </w:r>
      <w:proofErr w:type="spellStart"/>
      <w:r>
        <w:rPr>
          <w:color w:val="222222"/>
        </w:rPr>
        <w:t>GradePoint↔AttendancePercent</w:t>
      </w:r>
      <w:proofErr w:type="spellEnd"/>
      <w:r>
        <w:rPr>
          <w:color w:val="222222"/>
        </w:rPr>
        <w:t xml:space="preserve"> (0.58), </w:t>
      </w:r>
      <w:proofErr w:type="spellStart"/>
      <w:r>
        <w:rPr>
          <w:color w:val="222222"/>
        </w:rPr>
        <w:t>Age↔GradePoint</w:t>
      </w:r>
      <w:proofErr w:type="spellEnd"/>
      <w:r>
        <w:rPr>
          <w:color w:val="222222"/>
        </w:rPr>
        <w:t xml:space="preserve"> (0.03), </w:t>
      </w:r>
      <w:proofErr w:type="spellStart"/>
      <w:r>
        <w:rPr>
          <w:color w:val="222222"/>
        </w:rPr>
        <w:t>GPA↔Age</w:t>
      </w:r>
      <w:proofErr w:type="spellEnd"/>
      <w:r>
        <w:rPr>
          <w:color w:val="222222"/>
        </w:rPr>
        <w:t xml:space="preserve"> (0.02).</w:t>
      </w:r>
    </w:p>
    <w:p w14:paraId="7F534FC6" w14:textId="77777777" w:rsidR="002A382C" w:rsidRDefault="002A382C">
      <w:pPr>
        <w:spacing w:before="60" w:after="60"/>
      </w:pPr>
    </w:p>
    <w:p w14:paraId="3A285491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Usage &amp; Importance</w:t>
      </w:r>
    </w:p>
    <w:p w14:paraId="38411F69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Strongest predictor — attendance: </w:t>
      </w:r>
      <w:r>
        <w:rPr>
          <w:color w:val="222222"/>
          <w:sz w:val="22"/>
          <w:szCs w:val="22"/>
        </w:rPr>
        <w:t xml:space="preserve">GPA vs </w:t>
      </w:r>
      <w:proofErr w:type="spellStart"/>
      <w:r>
        <w:rPr>
          <w:color w:val="222222"/>
          <w:sz w:val="22"/>
          <w:szCs w:val="22"/>
        </w:rPr>
        <w:t>AttendancePercent</w:t>
      </w:r>
      <w:proofErr w:type="spellEnd"/>
      <w:r>
        <w:rPr>
          <w:color w:val="222222"/>
          <w:sz w:val="22"/>
          <w:szCs w:val="22"/>
        </w:rPr>
        <w:t xml:space="preserve"> r=+0.67: a strong positive correlation confirming that student engagement is the primary driver of academic success.</w:t>
      </w:r>
    </w:p>
    <w:p w14:paraId="355EC5BA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Grading system consistency: </w:t>
      </w:r>
      <w:r>
        <w:rPr>
          <w:color w:val="222222"/>
          <w:sz w:val="22"/>
          <w:szCs w:val="22"/>
        </w:rPr>
        <w:t xml:space="preserve">GPA vs </w:t>
      </w:r>
      <w:proofErr w:type="spellStart"/>
      <w:r>
        <w:rPr>
          <w:color w:val="222222"/>
          <w:sz w:val="22"/>
          <w:szCs w:val="22"/>
        </w:rPr>
        <w:t>GradePoint</w:t>
      </w:r>
      <w:proofErr w:type="spellEnd"/>
      <w:r>
        <w:rPr>
          <w:color w:val="222222"/>
          <w:sz w:val="22"/>
          <w:szCs w:val="22"/>
        </w:rPr>
        <w:t xml:space="preserve"> r=+0.81: this very strong link confirms GPA and </w:t>
      </w:r>
      <w:proofErr w:type="spellStart"/>
      <w:r>
        <w:rPr>
          <w:color w:val="222222"/>
          <w:sz w:val="22"/>
          <w:szCs w:val="22"/>
        </w:rPr>
        <w:t>GradePoint</w:t>
      </w:r>
      <w:proofErr w:type="spellEnd"/>
      <w:r>
        <w:rPr>
          <w:color w:val="222222"/>
          <w:sz w:val="22"/>
          <w:szCs w:val="22"/>
        </w:rPr>
        <w:t xml:space="preserve"> measure the same underlying performance — a multicollinearity flag for future modelling.</w:t>
      </w:r>
    </w:p>
    <w:p w14:paraId="0FD44E75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Age is irrelevant: </w:t>
      </w:r>
      <w:r>
        <w:rPr>
          <w:color w:val="222222"/>
          <w:sz w:val="22"/>
          <w:szCs w:val="22"/>
        </w:rPr>
        <w:t>GPA vs Age r=+0.02: negligible correlation. Academic performance is age-independent, meaning the curriculum is equally accessible to all student age groups.</w:t>
      </w:r>
    </w:p>
    <w:p w14:paraId="5ED2A8D5" w14:textId="77777777" w:rsidR="002A382C" w:rsidRDefault="002A382C">
      <w:pPr>
        <w:spacing w:before="60" w:after="60"/>
      </w:pPr>
    </w:p>
    <w:p w14:paraId="52A3D469" w14:textId="77777777" w:rsidR="002A382C" w:rsidRDefault="00C51843">
      <w:r>
        <w:br w:type="page"/>
      </w:r>
    </w:p>
    <w:p w14:paraId="7218A299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Q16 — Scatter Plots</w:t>
      </w:r>
    </w:p>
    <w:p w14:paraId="3622BB59" w14:textId="77777777" w:rsidR="002A382C" w:rsidRDefault="002A382C">
      <w:pPr>
        <w:spacing w:before="60" w:after="60"/>
      </w:pPr>
    </w:p>
    <w:p w14:paraId="6D7A113B" w14:textId="77777777" w:rsidR="002A382C" w:rsidRDefault="00C51843">
      <w:pPr>
        <w:spacing w:before="80"/>
        <w:jc w:val="center"/>
      </w:pPr>
      <w:r>
        <w:rPr>
          <w:noProof/>
        </w:rPr>
        <w:drawing>
          <wp:inline distT="0" distB="0" distL="0" distR="0" wp14:anchorId="2D9CD636" wp14:editId="74D2A4BD">
            <wp:extent cx="6382512" cy="5530531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553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04B5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 xml:space="preserve">Figure 8: Q16 — Scatter Plots (GPA vs </w:t>
      </w:r>
      <w:proofErr w:type="spellStart"/>
      <w:r>
        <w:rPr>
          <w:i/>
          <w:color w:val="2E75B6"/>
          <w:sz w:val="19"/>
          <w:szCs w:val="19"/>
        </w:rPr>
        <w:t>GradePoint</w:t>
      </w:r>
      <w:proofErr w:type="spellEnd"/>
      <w:r>
        <w:rPr>
          <w:i/>
          <w:color w:val="2E75B6"/>
          <w:sz w:val="19"/>
          <w:szCs w:val="19"/>
        </w:rPr>
        <w:t xml:space="preserve"> &amp; Attendance vs GPA)</w:t>
      </w:r>
    </w:p>
    <w:p w14:paraId="726592C1" w14:textId="77777777" w:rsidR="002A382C" w:rsidRDefault="002A382C">
      <w:pPr>
        <w:spacing w:before="60" w:after="60"/>
      </w:pPr>
    </w:p>
    <w:p w14:paraId="3DBBF1D2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How it was made</w:t>
      </w:r>
    </w:p>
    <w:p w14:paraId="6E38DAEE" w14:textId="77777777" w:rsidR="002A382C" w:rsidRDefault="00C51843">
      <w:pPr>
        <w:spacing w:before="60" w:after="60"/>
      </w:pPr>
      <w:r>
        <w:rPr>
          <w:color w:val="222222"/>
        </w:rPr>
        <w:t xml:space="preserve">fig, axes = </w:t>
      </w:r>
      <w:proofErr w:type="spellStart"/>
      <w:proofErr w:type="gramStart"/>
      <w:r>
        <w:rPr>
          <w:color w:val="222222"/>
        </w:rPr>
        <w:t>plt.subplots</w:t>
      </w:r>
      <w:proofErr w:type="spellEnd"/>
      <w:proofErr w:type="gramEnd"/>
      <w:r>
        <w:rPr>
          <w:color w:val="222222"/>
        </w:rPr>
        <w:t xml:space="preserve">(1, 2, </w:t>
      </w:r>
      <w:proofErr w:type="spellStart"/>
      <w:r>
        <w:rPr>
          <w:color w:val="222222"/>
        </w:rPr>
        <w:t>figsize</w:t>
      </w:r>
      <w:proofErr w:type="spellEnd"/>
      <w:r>
        <w:rPr>
          <w:color w:val="222222"/>
        </w:rPr>
        <w:t>=(12, 5)) created a side-by-side layout. Scatter 1 (</w:t>
      </w:r>
      <w:proofErr w:type="spellStart"/>
      <w:r>
        <w:rPr>
          <w:color w:val="222222"/>
        </w:rPr>
        <w:t>steelblue</w:t>
      </w:r>
      <w:proofErr w:type="spellEnd"/>
      <w:r>
        <w:rPr>
          <w:color w:val="222222"/>
        </w:rPr>
        <w:t>): axes[0</w:t>
      </w:r>
      <w:proofErr w:type="gramStart"/>
      <w:r>
        <w:rPr>
          <w:color w:val="222222"/>
        </w:rPr>
        <w:t>].scatter</w:t>
      </w:r>
      <w:proofErr w:type="gramEnd"/>
      <w:r>
        <w:rPr>
          <w:color w:val="222222"/>
        </w:rPr>
        <w:t>(</w:t>
      </w:r>
      <w:proofErr w:type="spellStart"/>
      <w:r>
        <w:rPr>
          <w:color w:val="222222"/>
        </w:rPr>
        <w:t>df_merged</w:t>
      </w:r>
      <w:proofErr w:type="spellEnd"/>
      <w:r>
        <w:rPr>
          <w:color w:val="222222"/>
        </w:rPr>
        <w:t xml:space="preserve">['GPA'], </w:t>
      </w:r>
      <w:proofErr w:type="spellStart"/>
      <w:r>
        <w:rPr>
          <w:color w:val="222222"/>
        </w:rPr>
        <w:t>df_merged</w:t>
      </w:r>
      <w:proofErr w:type="spellEnd"/>
      <w:r>
        <w:rPr>
          <w:color w:val="222222"/>
        </w:rPr>
        <w:t>['</w:t>
      </w:r>
      <w:proofErr w:type="spellStart"/>
      <w:r>
        <w:rPr>
          <w:color w:val="222222"/>
        </w:rPr>
        <w:t>GradePoint</w:t>
      </w:r>
      <w:proofErr w:type="spellEnd"/>
      <w:r>
        <w:rPr>
          <w:color w:val="222222"/>
        </w:rPr>
        <w:t xml:space="preserve">'], alpha=0.3) with axis labels and title 'GPA vs </w:t>
      </w:r>
      <w:proofErr w:type="spellStart"/>
      <w:r>
        <w:rPr>
          <w:color w:val="222222"/>
        </w:rPr>
        <w:t>GradePoint</w:t>
      </w:r>
      <w:proofErr w:type="spellEnd"/>
      <w:r>
        <w:rPr>
          <w:color w:val="222222"/>
        </w:rPr>
        <w:t>'. Scatter 2 (coral): axes[1</w:t>
      </w:r>
      <w:proofErr w:type="gramStart"/>
      <w:r>
        <w:rPr>
          <w:color w:val="222222"/>
        </w:rPr>
        <w:t>].scatter</w:t>
      </w:r>
      <w:proofErr w:type="gramEnd"/>
      <w:r>
        <w:rPr>
          <w:color w:val="222222"/>
        </w:rPr>
        <w:t>(</w:t>
      </w:r>
      <w:proofErr w:type="spellStart"/>
      <w:r>
        <w:rPr>
          <w:color w:val="222222"/>
        </w:rPr>
        <w:t>df_merged</w:t>
      </w:r>
      <w:proofErr w:type="spellEnd"/>
      <w:r>
        <w:rPr>
          <w:color w:val="222222"/>
        </w:rPr>
        <w:t>['</w:t>
      </w:r>
      <w:proofErr w:type="spellStart"/>
      <w:r>
        <w:rPr>
          <w:color w:val="222222"/>
        </w:rPr>
        <w:t>AttendancePercent</w:t>
      </w:r>
      <w:proofErr w:type="spellEnd"/>
      <w:r>
        <w:rPr>
          <w:color w:val="222222"/>
        </w:rPr>
        <w:t xml:space="preserve">'], </w:t>
      </w:r>
      <w:proofErr w:type="spellStart"/>
      <w:r>
        <w:rPr>
          <w:color w:val="222222"/>
        </w:rPr>
        <w:t>df_merged</w:t>
      </w:r>
      <w:proofErr w:type="spellEnd"/>
      <w:r>
        <w:rPr>
          <w:color w:val="222222"/>
        </w:rPr>
        <w:t xml:space="preserve">['GPA'], alpha=0.3) with x-axis as </w:t>
      </w:r>
      <w:proofErr w:type="spellStart"/>
      <w:r>
        <w:rPr>
          <w:color w:val="222222"/>
        </w:rPr>
        <w:t>AttendancePercent</w:t>
      </w:r>
      <w:proofErr w:type="spellEnd"/>
      <w:r>
        <w:rPr>
          <w:color w:val="222222"/>
        </w:rPr>
        <w:t xml:space="preserve"> and title 'Attendance vs GPA'. </w:t>
      </w:r>
      <w:proofErr w:type="spellStart"/>
      <w:proofErr w:type="gramStart"/>
      <w:r>
        <w:rPr>
          <w:color w:val="222222"/>
        </w:rPr>
        <w:t>plt.tight</w:t>
      </w:r>
      <w:proofErr w:type="gramEnd"/>
      <w:r>
        <w:rPr>
          <w:color w:val="222222"/>
        </w:rPr>
        <w:t>_layout</w:t>
      </w:r>
      <w:proofErr w:type="spellEnd"/>
      <w:r>
        <w:rPr>
          <w:color w:val="222222"/>
        </w:rPr>
        <w:t xml:space="preserve">() and </w:t>
      </w:r>
      <w:proofErr w:type="spellStart"/>
      <w:r>
        <w:rPr>
          <w:color w:val="222222"/>
        </w:rPr>
        <w:t>plt.show</w:t>
      </w:r>
      <w:proofErr w:type="spellEnd"/>
      <w:r>
        <w:rPr>
          <w:color w:val="222222"/>
        </w:rPr>
        <w:t>() rendered the final figure.</w:t>
      </w:r>
    </w:p>
    <w:p w14:paraId="1633CDE8" w14:textId="77777777" w:rsidR="002A382C" w:rsidRDefault="002A382C">
      <w:pPr>
        <w:spacing w:before="60" w:after="60"/>
      </w:pPr>
    </w:p>
    <w:p w14:paraId="5C6EF10E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Usage &amp; Importance</w:t>
      </w:r>
    </w:p>
    <w:p w14:paraId="272293A2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GPA vs </w:t>
      </w:r>
      <w:proofErr w:type="spellStart"/>
      <w:r>
        <w:rPr>
          <w:b/>
          <w:color w:val="1E4D8C"/>
          <w:sz w:val="22"/>
          <w:szCs w:val="22"/>
        </w:rPr>
        <w:t>GradePoint</w:t>
      </w:r>
      <w:proofErr w:type="spellEnd"/>
      <w:r>
        <w:rPr>
          <w:b/>
          <w:color w:val="1E4D8C"/>
          <w:sz w:val="22"/>
          <w:szCs w:val="22"/>
        </w:rPr>
        <w:t xml:space="preserve"> — stepped linear: </w:t>
      </w:r>
      <w:r>
        <w:rPr>
          <w:color w:val="222222"/>
          <w:sz w:val="22"/>
          <w:szCs w:val="22"/>
        </w:rPr>
        <w:t xml:space="preserve">The scatter shows a stepped positive linear relationship: higher GPA maps consistently to higher </w:t>
      </w:r>
      <w:proofErr w:type="spellStart"/>
      <w:r>
        <w:rPr>
          <w:color w:val="222222"/>
          <w:sz w:val="22"/>
          <w:szCs w:val="22"/>
        </w:rPr>
        <w:t>GradePoints</w:t>
      </w:r>
      <w:proofErr w:type="spellEnd"/>
      <w:r>
        <w:rPr>
          <w:color w:val="222222"/>
          <w:sz w:val="22"/>
          <w:szCs w:val="22"/>
        </w:rPr>
        <w:t xml:space="preserve"> with no outliers, validating both metrics as reliable.</w:t>
      </w:r>
    </w:p>
    <w:p w14:paraId="748676C1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Attendance vs GPA — upward trend: </w:t>
      </w:r>
      <w:r>
        <w:rPr>
          <w:color w:val="222222"/>
          <w:sz w:val="22"/>
          <w:szCs w:val="22"/>
        </w:rPr>
        <w:t>Students with attendance below 60% rarely exceed GPA 2.5. A 4.0 GPA is almost exclusively achieved by students with attendance above 80% — a clear threshold effect.</w:t>
      </w:r>
    </w:p>
    <w:p w14:paraId="6586C033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Strategic takeaway: </w:t>
      </w:r>
      <w:r>
        <w:rPr>
          <w:color w:val="222222"/>
          <w:sz w:val="22"/>
          <w:szCs w:val="22"/>
        </w:rPr>
        <w:t>Attendance is the single most actionable lever for improving GPA outcomes. University-led attendance monitoring can directly and measurably improve student performance.</w:t>
      </w:r>
    </w:p>
    <w:p w14:paraId="7D88488E" w14:textId="77777777" w:rsidR="002A382C" w:rsidRDefault="002A382C">
      <w:pPr>
        <w:spacing w:before="60" w:after="60"/>
      </w:pPr>
    </w:p>
    <w:p w14:paraId="70545C3B" w14:textId="145B7395" w:rsidR="002A382C" w:rsidRDefault="002A382C"/>
    <w:p w14:paraId="6F632BF5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Q17 — Category → Numeric (GPA by Department)</w:t>
      </w:r>
    </w:p>
    <w:p w14:paraId="4A9A3ED4" w14:textId="77777777" w:rsidR="002A382C" w:rsidRDefault="002A382C">
      <w:pPr>
        <w:spacing w:before="60" w:after="60"/>
      </w:pPr>
    </w:p>
    <w:p w14:paraId="1A69295A" w14:textId="77777777" w:rsidR="002A382C" w:rsidRDefault="00C51843">
      <w:pPr>
        <w:spacing w:before="80"/>
        <w:jc w:val="center"/>
      </w:pPr>
      <w:r>
        <w:rPr>
          <w:noProof/>
        </w:rPr>
        <w:drawing>
          <wp:inline distT="0" distB="0" distL="0" distR="0" wp14:anchorId="5006EB2C" wp14:editId="3478C6A2">
            <wp:extent cx="6382512" cy="3960851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396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2F78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>Figure 9: Q17 — Average GPA per Department (Category → Numeric)</w:t>
      </w:r>
    </w:p>
    <w:p w14:paraId="517DFD43" w14:textId="77777777" w:rsidR="002A382C" w:rsidRDefault="002A382C">
      <w:pPr>
        <w:spacing w:before="60" w:after="60"/>
      </w:pPr>
    </w:p>
    <w:p w14:paraId="6969D80B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How it was made</w:t>
      </w:r>
    </w:p>
    <w:p w14:paraId="1C91FCA2" w14:textId="77777777" w:rsidR="002A382C" w:rsidRDefault="00C51843">
      <w:pPr>
        <w:spacing w:before="60" w:after="60"/>
      </w:pPr>
      <w:proofErr w:type="spellStart"/>
      <w:proofErr w:type="gramStart"/>
      <w:r>
        <w:rPr>
          <w:color w:val="222222"/>
        </w:rPr>
        <w:t>df.groupby</w:t>
      </w:r>
      <w:proofErr w:type="spellEnd"/>
      <w:proofErr w:type="gramEnd"/>
      <w:r>
        <w:rPr>
          <w:color w:val="222222"/>
        </w:rPr>
        <w:t>('</w:t>
      </w:r>
      <w:proofErr w:type="spellStart"/>
      <w:r>
        <w:rPr>
          <w:color w:val="222222"/>
        </w:rPr>
        <w:t>DepartmentName</w:t>
      </w:r>
      <w:proofErr w:type="spellEnd"/>
      <w:r>
        <w:rPr>
          <w:color w:val="222222"/>
        </w:rPr>
        <w:t>')['GPA'].mean() computed the mean GPA per department after category cleaning (lowercase + stripped). The result shows 8 departments with GPA values ranging narrowly from 2.84 to 2.90, confirming consistent academic standards institution-wide.</w:t>
      </w:r>
    </w:p>
    <w:p w14:paraId="27959624" w14:textId="77777777" w:rsidR="002A382C" w:rsidRDefault="002A382C">
      <w:pPr>
        <w:spacing w:before="60" w:after="60"/>
      </w:pPr>
    </w:p>
    <w:p w14:paraId="30AD9AE7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Usage &amp; Importance</w:t>
      </w:r>
    </w:p>
    <w:p w14:paraId="0F1C4FC3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Academic consistency across departments: </w:t>
      </w:r>
      <w:r>
        <w:rPr>
          <w:color w:val="222222"/>
          <w:sz w:val="22"/>
          <w:szCs w:val="22"/>
        </w:rPr>
        <w:t>Average GPA across all departments is highly consistent, ranging from 2.84 to 2.90 — indicating well-balanced grading standards and equivalent curriculum difficulty institution-wide.</w:t>
      </w:r>
    </w:p>
    <w:p w14:paraId="4C2C9606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Leading departments: </w:t>
      </w:r>
      <w:r>
        <w:rPr>
          <w:color w:val="222222"/>
          <w:sz w:val="22"/>
          <w:szCs w:val="22"/>
        </w:rPr>
        <w:t>Cybersecurity and Accounting &amp; Finance show a slight GPA edge, though the margin is minimal. No single department is statistically easier or harder than any other.</w:t>
      </w:r>
    </w:p>
    <w:p w14:paraId="65844822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Equitable standards confirmed: </w:t>
      </w:r>
      <w:r>
        <w:rPr>
          <w:color w:val="222222"/>
          <w:sz w:val="22"/>
          <w:szCs w:val="22"/>
        </w:rPr>
        <w:t>The uniformity across departments suggests the university maintains consistent educational quality regardless of discipline — every program prepares students to an equal standard.</w:t>
      </w:r>
    </w:p>
    <w:p w14:paraId="1ED02608" w14:textId="77777777" w:rsidR="002A382C" w:rsidRDefault="002A382C">
      <w:pPr>
        <w:spacing w:before="60" w:after="60"/>
      </w:pPr>
    </w:p>
    <w:p w14:paraId="324FC70A" w14:textId="77777777" w:rsidR="002A382C" w:rsidRDefault="00C51843">
      <w:r>
        <w:br w:type="page"/>
      </w:r>
    </w:p>
    <w:p w14:paraId="3993A512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Q18 — Category vs Category (Gender × Department Crosstab)</w:t>
      </w:r>
    </w:p>
    <w:p w14:paraId="70308697" w14:textId="77777777" w:rsidR="002A382C" w:rsidRDefault="002A382C">
      <w:pPr>
        <w:spacing w:before="60" w:after="60"/>
      </w:pPr>
    </w:p>
    <w:p w14:paraId="10A85402" w14:textId="77777777" w:rsidR="002A382C" w:rsidRDefault="00C51843">
      <w:pPr>
        <w:spacing w:before="80"/>
        <w:jc w:val="center"/>
      </w:pPr>
      <w:r>
        <w:rPr>
          <w:noProof/>
        </w:rPr>
        <w:drawing>
          <wp:inline distT="0" distB="0" distL="0" distR="0" wp14:anchorId="186911EA" wp14:editId="11E1086A">
            <wp:extent cx="6382512" cy="1601036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160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7BAA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>Figure 10: Q18 — Gender × Department Crosstab (Category vs Category)</w:t>
      </w:r>
    </w:p>
    <w:p w14:paraId="61B3DF4E" w14:textId="77777777" w:rsidR="002A382C" w:rsidRDefault="002A382C">
      <w:pPr>
        <w:spacing w:before="60" w:after="60"/>
      </w:pPr>
    </w:p>
    <w:p w14:paraId="4C8A962A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How it was made</w:t>
      </w:r>
    </w:p>
    <w:p w14:paraId="7BAFB97F" w14:textId="77777777" w:rsidR="002A382C" w:rsidRDefault="00C51843">
      <w:pPr>
        <w:spacing w:before="60" w:after="60"/>
      </w:pPr>
      <w:proofErr w:type="spellStart"/>
      <w:proofErr w:type="gramStart"/>
      <w:r>
        <w:rPr>
          <w:color w:val="222222"/>
        </w:rPr>
        <w:t>pd.crosstab</w:t>
      </w:r>
      <w:proofErr w:type="spellEnd"/>
      <w:proofErr w:type="gramEnd"/>
      <w:r>
        <w:rPr>
          <w:color w:val="222222"/>
        </w:rPr>
        <w:t>(df['Gender'], df['</w:t>
      </w:r>
      <w:proofErr w:type="spellStart"/>
      <w:r>
        <w:rPr>
          <w:color w:val="222222"/>
        </w:rPr>
        <w:t>DepartmentName</w:t>
      </w:r>
      <w:proofErr w:type="spellEnd"/>
      <w:r>
        <w:rPr>
          <w:color w:val="222222"/>
        </w:rPr>
        <w:t>']) generated a 2×8 frequency table. Rows represent Gender (female / male) and columns represent the 8 departments. Raw student counts are shown per cell, revealing the distribution balance across programs.</w:t>
      </w:r>
    </w:p>
    <w:p w14:paraId="1F6C4116" w14:textId="77777777" w:rsidR="002A382C" w:rsidRDefault="002A382C">
      <w:pPr>
        <w:spacing w:before="60" w:after="60"/>
      </w:pPr>
    </w:p>
    <w:p w14:paraId="1709BDE4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Usage &amp; Importance</w:t>
      </w:r>
    </w:p>
    <w:p w14:paraId="6BC67F95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Balanced gender representation: </w:t>
      </w:r>
      <w:r>
        <w:rPr>
          <w:color w:val="222222"/>
          <w:sz w:val="22"/>
          <w:szCs w:val="22"/>
        </w:rPr>
        <w:t>The crosstab reveals a highly balanced distribution of male and female students across all departments — no significant gender bias in departmental enrollment choices.</w:t>
      </w:r>
    </w:p>
    <w:p w14:paraId="39197A54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Accounting &amp; Finance parity: </w:t>
      </w:r>
      <w:r>
        <w:rPr>
          <w:color w:val="222222"/>
          <w:sz w:val="22"/>
          <w:szCs w:val="22"/>
        </w:rPr>
        <w:t>Accounting &amp; Finance shows a perfect 1:1 ratio (230 male, 230 female). Business Administration is the most popular for both genders, with slightly higher female enrollment.</w:t>
      </w:r>
    </w:p>
    <w:p w14:paraId="2176C474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STEM gender diversity: </w:t>
      </w:r>
      <w:r>
        <w:rPr>
          <w:color w:val="222222"/>
          <w:sz w:val="22"/>
          <w:szCs w:val="22"/>
        </w:rPr>
        <w:t>Computer Science and Cybersecurity show nearly equal male-to-female participation, reflecting strong gender diversity in STEM programs and an inclusive admission policy.</w:t>
      </w:r>
    </w:p>
    <w:p w14:paraId="645B6B1B" w14:textId="77777777" w:rsidR="002A382C" w:rsidRDefault="002A382C">
      <w:pPr>
        <w:spacing w:before="60" w:after="60"/>
      </w:pPr>
    </w:p>
    <w:p w14:paraId="2228EA44" w14:textId="77777777" w:rsidR="002A382C" w:rsidRDefault="00C51843">
      <w:r>
        <w:br w:type="page"/>
      </w:r>
    </w:p>
    <w:p w14:paraId="16AFE50F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Q19 — Correlation Heatmap</w:t>
      </w:r>
    </w:p>
    <w:p w14:paraId="74F32652" w14:textId="77777777" w:rsidR="002A382C" w:rsidRDefault="002A382C">
      <w:pPr>
        <w:spacing w:before="60" w:after="60"/>
      </w:pPr>
    </w:p>
    <w:p w14:paraId="2F1208A2" w14:textId="77777777" w:rsidR="002A382C" w:rsidRDefault="00C51843">
      <w:pPr>
        <w:spacing w:before="80"/>
        <w:jc w:val="center"/>
      </w:pPr>
      <w:r>
        <w:rPr>
          <w:noProof/>
        </w:rPr>
        <w:drawing>
          <wp:inline distT="0" distB="0" distL="0" distR="0" wp14:anchorId="010C8C26" wp14:editId="596945C6">
            <wp:extent cx="6382512" cy="624429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624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F79B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 xml:space="preserve">Figure 11: Q19 — Correlation Heatmap (GPA, Age, </w:t>
      </w:r>
      <w:proofErr w:type="spellStart"/>
      <w:r>
        <w:rPr>
          <w:i/>
          <w:color w:val="2E75B6"/>
          <w:sz w:val="19"/>
          <w:szCs w:val="19"/>
        </w:rPr>
        <w:t>GradePoint</w:t>
      </w:r>
      <w:proofErr w:type="spellEnd"/>
      <w:r>
        <w:rPr>
          <w:i/>
          <w:color w:val="2E75B6"/>
          <w:sz w:val="19"/>
          <w:szCs w:val="19"/>
        </w:rPr>
        <w:t xml:space="preserve">, </w:t>
      </w:r>
      <w:proofErr w:type="spellStart"/>
      <w:r>
        <w:rPr>
          <w:i/>
          <w:color w:val="2E75B6"/>
          <w:sz w:val="19"/>
          <w:szCs w:val="19"/>
        </w:rPr>
        <w:t>AttendancePercent</w:t>
      </w:r>
      <w:proofErr w:type="spellEnd"/>
      <w:r>
        <w:rPr>
          <w:i/>
          <w:color w:val="2E75B6"/>
          <w:sz w:val="19"/>
          <w:szCs w:val="19"/>
        </w:rPr>
        <w:t>)</w:t>
      </w:r>
    </w:p>
    <w:p w14:paraId="34E4DD76" w14:textId="77777777" w:rsidR="002A382C" w:rsidRDefault="002A382C">
      <w:pPr>
        <w:spacing w:before="60" w:after="60"/>
      </w:pPr>
    </w:p>
    <w:p w14:paraId="4B10BDC6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How it was made</w:t>
      </w:r>
    </w:p>
    <w:p w14:paraId="5C4D40D3" w14:textId="77777777" w:rsidR="002A382C" w:rsidRDefault="00C51843">
      <w:pPr>
        <w:spacing w:before="60" w:after="60"/>
      </w:pPr>
      <w:proofErr w:type="spellStart"/>
      <w:r>
        <w:rPr>
          <w:color w:val="222222"/>
        </w:rPr>
        <w:t>df_</w:t>
      </w:r>
      <w:proofErr w:type="gramStart"/>
      <w:r>
        <w:rPr>
          <w:color w:val="222222"/>
        </w:rPr>
        <w:t>merged</w:t>
      </w:r>
      <w:proofErr w:type="spellEnd"/>
      <w:r>
        <w:rPr>
          <w:color w:val="222222"/>
        </w:rPr>
        <w:t>[</w:t>
      </w:r>
      <w:proofErr w:type="gramEnd"/>
      <w:r>
        <w:rPr>
          <w:color w:val="222222"/>
        </w:rPr>
        <w:t>['GPA', 'Age', '</w:t>
      </w:r>
      <w:proofErr w:type="spellStart"/>
      <w:r>
        <w:rPr>
          <w:color w:val="222222"/>
        </w:rPr>
        <w:t>GradePoint</w:t>
      </w:r>
      <w:proofErr w:type="spellEnd"/>
      <w:r>
        <w:rPr>
          <w:color w:val="222222"/>
        </w:rPr>
        <w:t>', '</w:t>
      </w:r>
      <w:proofErr w:type="spellStart"/>
      <w:r>
        <w:rPr>
          <w:color w:val="222222"/>
        </w:rPr>
        <w:t>AttendancePercent</w:t>
      </w:r>
      <w:proofErr w:type="spellEnd"/>
      <w:r>
        <w:rPr>
          <w:color w:val="222222"/>
        </w:rPr>
        <w:t>']].</w:t>
      </w:r>
      <w:proofErr w:type="spellStart"/>
      <w:r>
        <w:rPr>
          <w:color w:val="222222"/>
        </w:rPr>
        <w:t>corr</w:t>
      </w:r>
      <w:proofErr w:type="spellEnd"/>
      <w:r>
        <w:rPr>
          <w:color w:val="222222"/>
        </w:rPr>
        <w:t xml:space="preserve">() computed the full 4×4 correlation matrix. </w:t>
      </w:r>
      <w:proofErr w:type="spellStart"/>
      <w:proofErr w:type="gramStart"/>
      <w:r>
        <w:rPr>
          <w:color w:val="222222"/>
        </w:rPr>
        <w:t>plt.figure</w:t>
      </w:r>
      <w:proofErr w:type="spellEnd"/>
      <w:proofErr w:type="gramEnd"/>
      <w:r>
        <w:rPr>
          <w:color w:val="222222"/>
        </w:rPr>
        <w:t>(</w:t>
      </w:r>
      <w:proofErr w:type="spellStart"/>
      <w:r>
        <w:rPr>
          <w:color w:val="222222"/>
        </w:rPr>
        <w:t>figsize</w:t>
      </w:r>
      <w:proofErr w:type="spellEnd"/>
      <w:r>
        <w:rPr>
          <w:color w:val="222222"/>
        </w:rPr>
        <w:t xml:space="preserve">=(8,6)) set the canvas size. </w:t>
      </w:r>
      <w:proofErr w:type="spellStart"/>
      <w:proofErr w:type="gramStart"/>
      <w:r>
        <w:rPr>
          <w:color w:val="222222"/>
        </w:rPr>
        <w:t>sns.heatmap</w:t>
      </w:r>
      <w:proofErr w:type="spellEnd"/>
      <w:proofErr w:type="gramEnd"/>
      <w:r>
        <w:rPr>
          <w:color w:val="222222"/>
        </w:rPr>
        <w:t>(</w:t>
      </w:r>
      <w:proofErr w:type="spellStart"/>
      <w:r>
        <w:rPr>
          <w:color w:val="222222"/>
        </w:rPr>
        <w:t>corr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annot</w:t>
      </w:r>
      <w:proofErr w:type="spellEnd"/>
      <w:r>
        <w:rPr>
          <w:color w:val="222222"/>
        </w:rPr>
        <w:t xml:space="preserve">=True, </w:t>
      </w:r>
      <w:proofErr w:type="spellStart"/>
      <w:r>
        <w:rPr>
          <w:color w:val="222222"/>
        </w:rPr>
        <w:t>fmt</w:t>
      </w:r>
      <w:proofErr w:type="spellEnd"/>
      <w:r>
        <w:rPr>
          <w:color w:val="222222"/>
        </w:rPr>
        <w:t xml:space="preserve">='.2f', </w:t>
      </w:r>
      <w:proofErr w:type="spellStart"/>
      <w:r>
        <w:rPr>
          <w:color w:val="222222"/>
        </w:rPr>
        <w:t>cmap</w:t>
      </w:r>
      <w:proofErr w:type="spellEnd"/>
      <w:r>
        <w:rPr>
          <w:color w:val="222222"/>
        </w:rPr>
        <w:t>='</w:t>
      </w:r>
      <w:proofErr w:type="spellStart"/>
      <w:r>
        <w:rPr>
          <w:color w:val="222222"/>
        </w:rPr>
        <w:t>coolwarm</w:t>
      </w:r>
      <w:proofErr w:type="spellEnd"/>
      <w:r>
        <w:rPr>
          <w:color w:val="222222"/>
        </w:rPr>
        <w:t xml:space="preserve">', </w:t>
      </w:r>
      <w:proofErr w:type="spellStart"/>
      <w:r>
        <w:rPr>
          <w:color w:val="222222"/>
        </w:rPr>
        <w:t>vmin</w:t>
      </w:r>
      <w:proofErr w:type="spellEnd"/>
      <w:r>
        <w:rPr>
          <w:color w:val="222222"/>
        </w:rPr>
        <w:t xml:space="preserve">=-1, </w:t>
      </w:r>
      <w:proofErr w:type="spellStart"/>
      <w:r>
        <w:rPr>
          <w:color w:val="222222"/>
        </w:rPr>
        <w:t>vmax</w:t>
      </w:r>
      <w:proofErr w:type="spellEnd"/>
      <w:r>
        <w:rPr>
          <w:color w:val="222222"/>
        </w:rPr>
        <w:t xml:space="preserve">=1, linewidths=0.5) rendered the heatmap with annotated coefficients and a diverging red–white–blue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 xml:space="preserve"> scale. </w:t>
      </w:r>
      <w:proofErr w:type="spellStart"/>
      <w:proofErr w:type="gramStart"/>
      <w:r>
        <w:rPr>
          <w:color w:val="222222"/>
        </w:rPr>
        <w:t>plt.title</w:t>
      </w:r>
      <w:proofErr w:type="spellEnd"/>
      <w:proofErr w:type="gramEnd"/>
      <w:r>
        <w:rPr>
          <w:color w:val="222222"/>
        </w:rPr>
        <w:t xml:space="preserve">('Correlation Heatmap') and </w:t>
      </w:r>
      <w:proofErr w:type="spellStart"/>
      <w:r>
        <w:rPr>
          <w:color w:val="222222"/>
        </w:rPr>
        <w:t>plt.tight_layout</w:t>
      </w:r>
      <w:proofErr w:type="spellEnd"/>
      <w:r>
        <w:rPr>
          <w:color w:val="222222"/>
        </w:rPr>
        <w:t xml:space="preserve">() </w:t>
      </w:r>
      <w:proofErr w:type="spellStart"/>
      <w:r>
        <w:rPr>
          <w:color w:val="222222"/>
        </w:rPr>
        <w:t>finalised</w:t>
      </w:r>
      <w:proofErr w:type="spellEnd"/>
      <w:r>
        <w:rPr>
          <w:color w:val="222222"/>
        </w:rPr>
        <w:t xml:space="preserve"> the output.</w:t>
      </w:r>
    </w:p>
    <w:p w14:paraId="1ABCCE13" w14:textId="77777777" w:rsidR="002A382C" w:rsidRDefault="002A382C">
      <w:pPr>
        <w:spacing w:before="60" w:after="60"/>
      </w:pPr>
    </w:p>
    <w:p w14:paraId="583A6633" w14:textId="77777777" w:rsidR="002A382C" w:rsidRDefault="00C51843">
      <w:pPr>
        <w:spacing w:before="140" w:after="60"/>
      </w:pPr>
      <w:r>
        <w:rPr>
          <w:b/>
          <w:color w:val="1B2A4A"/>
          <w:sz w:val="24"/>
          <w:szCs w:val="24"/>
        </w:rPr>
        <w:t>► Usage &amp; Importance</w:t>
      </w:r>
    </w:p>
    <w:p w14:paraId="536F8E50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Primary performance drivers: </w:t>
      </w:r>
      <w:proofErr w:type="spellStart"/>
      <w:r>
        <w:rPr>
          <w:color w:val="222222"/>
          <w:sz w:val="22"/>
          <w:szCs w:val="22"/>
        </w:rPr>
        <w:t>GradePoint</w:t>
      </w:r>
      <w:proofErr w:type="spellEnd"/>
      <w:r>
        <w:rPr>
          <w:color w:val="222222"/>
          <w:sz w:val="22"/>
          <w:szCs w:val="22"/>
        </w:rPr>
        <w:t xml:space="preserve"> (r=0.81) and </w:t>
      </w:r>
      <w:proofErr w:type="spellStart"/>
      <w:r>
        <w:rPr>
          <w:color w:val="222222"/>
          <w:sz w:val="22"/>
          <w:szCs w:val="22"/>
        </w:rPr>
        <w:t>AttendancePercent</w:t>
      </w:r>
      <w:proofErr w:type="spellEnd"/>
      <w:r>
        <w:rPr>
          <w:color w:val="222222"/>
          <w:sz w:val="22"/>
          <w:szCs w:val="22"/>
        </w:rPr>
        <w:t xml:space="preserve"> (r=0.67) are the two strongest predictors of GPA — both are statistically and practically significant.</w:t>
      </w:r>
    </w:p>
    <w:p w14:paraId="79B38074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Multicollinearity warning: </w:t>
      </w:r>
      <w:r>
        <w:rPr>
          <w:color w:val="222222"/>
          <w:sz w:val="22"/>
          <w:szCs w:val="22"/>
        </w:rPr>
        <w:t xml:space="preserve">The high correlation between GPA and </w:t>
      </w:r>
      <w:proofErr w:type="spellStart"/>
      <w:r>
        <w:rPr>
          <w:color w:val="222222"/>
          <w:sz w:val="22"/>
          <w:szCs w:val="22"/>
        </w:rPr>
        <w:t>GradePoint</w:t>
      </w:r>
      <w:proofErr w:type="spellEnd"/>
      <w:r>
        <w:rPr>
          <w:color w:val="222222"/>
          <w:sz w:val="22"/>
          <w:szCs w:val="22"/>
        </w:rPr>
        <w:t xml:space="preserve"> signals multicollinearity. Future predictive models should use only one of them to avoid inflated coefficients and unstable predictions.</w:t>
      </w:r>
    </w:p>
    <w:p w14:paraId="7653E9D5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Policy implication: </w:t>
      </w:r>
      <w:r>
        <w:rPr>
          <w:color w:val="222222"/>
          <w:sz w:val="22"/>
          <w:szCs w:val="22"/>
        </w:rPr>
        <w:t>Age’s near-zero correlation with all variables confirms it adds no predictive value. Institutional focus should remain on attendance monitoring to drive academic excellence.</w:t>
      </w:r>
    </w:p>
    <w:p w14:paraId="0C3E8EC9" w14:textId="77777777" w:rsidR="002A382C" w:rsidRDefault="002A382C">
      <w:pPr>
        <w:spacing w:before="60" w:after="60"/>
      </w:pPr>
    </w:p>
    <w:p w14:paraId="2E68712F" w14:textId="449AE1A2" w:rsidR="002A382C" w:rsidRDefault="00C51843" w:rsidP="00196740">
      <w:r>
        <w:br w:type="page"/>
      </w:r>
    </w:p>
    <w:p w14:paraId="5ADA0DF0" w14:textId="77777777" w:rsidR="002A382C" w:rsidRDefault="00C51843">
      <w:pPr>
        <w:pStyle w:val="Heading1"/>
        <w:shd w:val="clear" w:color="auto" w:fill="0D1B2A"/>
      </w:pPr>
      <w:r>
        <w:rPr>
          <w:color w:val="FFFFFF"/>
        </w:rPr>
        <w:t>Part 3 — Orange Data Mining Workflow</w:t>
      </w:r>
    </w:p>
    <w:p w14:paraId="52C1AE48" w14:textId="4961B39F" w:rsidR="008844EF" w:rsidRDefault="007F1267" w:rsidP="008844EF">
      <w:pPr>
        <w:spacing w:before="80" w:after="80"/>
      </w:pPr>
      <w:hyperlink r:id="rId33" w:history="1">
        <w:r w:rsidR="00EB0160">
          <w:rPr>
            <w:rStyle w:val="Hyperlink"/>
          </w:rPr>
          <w:t>https://drive.google.com/file/d/1Y_eiSlgWF_mQvoWjUNs6OErUzsBBxLs0/view?usp=sharing</w:t>
        </w:r>
      </w:hyperlink>
    </w:p>
    <w:p w14:paraId="7B7301EF" w14:textId="77777777" w:rsidR="008844EF" w:rsidRDefault="008844EF" w:rsidP="008844EF">
      <w:pPr>
        <w:spacing w:before="80" w:after="80"/>
      </w:pPr>
    </w:p>
    <w:p w14:paraId="6B47CF21" w14:textId="77777777" w:rsidR="008844EF" w:rsidRDefault="008844EF" w:rsidP="008844EF">
      <w:pPr>
        <w:spacing w:before="60" w:after="60"/>
        <w:jc w:val="both"/>
      </w:pPr>
      <w:r>
        <w:rPr>
          <w:rFonts w:ascii="Arial" w:eastAsia="Arial" w:hAnsi="Arial" w:cs="Arial"/>
          <w:sz w:val="20"/>
          <w:szCs w:val="20"/>
        </w:rPr>
        <w:t xml:space="preserve">Orange Data Mining is a visual analytics tool that enables drag-and-drop data exploration without writing code. The following workflow was built to analyze the </w:t>
      </w:r>
      <w:proofErr w:type="spellStart"/>
      <w:r>
        <w:rPr>
          <w:rFonts w:ascii="Arial" w:eastAsia="Arial" w:hAnsi="Arial" w:cs="Arial"/>
          <w:sz w:val="20"/>
          <w:szCs w:val="20"/>
        </w:rPr>
        <w:t>TechUni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dataset (5,000 students) across multiple dimensions simultaneously.</w:t>
      </w:r>
    </w:p>
    <w:p w14:paraId="478EFF04" w14:textId="77777777" w:rsidR="008844EF" w:rsidRDefault="008844EF" w:rsidP="00196740">
      <w:pPr>
        <w:shd w:val="clear" w:color="auto" w:fill="2E75B6"/>
        <w:spacing w:before="300" w:after="15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Orange Figure 1 — Complete Workflow Overview</w:t>
      </w:r>
    </w:p>
    <w:p w14:paraId="53DA280D" w14:textId="77777777" w:rsidR="008844EF" w:rsidRDefault="008844EF" w:rsidP="008844EF">
      <w:pPr>
        <w:spacing w:before="80" w:after="80"/>
      </w:pPr>
    </w:p>
    <w:p w14:paraId="733F4E44" w14:textId="77777777" w:rsidR="008844EF" w:rsidRDefault="008844EF" w:rsidP="008844EF">
      <w:pPr>
        <w:spacing w:before="120" w:after="120"/>
        <w:jc w:val="center"/>
      </w:pPr>
      <w:r>
        <w:rPr>
          <w:noProof/>
        </w:rPr>
        <w:drawing>
          <wp:inline distT="0" distB="0" distL="0" distR="0" wp14:anchorId="17E59C5C" wp14:editId="5EAC3602">
            <wp:extent cx="4762500" cy="3143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74D9" w14:textId="77777777" w:rsidR="008844EF" w:rsidRDefault="008844EF" w:rsidP="008844EF">
      <w:pPr>
        <w:spacing w:before="80" w:after="16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Orange Figure 1 — Visual workflow: File → Data Table → 5 analysis widgets: Age Distribution, Box Plot (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AcademicStatus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), GPA Distribution, Scatter Plot, Box Plot by Program</w:t>
      </w:r>
    </w:p>
    <w:p w14:paraId="4C518345" w14:textId="77777777" w:rsidR="008844EF" w:rsidRDefault="008844EF" w:rsidP="008844EF">
      <w:pPr>
        <w:spacing w:before="80" w:after="80"/>
      </w:pPr>
    </w:p>
    <w:p w14:paraId="6E25D11E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How It Was Made</w:t>
      </w:r>
    </w:p>
    <w:p w14:paraId="3BD4710C" w14:textId="77777777" w:rsidR="008844EF" w:rsidRDefault="008844EF" w:rsidP="008844EF">
      <w:pPr>
        <w:spacing w:before="60" w:after="60"/>
        <w:jc w:val="both"/>
      </w:pPr>
      <w:r>
        <w:rPr>
          <w:rFonts w:ascii="Arial" w:eastAsia="Arial" w:hAnsi="Arial" w:cs="Arial"/>
          <w:sz w:val="20"/>
          <w:szCs w:val="20"/>
        </w:rPr>
        <w:t xml:space="preserve">The </w:t>
      </w:r>
      <w:proofErr w:type="spellStart"/>
      <w:r>
        <w:rPr>
          <w:rFonts w:ascii="Arial" w:eastAsia="Arial" w:hAnsi="Arial" w:cs="Arial"/>
          <w:sz w:val="20"/>
          <w:szCs w:val="20"/>
        </w:rPr>
        <w:t>TechUni_Dataset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was loaded via a File widget connected to a Data Table node for preview. The table was then connected to 5 visualization widgets via the 'Selected Data → Data' channel, enabling interactive brushing and linked filtering across all charts simultaneously.</w:t>
      </w:r>
    </w:p>
    <w:p w14:paraId="6001AAA8" w14:textId="77777777" w:rsidR="008844EF" w:rsidRDefault="008844EF" w:rsidP="008844EF">
      <w:pPr>
        <w:spacing w:before="80" w:after="80"/>
      </w:pPr>
    </w:p>
    <w:p w14:paraId="3AFCCBF1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Workflow Components</w:t>
      </w:r>
    </w:p>
    <w:p w14:paraId="0F28BF62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Age Distribution:</w:t>
      </w:r>
      <w:r>
        <w:rPr>
          <w:rFonts w:ascii="Arial" w:eastAsia="Arial" w:hAnsi="Arial" w:cs="Arial"/>
          <w:sz w:val="20"/>
          <w:szCs w:val="20"/>
        </w:rPr>
        <w:t xml:space="preserve"> Histogram showing the age distribution of all 5,000 students with fitted Normal curve (μ=25.70, σ=2.91).</w:t>
      </w:r>
    </w:p>
    <w:p w14:paraId="2942DC7C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Box Plot (Academic Status):</w:t>
      </w:r>
      <w:r>
        <w:rPr>
          <w:rFonts w:ascii="Arial" w:eastAsia="Arial" w:hAnsi="Arial" w:cs="Arial"/>
          <w:sz w:val="20"/>
          <w:szCs w:val="20"/>
        </w:rPr>
        <w:t xml:space="preserve"> GPA distribution segmented by </w:t>
      </w:r>
      <w:proofErr w:type="spellStart"/>
      <w:r>
        <w:rPr>
          <w:rFonts w:ascii="Arial" w:eastAsia="Arial" w:hAnsi="Arial" w:cs="Arial"/>
          <w:sz w:val="20"/>
          <w:szCs w:val="20"/>
        </w:rPr>
        <w:t>AcademicStatus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— comparing Suspended, On Leave, Active, and Graduated students using Compare Means mode.</w:t>
      </w:r>
    </w:p>
    <w:p w14:paraId="05113846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GPA Distribution:</w:t>
      </w:r>
      <w:r>
        <w:rPr>
          <w:rFonts w:ascii="Arial" w:eastAsia="Arial" w:hAnsi="Arial" w:cs="Arial"/>
          <w:sz w:val="20"/>
          <w:szCs w:val="20"/>
        </w:rPr>
        <w:t xml:space="preserve"> Histogram of GPA values across all students with fitted Normal curve (μ=2.87, σ=0.64).</w:t>
      </w:r>
    </w:p>
    <w:p w14:paraId="00A883E4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Scatter Plot:</w:t>
      </w:r>
      <w:r>
        <w:rPr>
          <w:rFonts w:ascii="Arial" w:eastAsia="Arial" w:hAnsi="Arial" w:cs="Arial"/>
          <w:sz w:val="20"/>
          <w:szCs w:val="20"/>
        </w:rPr>
        <w:t xml:space="preserve"> Age (x-axis) vs GPA (y-axis) colored by </w:t>
      </w:r>
      <w:proofErr w:type="spellStart"/>
      <w:r>
        <w:rPr>
          <w:rFonts w:ascii="Arial" w:eastAsia="Arial" w:hAnsi="Arial" w:cs="Arial"/>
          <w:sz w:val="20"/>
          <w:szCs w:val="20"/>
        </w:rPr>
        <w:t>AcademicStatus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— revealing GPA patterns across age groups per cohort.</w:t>
      </w:r>
    </w:p>
    <w:p w14:paraId="5BD8669E" w14:textId="2458A941" w:rsidR="008844EF" w:rsidRP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Box Plot (Program):</w:t>
      </w:r>
      <w:r>
        <w:rPr>
          <w:rFonts w:ascii="Arial" w:eastAsia="Arial" w:hAnsi="Arial" w:cs="Arial"/>
          <w:sz w:val="20"/>
          <w:szCs w:val="20"/>
        </w:rPr>
        <w:t xml:space="preserve"> GPA distribution per academic program with mean annotations to benchmark program-level academic performance.</w:t>
      </w:r>
    </w:p>
    <w:p w14:paraId="7861E84B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</w:p>
    <w:p w14:paraId="55DC0492" w14:textId="77777777" w:rsidR="008844EF" w:rsidRDefault="008844EF" w:rsidP="00BC4699">
      <w:pPr>
        <w:spacing w:before="60" w:after="60"/>
      </w:pPr>
    </w:p>
    <w:p w14:paraId="384975C9" w14:textId="77777777" w:rsidR="002A382C" w:rsidRDefault="002A382C">
      <w:pPr>
        <w:spacing w:before="60" w:after="60"/>
      </w:pPr>
    </w:p>
    <w:p w14:paraId="78650492" w14:textId="77777777" w:rsidR="008844EF" w:rsidRDefault="008844EF" w:rsidP="008844EF">
      <w:pPr>
        <w:shd w:val="clear" w:color="auto" w:fill="2E75B6"/>
        <w:spacing w:before="300" w:after="150"/>
        <w:ind w:left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Orange Figure 2 — Age Distribution (Histogram)</w:t>
      </w:r>
    </w:p>
    <w:p w14:paraId="566D4069" w14:textId="77777777" w:rsidR="008844EF" w:rsidRDefault="008844EF" w:rsidP="008844EF">
      <w:pPr>
        <w:spacing w:before="80" w:after="80"/>
      </w:pPr>
    </w:p>
    <w:p w14:paraId="384CE139" w14:textId="77777777" w:rsidR="008844EF" w:rsidRDefault="008844EF" w:rsidP="008844EF">
      <w:pPr>
        <w:spacing w:before="120" w:after="120"/>
        <w:jc w:val="center"/>
      </w:pPr>
      <w:r>
        <w:rPr>
          <w:noProof/>
        </w:rPr>
        <w:drawing>
          <wp:inline distT="0" distB="0" distL="0" distR="0" wp14:anchorId="531FD732" wp14:editId="078F6D16">
            <wp:extent cx="5334000" cy="3714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22D1" w14:textId="77777777" w:rsidR="008844EF" w:rsidRDefault="008844EF" w:rsidP="008844EF">
      <w:pPr>
        <w:spacing w:before="80" w:after="16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Orange Figure 2 — Distribution widget on Age column. Fitted Normal curve: μ=25.70, σ=2.91. Total: 5,000 students.</w:t>
      </w:r>
    </w:p>
    <w:p w14:paraId="7469A754" w14:textId="77777777" w:rsidR="008844EF" w:rsidRDefault="008844EF" w:rsidP="008844EF">
      <w:pPr>
        <w:spacing w:before="80" w:after="80"/>
      </w:pPr>
    </w:p>
    <w:p w14:paraId="14454804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How It Was Made</w:t>
      </w:r>
    </w:p>
    <w:p w14:paraId="40E876BA" w14:textId="77777777" w:rsidR="008844EF" w:rsidRDefault="008844EF" w:rsidP="008844EF">
      <w:pPr>
        <w:spacing w:before="60" w:after="60"/>
        <w:jc w:val="both"/>
      </w:pPr>
      <w:r>
        <w:rPr>
          <w:rFonts w:ascii="Arial" w:eastAsia="Arial" w:hAnsi="Arial" w:cs="Arial"/>
          <w:sz w:val="20"/>
          <w:szCs w:val="20"/>
        </w:rPr>
        <w:t xml:space="preserve">Connected the Data Table to Orange's Distributions widget. Selected Age as the target variable. Enabled 'Fitted distribution: Normal' to overlay a normal curve. Smoothing set to 10 for a clean curve </w:t>
      </w:r>
      <w:proofErr w:type="gramStart"/>
      <w:r>
        <w:rPr>
          <w:rFonts w:ascii="Arial" w:eastAsia="Arial" w:hAnsi="Arial" w:cs="Arial"/>
          <w:sz w:val="20"/>
          <w:szCs w:val="20"/>
        </w:rPr>
        <w:t>fit</w:t>
      </w:r>
      <w:proofErr w:type="gramEnd"/>
      <w:r>
        <w:rPr>
          <w:rFonts w:ascii="Arial" w:eastAsia="Arial" w:hAnsi="Arial" w:cs="Arial"/>
          <w:sz w:val="20"/>
          <w:szCs w:val="20"/>
        </w:rPr>
        <w:t>.</w:t>
      </w:r>
    </w:p>
    <w:p w14:paraId="311F9D08" w14:textId="77777777" w:rsidR="008844EF" w:rsidRDefault="008844EF" w:rsidP="008844EF">
      <w:pPr>
        <w:spacing w:before="80" w:after="80"/>
      </w:pPr>
    </w:p>
    <w:p w14:paraId="24D7FF1E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Usage &amp; Importance</w:t>
      </w:r>
    </w:p>
    <w:p w14:paraId="0D62F91E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Typical university-age profile:</w:t>
      </w:r>
      <w:r>
        <w:rPr>
          <w:rFonts w:ascii="Arial" w:eastAsia="Arial" w:hAnsi="Arial" w:cs="Arial"/>
          <w:sz w:val="20"/>
          <w:szCs w:val="20"/>
        </w:rPr>
        <w:t xml:space="preserve"> The distribution peaks at age 26–27, confirming that the student population is predominantly in the typical university-age range (21–30), with mean μ=25.70.</w:t>
      </w:r>
    </w:p>
    <w:p w14:paraId="28FBB7DC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Normal distribution fit:</w:t>
      </w:r>
      <w:r>
        <w:rPr>
          <w:rFonts w:ascii="Arial" w:eastAsia="Arial" w:hAnsi="Arial" w:cs="Arial"/>
          <w:sz w:val="20"/>
          <w:szCs w:val="20"/>
        </w:rPr>
        <w:t xml:space="preserve"> The tight bell curve (σ=2.91) confirms no extreme outliers — the institution does not enroll very young or very old students at unusual rates.</w:t>
      </w:r>
    </w:p>
    <w:p w14:paraId="5BC94318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Age range:</w:t>
      </w:r>
      <w:r>
        <w:rPr>
          <w:rFonts w:ascii="Arial" w:eastAsia="Arial" w:hAnsi="Arial" w:cs="Arial"/>
          <w:sz w:val="20"/>
          <w:szCs w:val="20"/>
        </w:rPr>
        <w:t xml:space="preserve"> Students span ages 20–40, with the vast majority (&gt;95%) between 21 and 31 — consistent with a postgraduate-dominant institution.</w:t>
      </w:r>
    </w:p>
    <w:p w14:paraId="7538639A" w14:textId="5F198299" w:rsidR="002A382C" w:rsidRDefault="00C51843">
      <w:r>
        <w:br w:type="page"/>
      </w:r>
    </w:p>
    <w:p w14:paraId="74AA3107" w14:textId="25BA0700" w:rsidR="008844EF" w:rsidRDefault="008844EF"/>
    <w:p w14:paraId="034EA00D" w14:textId="77777777" w:rsidR="008844EF" w:rsidRDefault="008844EF" w:rsidP="008844EF">
      <w:pPr>
        <w:shd w:val="clear" w:color="auto" w:fill="2E75B6"/>
        <w:spacing w:before="300" w:after="150"/>
        <w:ind w:left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Orange Figure 3 — GPA by Academic Status (Box Plot)</w:t>
      </w:r>
    </w:p>
    <w:p w14:paraId="7A5ED7BA" w14:textId="77777777" w:rsidR="008844EF" w:rsidRDefault="008844EF" w:rsidP="008844EF">
      <w:pPr>
        <w:spacing w:before="80" w:after="80"/>
      </w:pPr>
    </w:p>
    <w:p w14:paraId="238705F1" w14:textId="77777777" w:rsidR="008844EF" w:rsidRDefault="008844EF" w:rsidP="008844EF">
      <w:pPr>
        <w:spacing w:before="120" w:after="120"/>
        <w:jc w:val="center"/>
      </w:pPr>
      <w:r>
        <w:rPr>
          <w:noProof/>
        </w:rPr>
        <w:drawing>
          <wp:inline distT="0" distB="0" distL="0" distR="0" wp14:anchorId="1369050C" wp14:editId="3EF356E8">
            <wp:extent cx="5334000" cy="3714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B36A" w14:textId="77777777" w:rsidR="008844EF" w:rsidRDefault="008844EF" w:rsidP="008844EF">
      <w:pPr>
        <w:spacing w:before="80" w:after="16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Orange Figure 3 — Box Plot widget: GPA distribution per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AcademicStatus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with mean annotations. Compare Means mode enabled.</w:t>
      </w:r>
    </w:p>
    <w:p w14:paraId="0C1E9A37" w14:textId="77777777" w:rsidR="008844EF" w:rsidRDefault="008844EF" w:rsidP="008844EF">
      <w:pPr>
        <w:spacing w:before="80" w:after="80"/>
      </w:pPr>
    </w:p>
    <w:p w14:paraId="0D0EE602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How It Was Made</w:t>
      </w:r>
    </w:p>
    <w:p w14:paraId="0F9A8CC8" w14:textId="77777777" w:rsidR="008844EF" w:rsidRDefault="008844EF" w:rsidP="008844EF">
      <w:pPr>
        <w:spacing w:before="60" w:after="60"/>
        <w:jc w:val="both"/>
      </w:pPr>
      <w:r>
        <w:rPr>
          <w:rFonts w:ascii="Arial" w:eastAsia="Arial" w:hAnsi="Arial" w:cs="Arial"/>
          <w:sz w:val="20"/>
          <w:szCs w:val="20"/>
        </w:rPr>
        <w:t xml:space="preserve">Orange's Box Plot widget connected to the Data Table. Variable set to GPA, Subgroup set to </w:t>
      </w:r>
      <w:proofErr w:type="spellStart"/>
      <w:r>
        <w:rPr>
          <w:rFonts w:ascii="Arial" w:eastAsia="Arial" w:hAnsi="Arial" w:cs="Arial"/>
          <w:sz w:val="20"/>
          <w:szCs w:val="20"/>
        </w:rPr>
        <w:t>AcademicStatus</w:t>
      </w:r>
      <w:proofErr w:type="spellEnd"/>
      <w:r>
        <w:rPr>
          <w:rFonts w:ascii="Arial" w:eastAsia="Arial" w:hAnsi="Arial" w:cs="Arial"/>
          <w:sz w:val="20"/>
          <w:szCs w:val="20"/>
        </w:rPr>
        <w:t>. 'Compare means' selected under Display settings and 'Annotate' enabled to show mean ± std values for each group directly on the plot.</w:t>
      </w:r>
    </w:p>
    <w:p w14:paraId="37179505" w14:textId="77777777" w:rsidR="008844EF" w:rsidRDefault="008844EF" w:rsidP="008844EF">
      <w:pPr>
        <w:spacing w:before="80" w:after="80"/>
      </w:pPr>
    </w:p>
    <w:p w14:paraId="1EBCBBC8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Usage &amp; Importance</w:t>
      </w:r>
    </w:p>
    <w:p w14:paraId="497CAEC3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Clear status separation:</w:t>
      </w:r>
      <w:r>
        <w:rPr>
          <w:rFonts w:ascii="Arial" w:eastAsia="Arial" w:hAnsi="Arial" w:cs="Arial"/>
          <w:sz w:val="20"/>
          <w:szCs w:val="20"/>
        </w:rPr>
        <w:t xml:space="preserve"> Suspended students show GPA 1.49 ± 0.289 (range 1.26–1.72), confirming that suspension is directly linked to poor academic performance — consistent with the 2.0 probation threshold.</w:t>
      </w:r>
    </w:p>
    <w:p w14:paraId="4F495724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On Leave vs Active:</w:t>
      </w:r>
      <w:r>
        <w:rPr>
          <w:rFonts w:ascii="Arial" w:eastAsia="Arial" w:hAnsi="Arial" w:cs="Arial"/>
          <w:sz w:val="20"/>
          <w:szCs w:val="20"/>
        </w:rPr>
        <w:t xml:space="preserve"> On Leave students average GPA 2.27 ± 0.448, notably lower than Active students (2.96 ± 0.534) — suggesting academic stress may contribute to leaves.</w:t>
      </w:r>
    </w:p>
    <w:p w14:paraId="4BA0D3EC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Graduated cohort:</w:t>
      </w:r>
      <w:r>
        <w:rPr>
          <w:rFonts w:ascii="Arial" w:eastAsia="Arial" w:hAnsi="Arial" w:cs="Arial"/>
          <w:sz w:val="20"/>
          <w:szCs w:val="20"/>
        </w:rPr>
        <w:t xml:space="preserve"> Graduated students show the highest mean GPA of 3.24 ± 0.425, validating that academic performance is a strong predictor of graduation success.</w:t>
      </w:r>
    </w:p>
    <w:p w14:paraId="73EEE863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Policy validation:</w:t>
      </w:r>
      <w:r>
        <w:rPr>
          <w:rFonts w:ascii="Arial" w:eastAsia="Arial" w:hAnsi="Arial" w:cs="Arial"/>
          <w:sz w:val="20"/>
          <w:szCs w:val="20"/>
        </w:rPr>
        <w:t xml:space="preserve"> The clear GPA ordering (Suspended &lt; On Leave &lt; Active &lt; Graduated) validates the academic classification system applied in Q6 (At-Risk SQL query).</w:t>
      </w:r>
    </w:p>
    <w:p w14:paraId="2F560E22" w14:textId="77777777" w:rsidR="008844EF" w:rsidRDefault="008844EF" w:rsidP="008844EF">
      <w:pPr>
        <w:spacing w:before="80" w:after="80"/>
      </w:pPr>
    </w:p>
    <w:p w14:paraId="6CAB50FB" w14:textId="1859C8F1" w:rsidR="008844EF" w:rsidRDefault="008844EF"/>
    <w:p w14:paraId="477E840A" w14:textId="5B9C6034" w:rsidR="008844EF" w:rsidRDefault="008844EF"/>
    <w:p w14:paraId="19238C4D" w14:textId="03CA1E8C" w:rsidR="008844EF" w:rsidRDefault="008844EF"/>
    <w:p w14:paraId="7C0299A7" w14:textId="1DA1683C" w:rsidR="008844EF" w:rsidRDefault="008844EF"/>
    <w:p w14:paraId="54288CFA" w14:textId="32B54217" w:rsidR="008844EF" w:rsidRDefault="008844EF"/>
    <w:p w14:paraId="6EB53C14" w14:textId="39CEAF4C" w:rsidR="008844EF" w:rsidRDefault="008844EF"/>
    <w:p w14:paraId="14893F14" w14:textId="77777777" w:rsidR="008844EF" w:rsidRDefault="008844EF" w:rsidP="008844EF">
      <w:pPr>
        <w:shd w:val="clear" w:color="auto" w:fill="2E75B6"/>
        <w:spacing w:before="300" w:after="150"/>
        <w:ind w:left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Orange Figure 4 — GPA Distribution (Histogram)</w:t>
      </w:r>
    </w:p>
    <w:p w14:paraId="70459297" w14:textId="77777777" w:rsidR="008844EF" w:rsidRDefault="008844EF" w:rsidP="008844EF">
      <w:pPr>
        <w:spacing w:before="80" w:after="80"/>
      </w:pPr>
    </w:p>
    <w:p w14:paraId="3815B121" w14:textId="77777777" w:rsidR="008844EF" w:rsidRDefault="008844EF" w:rsidP="008844EF">
      <w:pPr>
        <w:spacing w:before="120" w:after="120"/>
        <w:jc w:val="center"/>
      </w:pPr>
      <w:r>
        <w:rPr>
          <w:noProof/>
        </w:rPr>
        <w:drawing>
          <wp:inline distT="0" distB="0" distL="0" distR="0" wp14:anchorId="5E22FEA9" wp14:editId="7F907E18">
            <wp:extent cx="5334000" cy="3714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05A6" w14:textId="77777777" w:rsidR="008844EF" w:rsidRDefault="008844EF" w:rsidP="008844EF">
      <w:pPr>
        <w:spacing w:before="80" w:after="16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Orange Figure 4 — Distribution widget on GPA column. Fitted Normal curve: μ=2.8656, σ=0.6383. Total: 5,000 students.</w:t>
      </w:r>
    </w:p>
    <w:p w14:paraId="2D9A6FCC" w14:textId="77777777" w:rsidR="008844EF" w:rsidRDefault="008844EF" w:rsidP="008844EF">
      <w:pPr>
        <w:spacing w:before="80" w:after="80"/>
      </w:pPr>
    </w:p>
    <w:p w14:paraId="18BFAB52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How It Was Made</w:t>
      </w:r>
    </w:p>
    <w:p w14:paraId="0C1C23D6" w14:textId="77777777" w:rsidR="008844EF" w:rsidRDefault="008844EF" w:rsidP="008844EF">
      <w:pPr>
        <w:spacing w:before="60" w:after="60"/>
        <w:jc w:val="both"/>
      </w:pPr>
      <w:r>
        <w:rPr>
          <w:rFonts w:ascii="Arial" w:eastAsia="Arial" w:hAnsi="Arial" w:cs="Arial"/>
          <w:sz w:val="20"/>
          <w:szCs w:val="20"/>
        </w:rPr>
        <w:t>Connected the Data Table to Orange's Distributions widget. Selected GPA as the target variable. Enabled 'Fitted distribution: Normal' to overlay a normal curve with bin width = 2 for optimal granularity.</w:t>
      </w:r>
    </w:p>
    <w:p w14:paraId="2E978150" w14:textId="77777777" w:rsidR="008844EF" w:rsidRDefault="008844EF" w:rsidP="008844EF">
      <w:pPr>
        <w:spacing w:before="80" w:after="80"/>
      </w:pPr>
    </w:p>
    <w:p w14:paraId="0548B93A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Usage &amp; Importance</w:t>
      </w:r>
    </w:p>
    <w:p w14:paraId="51F68D68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Normal distribution confirmation:</w:t>
      </w:r>
      <w:r>
        <w:rPr>
          <w:rFonts w:ascii="Arial" w:eastAsia="Arial" w:hAnsi="Arial" w:cs="Arial"/>
          <w:sz w:val="20"/>
          <w:szCs w:val="20"/>
        </w:rPr>
        <w:t xml:space="preserve"> The fitted normal curve (μ=2.87, σ=0.64) closely matches the histogram bars — confirming a well-calibrated grading system with no evidence of grade inflation or deflation.</w:t>
      </w:r>
    </w:p>
    <w:p w14:paraId="7A9BB67B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GPA range:</w:t>
      </w:r>
      <w:r>
        <w:rPr>
          <w:rFonts w:ascii="Arial" w:eastAsia="Arial" w:hAnsi="Arial" w:cs="Arial"/>
          <w:sz w:val="20"/>
          <w:szCs w:val="20"/>
        </w:rPr>
        <w:t xml:space="preserve"> GPA values span 1.0–4.0 with the bulk of students concentrated between 2.5–3.5, indicating a healthy academic middle range.</w:t>
      </w:r>
    </w:p>
    <w:p w14:paraId="42B47582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Consistent with Python EDA:</w:t>
      </w:r>
      <w:r>
        <w:rPr>
          <w:rFonts w:ascii="Arial" w:eastAsia="Arial" w:hAnsi="Arial" w:cs="Arial"/>
          <w:sz w:val="20"/>
          <w:szCs w:val="20"/>
        </w:rPr>
        <w:t xml:space="preserve"> The Orange histogram shows μ=2.8656 vs Python EDA mean of 2.87 — confirming data consistency across tools and validating the analysis pipeline.</w:t>
      </w:r>
    </w:p>
    <w:p w14:paraId="200CDA90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Scholarship benchmark:</w:t>
      </w:r>
      <w:r>
        <w:rPr>
          <w:rFonts w:ascii="Arial" w:eastAsia="Arial" w:hAnsi="Arial" w:cs="Arial"/>
          <w:sz w:val="20"/>
          <w:szCs w:val="20"/>
        </w:rPr>
        <w:t xml:space="preserve"> The distribution shape directly informs GPA cutoffs for academic honors, probation thresholds, and scholarship eligibility criteria.</w:t>
      </w:r>
    </w:p>
    <w:p w14:paraId="28299417" w14:textId="77777777" w:rsidR="008844EF" w:rsidRDefault="008844EF" w:rsidP="008844EF">
      <w:pPr>
        <w:spacing w:before="80" w:after="80"/>
      </w:pPr>
    </w:p>
    <w:p w14:paraId="4927BCF8" w14:textId="7339169B" w:rsidR="008844EF" w:rsidRDefault="008844EF"/>
    <w:p w14:paraId="7025209C" w14:textId="5B60EB98" w:rsidR="008844EF" w:rsidRDefault="008844EF"/>
    <w:p w14:paraId="303B07DA" w14:textId="63A903AB" w:rsidR="008844EF" w:rsidRDefault="008844EF"/>
    <w:p w14:paraId="65FEB047" w14:textId="76BD88FA" w:rsidR="008844EF" w:rsidRDefault="008844EF"/>
    <w:p w14:paraId="603CE251" w14:textId="1AC3353D" w:rsidR="008844EF" w:rsidRDefault="008844EF"/>
    <w:p w14:paraId="4DDE29A5" w14:textId="5EF07987" w:rsidR="008844EF" w:rsidRDefault="008844EF"/>
    <w:p w14:paraId="4A732109" w14:textId="3DC72CD0" w:rsidR="008844EF" w:rsidRDefault="008844EF"/>
    <w:p w14:paraId="1D0EF989" w14:textId="6287CBAB" w:rsidR="008844EF" w:rsidRDefault="008844EF"/>
    <w:p w14:paraId="0E9D433B" w14:textId="4228D552" w:rsidR="008844EF" w:rsidRDefault="008844EF"/>
    <w:p w14:paraId="338C8F0B" w14:textId="3258742F" w:rsidR="008844EF" w:rsidRDefault="008844EF"/>
    <w:p w14:paraId="46AC26EE" w14:textId="77777777" w:rsidR="008844EF" w:rsidRDefault="008844EF" w:rsidP="008844EF">
      <w:pPr>
        <w:shd w:val="clear" w:color="auto" w:fill="2E75B6"/>
        <w:spacing w:before="300" w:after="150"/>
        <w:ind w:left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Orange Figure 5 — Scatter Plot: Age vs GPA by Academic Status</w:t>
      </w:r>
    </w:p>
    <w:p w14:paraId="555E4D6E" w14:textId="77777777" w:rsidR="008844EF" w:rsidRDefault="008844EF" w:rsidP="008844EF">
      <w:pPr>
        <w:spacing w:before="80" w:after="80"/>
      </w:pPr>
    </w:p>
    <w:p w14:paraId="1DCD4E0E" w14:textId="77777777" w:rsidR="008844EF" w:rsidRDefault="008844EF" w:rsidP="008844EF">
      <w:pPr>
        <w:spacing w:before="120" w:after="120"/>
        <w:jc w:val="center"/>
      </w:pPr>
      <w:r>
        <w:rPr>
          <w:noProof/>
        </w:rPr>
        <w:drawing>
          <wp:inline distT="0" distB="0" distL="0" distR="0" wp14:anchorId="220644B1" wp14:editId="6585F44A">
            <wp:extent cx="5334000" cy="381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2170" w14:textId="77777777" w:rsidR="008844EF" w:rsidRDefault="008844EF" w:rsidP="008844EF">
      <w:pPr>
        <w:spacing w:before="80" w:after="16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Orange Figure 5 — Scatter Plot: Age (x-axis) vs GPA (y-axis) colored by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AcademicStatus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. Legend: Active (blue), Graduated (red), On Leave (green), Suspended (orange). 5,000 points.</w:t>
      </w:r>
    </w:p>
    <w:p w14:paraId="4C67A1EC" w14:textId="77777777" w:rsidR="008844EF" w:rsidRDefault="008844EF" w:rsidP="008844EF">
      <w:pPr>
        <w:spacing w:before="80" w:after="80"/>
      </w:pPr>
    </w:p>
    <w:p w14:paraId="3EBBCB94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How It Was Made</w:t>
      </w:r>
    </w:p>
    <w:p w14:paraId="457DB55F" w14:textId="77777777" w:rsidR="008844EF" w:rsidRDefault="008844EF" w:rsidP="008844EF">
      <w:pPr>
        <w:spacing w:before="60" w:after="60"/>
        <w:jc w:val="both"/>
      </w:pPr>
      <w:r>
        <w:rPr>
          <w:rFonts w:ascii="Arial" w:eastAsia="Arial" w:hAnsi="Arial" w:cs="Arial"/>
          <w:sz w:val="20"/>
          <w:szCs w:val="20"/>
        </w:rPr>
        <w:t xml:space="preserve">Built using Orange's Scatter Plot widget connected to the Data Table. X-axis set to Age (Numeric), Y-axis set to GPA (Numeric). Color attribute set to </w:t>
      </w:r>
      <w:proofErr w:type="spellStart"/>
      <w:r>
        <w:rPr>
          <w:rFonts w:ascii="Arial" w:eastAsia="Arial" w:hAnsi="Arial" w:cs="Arial"/>
          <w:sz w:val="20"/>
          <w:szCs w:val="20"/>
        </w:rPr>
        <w:t>AcademicStatus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(Categorical) to distinguish cohorts visually. Opacity adjusted for density readability.</w:t>
      </w:r>
    </w:p>
    <w:p w14:paraId="02A3D7BB" w14:textId="77777777" w:rsidR="008844EF" w:rsidRDefault="008844EF" w:rsidP="008844EF">
      <w:pPr>
        <w:spacing w:before="80" w:after="80"/>
      </w:pPr>
    </w:p>
    <w:p w14:paraId="6297C8B8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Usage &amp; Importance</w:t>
      </w:r>
    </w:p>
    <w:p w14:paraId="73FC25FE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Age-GPA independence:</w:t>
      </w:r>
      <w:r>
        <w:rPr>
          <w:rFonts w:ascii="Arial" w:eastAsia="Arial" w:hAnsi="Arial" w:cs="Arial"/>
          <w:sz w:val="20"/>
          <w:szCs w:val="20"/>
        </w:rPr>
        <w:t xml:space="preserve"> The scatter plot shows no clear diagonal trend — GPA values are distributed across all ages uniformly, confirming that academic performance is not age-dependent (consistent with r=0.022 in the correlation matrix).</w:t>
      </w:r>
    </w:p>
    <w:p w14:paraId="2B4A6860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Status clustering:</w:t>
      </w:r>
      <w:r>
        <w:rPr>
          <w:rFonts w:ascii="Arial" w:eastAsia="Arial" w:hAnsi="Arial" w:cs="Arial"/>
          <w:sz w:val="20"/>
          <w:szCs w:val="20"/>
        </w:rPr>
        <w:t xml:space="preserve"> Suspended students (orange) cluster at GPA 1.0–2.0 across all ages. Graduated students (red) cluster at GPA 2.5–4.0. Active students (blue) span the full GPA range.</w:t>
      </w:r>
    </w:p>
    <w:p w14:paraId="60930251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Multi-variable insight:</w:t>
      </w:r>
      <w:r>
        <w:rPr>
          <w:rFonts w:ascii="Arial" w:eastAsia="Arial" w:hAnsi="Arial" w:cs="Arial"/>
          <w:sz w:val="20"/>
          <w:szCs w:val="20"/>
        </w:rPr>
        <w:t xml:space="preserve"> This visualization simultaneously reveals three variables (Age, GPA, Status) in one chart — impossible to achieve with simple bar or box plots.</w:t>
      </w:r>
    </w:p>
    <w:p w14:paraId="02CCB64B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Data density:</w:t>
      </w:r>
      <w:r>
        <w:rPr>
          <w:rFonts w:ascii="Arial" w:eastAsia="Arial" w:hAnsi="Arial" w:cs="Arial"/>
          <w:sz w:val="20"/>
          <w:szCs w:val="20"/>
        </w:rPr>
        <w:t xml:space="preserve"> The vertical banding (age values are integers) confirms that most students are concentrated at ages 22–30, consistent with the age histogram (Figure 2).</w:t>
      </w:r>
    </w:p>
    <w:p w14:paraId="027A1F0F" w14:textId="77777777" w:rsidR="008844EF" w:rsidRDefault="008844EF" w:rsidP="008844EF">
      <w:pPr>
        <w:spacing w:before="80" w:after="80"/>
      </w:pPr>
    </w:p>
    <w:p w14:paraId="066E0B17" w14:textId="3EE15391" w:rsidR="008844EF" w:rsidRDefault="008844EF"/>
    <w:p w14:paraId="03187D47" w14:textId="5D8AB075" w:rsidR="008844EF" w:rsidRDefault="008844EF"/>
    <w:p w14:paraId="2CA06408" w14:textId="202A4420" w:rsidR="008844EF" w:rsidRDefault="008844EF"/>
    <w:p w14:paraId="10844277" w14:textId="3CF6839B" w:rsidR="008844EF" w:rsidRDefault="008844EF"/>
    <w:p w14:paraId="5823A9DF" w14:textId="6B38C4AC" w:rsidR="008844EF" w:rsidRDefault="008844EF"/>
    <w:p w14:paraId="06610587" w14:textId="53A15198" w:rsidR="008844EF" w:rsidRDefault="008844EF" w:rsidP="008844EF">
      <w:pPr>
        <w:shd w:val="clear" w:color="auto" w:fill="2E75B6"/>
        <w:spacing w:before="300" w:after="150"/>
        <w:ind w:left="16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Orange Figure 6 — GPA by Program (Box Plot)</w:t>
      </w:r>
    </w:p>
    <w:p w14:paraId="531DBDA5" w14:textId="77777777" w:rsidR="008844EF" w:rsidRDefault="008844EF" w:rsidP="008844EF">
      <w:pPr>
        <w:spacing w:before="120" w:after="120"/>
        <w:jc w:val="center"/>
      </w:pPr>
      <w:r>
        <w:rPr>
          <w:noProof/>
        </w:rPr>
        <w:drawing>
          <wp:inline distT="0" distB="0" distL="0" distR="0" wp14:anchorId="10DF6620" wp14:editId="655D9EC8">
            <wp:extent cx="5334000" cy="381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4639" w14:textId="77777777" w:rsidR="008844EF" w:rsidRDefault="008844EF" w:rsidP="008844EF">
      <w:pPr>
        <w:spacing w:before="80" w:after="16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Orange Figure 6 — Box Plot widget: GPA distribution per Program with mean annotations. Compare Means mode enabled.</w:t>
      </w:r>
    </w:p>
    <w:p w14:paraId="46EFC608" w14:textId="77777777" w:rsidR="008844EF" w:rsidRDefault="008844EF" w:rsidP="008844EF">
      <w:pPr>
        <w:spacing w:before="80" w:after="80"/>
      </w:pPr>
    </w:p>
    <w:p w14:paraId="778D0C20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How It Was Made</w:t>
      </w:r>
    </w:p>
    <w:p w14:paraId="7917250D" w14:textId="77777777" w:rsidR="008844EF" w:rsidRDefault="008844EF" w:rsidP="008844EF">
      <w:pPr>
        <w:spacing w:before="60" w:after="60"/>
        <w:jc w:val="both"/>
      </w:pPr>
      <w:r>
        <w:rPr>
          <w:rFonts w:ascii="Arial" w:eastAsia="Arial" w:hAnsi="Arial" w:cs="Arial"/>
          <w:sz w:val="20"/>
          <w:szCs w:val="20"/>
        </w:rPr>
        <w:t xml:space="preserve">Orange's Box Plot widget connected to the Data Table. Variable set to GPA, Subgroup set to </w:t>
      </w:r>
      <w:proofErr w:type="spellStart"/>
      <w:r>
        <w:rPr>
          <w:rFonts w:ascii="Arial" w:eastAsia="Arial" w:hAnsi="Arial" w:cs="Arial"/>
          <w:sz w:val="20"/>
          <w:szCs w:val="20"/>
        </w:rPr>
        <w:t>ProgramName</w:t>
      </w:r>
      <w:proofErr w:type="spellEnd"/>
      <w:r>
        <w:rPr>
          <w:rFonts w:ascii="Arial" w:eastAsia="Arial" w:hAnsi="Arial" w:cs="Arial"/>
          <w:sz w:val="20"/>
          <w:szCs w:val="20"/>
        </w:rPr>
        <w:t>. 'Compare means' mode enabled with 'Annotate' to display mean ± std values per program.</w:t>
      </w:r>
    </w:p>
    <w:p w14:paraId="07F566A0" w14:textId="77777777" w:rsidR="008844EF" w:rsidRDefault="008844EF" w:rsidP="008844EF">
      <w:pPr>
        <w:spacing w:before="80" w:after="80"/>
      </w:pPr>
    </w:p>
    <w:p w14:paraId="6C6EC830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Usage &amp; Importance</w:t>
      </w:r>
    </w:p>
    <w:p w14:paraId="7102BEE3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Program GPA comparison:</w:t>
      </w:r>
      <w:r>
        <w:rPr>
          <w:rFonts w:ascii="Arial" w:eastAsia="Arial" w:hAnsi="Arial" w:cs="Arial"/>
          <w:sz w:val="20"/>
          <w:szCs w:val="20"/>
        </w:rPr>
        <w:t xml:space="preserve"> All programs cluster tightly around mean GPA 2.80–2.86 (e.g., MSc Computer Science: 2.80, MBA Business Administration: 2.81, MSc Cybersecurity: 2.86, BSc Software Engineering: 2.86) — confirming institution-wide grading consistency.</w:t>
      </w:r>
    </w:p>
    <w:p w14:paraId="11620893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Variance insight:</w:t>
      </w:r>
      <w:r>
        <w:rPr>
          <w:rFonts w:ascii="Arial" w:eastAsia="Arial" w:hAnsi="Arial" w:cs="Arial"/>
          <w:sz w:val="20"/>
          <w:szCs w:val="20"/>
        </w:rPr>
        <w:t xml:space="preserve"> Standard deviations range from 0.612 to 0.665 — relatively low variance confirms no program is dramatically easier or harder than others in terms of final outcomes.</w:t>
      </w:r>
    </w:p>
    <w:p w14:paraId="78EF977C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Benchmarking:</w:t>
      </w:r>
      <w:r>
        <w:rPr>
          <w:rFonts w:ascii="Arial" w:eastAsia="Arial" w:hAnsi="Arial" w:cs="Arial"/>
          <w:sz w:val="20"/>
          <w:szCs w:val="20"/>
        </w:rPr>
        <w:t xml:space="preserve"> The 'Compare means' mode makes it easy to benchmark programs against each other and against the university-wide GPA mean of 2.87 established in the Python EDA.</w:t>
      </w:r>
    </w:p>
    <w:p w14:paraId="1A937712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Policy implications:</w:t>
      </w:r>
      <w:r>
        <w:rPr>
          <w:rFonts w:ascii="Arial" w:eastAsia="Arial" w:hAnsi="Arial" w:cs="Arial"/>
          <w:sz w:val="20"/>
          <w:szCs w:val="20"/>
        </w:rPr>
        <w:t xml:space="preserve"> The narrow program-to-program spread validates that the 2.0 academic probation threshold applied in Q6 is fair and consistent across all programs.</w:t>
      </w:r>
    </w:p>
    <w:p w14:paraId="264BAD4E" w14:textId="77777777" w:rsidR="008844EF" w:rsidRDefault="008844EF" w:rsidP="008844EF">
      <w:pPr>
        <w:spacing w:before="80" w:after="80"/>
      </w:pPr>
    </w:p>
    <w:p w14:paraId="404452EA" w14:textId="77777777" w:rsidR="008844EF" w:rsidRDefault="008844EF" w:rsidP="008844EF">
      <w:pPr>
        <w:pBdr>
          <w:bottom w:val="single" w:sz="4" w:space="2" w:color="2E75B6"/>
        </w:pBd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► Why Orange Was Used</w:t>
      </w:r>
    </w:p>
    <w:p w14:paraId="182DC316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Visual exploration:</w:t>
      </w:r>
      <w:r>
        <w:rPr>
          <w:rFonts w:ascii="Arial" w:eastAsia="Arial" w:hAnsi="Arial" w:cs="Arial"/>
          <w:sz w:val="20"/>
          <w:szCs w:val="20"/>
        </w:rPr>
        <w:t xml:space="preserve"> Orange's drag-and-drop interface allows rapid hypothesis testing without writing a single line of code — ideal for initial data exploration by non-technical users.</w:t>
      </w:r>
    </w:p>
    <w:p w14:paraId="2EA1E1EF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Interactive linking:</w:t>
      </w:r>
      <w:r>
        <w:rPr>
          <w:rFonts w:ascii="Arial" w:eastAsia="Arial" w:hAnsi="Arial" w:cs="Arial"/>
          <w:sz w:val="20"/>
          <w:szCs w:val="20"/>
        </w:rPr>
        <w:t xml:space="preserve"> Selecting data points in one chart automatically highlights the same records in all connected charts — powerful for identifying cross-variable patterns.</w:t>
      </w:r>
    </w:p>
    <w:p w14:paraId="1365577B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No-code analytics:</w:t>
      </w:r>
      <w:r>
        <w:rPr>
          <w:rFonts w:ascii="Arial" w:eastAsia="Arial" w:hAnsi="Arial" w:cs="Arial"/>
          <w:sz w:val="20"/>
          <w:szCs w:val="20"/>
        </w:rPr>
        <w:t xml:space="preserve"> Makes the analysis accessible to domain experts (academic administrators, registrars) who may not have programming backgrounds.</w:t>
      </w:r>
    </w:p>
    <w:p w14:paraId="31D9D25D" w14:textId="77777777" w:rsidR="008844EF" w:rsidRDefault="008844EF" w:rsidP="008844EF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Complementary to Python EDA:</w:t>
      </w:r>
      <w:r>
        <w:rPr>
          <w:rFonts w:ascii="Arial" w:eastAsia="Arial" w:hAnsi="Arial" w:cs="Arial"/>
          <w:sz w:val="20"/>
          <w:szCs w:val="20"/>
        </w:rPr>
        <w:t xml:space="preserve"> Orange provides an interactive layer on top of the static Python visualizations, allowing ad-hoc filtering and on-the-fly hypothesis testing.</w:t>
      </w:r>
    </w:p>
    <w:p w14:paraId="0C681AF8" w14:textId="77777777" w:rsidR="008844EF" w:rsidRDefault="008844EF" w:rsidP="008844EF">
      <w:pPr>
        <w:spacing w:before="80" w:after="80"/>
      </w:pPr>
    </w:p>
    <w:p w14:paraId="7BDDF391" w14:textId="77777777" w:rsidR="008844EF" w:rsidRDefault="008844EF"/>
    <w:p w14:paraId="0F521079" w14:textId="77777777" w:rsidR="002A382C" w:rsidRDefault="00C51843">
      <w:pPr>
        <w:pStyle w:val="Heading1"/>
        <w:shd w:val="clear" w:color="auto" w:fill="0D1B2A"/>
      </w:pPr>
      <w:r>
        <w:rPr>
          <w:color w:val="FFFFFF"/>
        </w:rPr>
        <w:t>Part 4 — Power BI Dashboard: University Student Analytics</w:t>
      </w:r>
    </w:p>
    <w:p w14:paraId="5A4E9971" w14:textId="77777777" w:rsidR="002A382C" w:rsidRDefault="007F1267" w:rsidP="00EF25C4">
      <w:hyperlink r:id="rId40" w:tgtFrame="_blank" w:history="1">
        <w:r w:rsidR="00EB0160">
          <w:rPr>
            <w:rStyle w:val="Hyperlink"/>
          </w:rPr>
          <w:t>https://drive.google.com/file/d/1CHBjom0uFUJSLB5TC1clkespy92CYDSa/view?usp=sharing</w:t>
        </w:r>
      </w:hyperlink>
    </w:p>
    <w:p w14:paraId="146179B1" w14:textId="77777777" w:rsidR="002A382C" w:rsidRDefault="00C51843">
      <w:pPr>
        <w:spacing w:before="60" w:after="60"/>
      </w:pPr>
      <w:r>
        <w:rPr>
          <w:color w:val="222222"/>
        </w:rPr>
        <w:t>A comprehensive Power BI dashboard was developed to provide an executive-level view of all student analytics, fully interactive with slicers for real-time filtering by Department, Program, Academic Status, Gender, and Enrollment Year.</w:t>
      </w:r>
    </w:p>
    <w:p w14:paraId="7A863584" w14:textId="77777777" w:rsidR="002A382C" w:rsidRDefault="002A382C">
      <w:pPr>
        <w:spacing w:before="60" w:after="60"/>
      </w:pPr>
    </w:p>
    <w:p w14:paraId="09C00E54" w14:textId="77777777" w:rsidR="002A382C" w:rsidRDefault="00C51843">
      <w:pPr>
        <w:spacing w:before="80"/>
        <w:jc w:val="center"/>
      </w:pPr>
      <w:r>
        <w:rPr>
          <w:noProof/>
        </w:rPr>
        <w:drawing>
          <wp:inline distT="0" distB="0" distL="0" distR="0" wp14:anchorId="4F078B8F" wp14:editId="6F81CE94">
            <wp:extent cx="6684264" cy="4553697"/>
            <wp:effectExtent l="0" t="0" r="2540" b="0"/>
            <wp:docPr id="305" name="Power BI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ower BI Dashboar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84264" cy="45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C48" w14:textId="77777777" w:rsidR="002A382C" w:rsidRDefault="00C51843">
      <w:pPr>
        <w:spacing w:before="60" w:after="160"/>
        <w:jc w:val="center"/>
      </w:pPr>
      <w:r>
        <w:rPr>
          <w:i/>
          <w:color w:val="2E75B6"/>
          <w:sz w:val="19"/>
          <w:szCs w:val="19"/>
        </w:rPr>
        <w:t>Power BI Dashboard — University Student Analytics Dashboard: KPI cards, 4 interactive charts, and 5 slicers for dynamic filtering across 5,000 students</w:t>
      </w:r>
    </w:p>
    <w:p w14:paraId="1A30CFBD" w14:textId="77777777" w:rsidR="002A382C" w:rsidRDefault="002A382C">
      <w:pPr>
        <w:spacing w:before="60" w:after="60"/>
      </w:pPr>
    </w:p>
    <w:p w14:paraId="5D9E475F" w14:textId="77777777" w:rsidR="002A382C" w:rsidRDefault="00C51843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Dashboard Components</w:t>
      </w:r>
    </w:p>
    <w:p w14:paraId="1C24ECD1" w14:textId="77777777" w:rsidR="002A382C" w:rsidRDefault="002A382C">
      <w:pPr>
        <w:spacing w:before="60" w:after="60"/>
      </w:pPr>
    </w:p>
    <w:p w14:paraId="4F9DD794" w14:textId="77777777" w:rsidR="002A382C" w:rsidRDefault="00C51843">
      <w:pPr>
        <w:spacing w:before="120" w:after="60"/>
      </w:pPr>
      <w:r>
        <w:rPr>
          <w:b/>
          <w:color w:val="1B2A4A"/>
          <w:sz w:val="24"/>
          <w:szCs w:val="24"/>
        </w:rPr>
        <w:t>► KPI Cards (Top Row)</w:t>
      </w:r>
    </w:p>
    <w:p w14:paraId="756437CE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Total Students: </w:t>
      </w:r>
      <w:r>
        <w:rPr>
          <w:color w:val="333333"/>
          <w:sz w:val="22"/>
          <w:szCs w:val="22"/>
        </w:rPr>
        <w:t>5,000 — instant confirmation of full dataset coverage</w:t>
      </w:r>
    </w:p>
    <w:p w14:paraId="20BDE162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Average Age: </w:t>
      </w:r>
      <w:r>
        <w:rPr>
          <w:color w:val="333333"/>
          <w:sz w:val="22"/>
          <w:szCs w:val="22"/>
        </w:rPr>
        <w:t>25.71 — institution-wide average student age, consistent with Python EDA finding of 25.7</w:t>
      </w:r>
    </w:p>
    <w:p w14:paraId="2F7C36B5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Departments: </w:t>
      </w:r>
      <w:r>
        <w:rPr>
          <w:color w:val="333333"/>
          <w:sz w:val="22"/>
          <w:szCs w:val="22"/>
        </w:rPr>
        <w:t>8 — total academic departments in the university</w:t>
      </w:r>
    </w:p>
    <w:p w14:paraId="4B4B89E1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Average GPA: </w:t>
      </w:r>
      <w:r>
        <w:rPr>
          <w:color w:val="333333"/>
          <w:sz w:val="22"/>
          <w:szCs w:val="22"/>
        </w:rPr>
        <w:t>2.87 — matches the Python EDA mean exactly, validating data consistency across tools</w:t>
      </w:r>
    </w:p>
    <w:p w14:paraId="2BF56B8F" w14:textId="77777777" w:rsidR="002A382C" w:rsidRDefault="002A382C">
      <w:pPr>
        <w:spacing w:before="60" w:after="60"/>
      </w:pPr>
    </w:p>
    <w:p w14:paraId="012C193B" w14:textId="77777777" w:rsidR="002A382C" w:rsidRDefault="00C51843">
      <w:pPr>
        <w:spacing w:before="120" w:after="60"/>
      </w:pPr>
      <w:r>
        <w:rPr>
          <w:b/>
          <w:color w:val="1B2A4A"/>
          <w:sz w:val="24"/>
          <w:szCs w:val="24"/>
        </w:rPr>
        <w:t>► Interactive Slicers (Filter Row)</w:t>
      </w:r>
    </w:p>
    <w:p w14:paraId="13D09C77" w14:textId="77777777" w:rsidR="002A382C" w:rsidRDefault="00C51843">
      <w:pPr>
        <w:spacing w:before="60" w:after="60"/>
      </w:pPr>
      <w:r>
        <w:rPr>
          <w:color w:val="222222"/>
        </w:rPr>
        <w:t>Five dropdown slicers allow dynamic cross-filtering of all charts simultaneously:</w:t>
      </w:r>
    </w:p>
    <w:p w14:paraId="450F4544" w14:textId="77777777" w:rsidR="002A382C" w:rsidRDefault="00C51843">
      <w:pPr>
        <w:numPr>
          <w:ilvl w:val="0"/>
          <w:numId w:val="1"/>
        </w:numPr>
        <w:spacing w:before="40" w:after="40"/>
      </w:pPr>
      <w:proofErr w:type="spellStart"/>
      <w:r>
        <w:rPr>
          <w:b/>
          <w:color w:val="1E4D8C"/>
          <w:sz w:val="22"/>
          <w:szCs w:val="22"/>
        </w:rPr>
        <w:t>DepartmentName</w:t>
      </w:r>
      <w:proofErr w:type="spellEnd"/>
      <w:r>
        <w:rPr>
          <w:b/>
          <w:color w:val="1E4D8C"/>
          <w:sz w:val="22"/>
          <w:szCs w:val="22"/>
        </w:rPr>
        <w:t xml:space="preserve">: </w:t>
      </w:r>
      <w:r>
        <w:rPr>
          <w:color w:val="333333"/>
          <w:sz w:val="22"/>
          <w:szCs w:val="22"/>
        </w:rPr>
        <w:t>Filter all visuals to one or more specific departments</w:t>
      </w:r>
    </w:p>
    <w:p w14:paraId="75E12458" w14:textId="77777777" w:rsidR="002A382C" w:rsidRDefault="00C51843">
      <w:pPr>
        <w:numPr>
          <w:ilvl w:val="0"/>
          <w:numId w:val="1"/>
        </w:numPr>
        <w:spacing w:before="40" w:after="40"/>
      </w:pPr>
      <w:proofErr w:type="spellStart"/>
      <w:r>
        <w:rPr>
          <w:b/>
          <w:color w:val="1E4D8C"/>
          <w:sz w:val="22"/>
          <w:szCs w:val="22"/>
        </w:rPr>
        <w:t>ProgramName</w:t>
      </w:r>
      <w:proofErr w:type="spellEnd"/>
      <w:r>
        <w:rPr>
          <w:b/>
          <w:color w:val="1E4D8C"/>
          <w:sz w:val="22"/>
          <w:szCs w:val="22"/>
        </w:rPr>
        <w:t xml:space="preserve">: </w:t>
      </w:r>
      <w:r>
        <w:rPr>
          <w:color w:val="333333"/>
          <w:sz w:val="22"/>
          <w:szCs w:val="22"/>
        </w:rPr>
        <w:t>Drill down to specific degree programs (e.g., BSc Computer Science, BBA Business Administration)</w:t>
      </w:r>
    </w:p>
    <w:p w14:paraId="593C3602" w14:textId="77777777" w:rsidR="002A382C" w:rsidRDefault="00C51843">
      <w:pPr>
        <w:numPr>
          <w:ilvl w:val="0"/>
          <w:numId w:val="1"/>
        </w:numPr>
        <w:spacing w:before="40" w:after="40"/>
      </w:pPr>
      <w:proofErr w:type="spellStart"/>
      <w:r>
        <w:rPr>
          <w:b/>
          <w:color w:val="1E4D8C"/>
          <w:sz w:val="22"/>
          <w:szCs w:val="22"/>
        </w:rPr>
        <w:t>AcademicStatus</w:t>
      </w:r>
      <w:proofErr w:type="spellEnd"/>
      <w:r>
        <w:rPr>
          <w:b/>
          <w:color w:val="1E4D8C"/>
          <w:sz w:val="22"/>
          <w:szCs w:val="22"/>
        </w:rPr>
        <w:t xml:space="preserve">: </w:t>
      </w:r>
      <w:r>
        <w:rPr>
          <w:color w:val="333333"/>
          <w:sz w:val="22"/>
          <w:szCs w:val="22"/>
        </w:rPr>
        <w:t>Filter by Active, Graduated, On Leave, or Suspended cohorts</w:t>
      </w:r>
    </w:p>
    <w:p w14:paraId="75F0D63F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Gender: </w:t>
      </w:r>
      <w:r>
        <w:rPr>
          <w:color w:val="333333"/>
          <w:sz w:val="22"/>
          <w:szCs w:val="22"/>
        </w:rPr>
        <w:t>Compare Male vs Female across all metrics</w:t>
      </w:r>
    </w:p>
    <w:p w14:paraId="335821D4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Enrollment Year: </w:t>
      </w:r>
      <w:r>
        <w:rPr>
          <w:color w:val="333333"/>
          <w:sz w:val="22"/>
          <w:szCs w:val="22"/>
        </w:rPr>
        <w:t>Analyze cohorts by year: 2020, 2021, 2022, 2023</w:t>
      </w:r>
    </w:p>
    <w:p w14:paraId="57168E11" w14:textId="77777777" w:rsidR="002A382C" w:rsidRDefault="002A382C">
      <w:pPr>
        <w:spacing w:before="60" w:after="60"/>
      </w:pPr>
    </w:p>
    <w:p w14:paraId="17550A07" w14:textId="77777777" w:rsidR="002A382C" w:rsidRDefault="00C51843">
      <w:pPr>
        <w:spacing w:before="120" w:after="60"/>
      </w:pPr>
      <w:r>
        <w:rPr>
          <w:b/>
          <w:color w:val="1B2A4A"/>
          <w:sz w:val="24"/>
          <w:szCs w:val="24"/>
        </w:rPr>
        <w:t>► Chart 1 — Total Students by Department (Bar Chart)</w:t>
      </w:r>
    </w:p>
    <w:p w14:paraId="346E7EF1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What it shows: </w:t>
      </w:r>
      <w:r>
        <w:rPr>
          <w:color w:val="333333"/>
          <w:sz w:val="22"/>
          <w:szCs w:val="22"/>
        </w:rPr>
        <w:t>Business Administration (968) and Computer Science (956) are the most enrolled departments — the top 2 together account for nearly 40% of all students.</w:t>
      </w:r>
    </w:p>
    <w:p w14:paraId="0E08B992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Decision use: </w:t>
      </w:r>
      <w:r>
        <w:rPr>
          <w:color w:val="333333"/>
          <w:sz w:val="22"/>
          <w:szCs w:val="22"/>
        </w:rPr>
        <w:t>Identifies where to prioritize faculty hiring, classroom expansion, and academic support resources.</w:t>
      </w:r>
    </w:p>
    <w:p w14:paraId="7FC3DD98" w14:textId="77777777" w:rsidR="002A382C" w:rsidRDefault="002A382C">
      <w:pPr>
        <w:spacing w:before="60" w:after="60"/>
      </w:pPr>
    </w:p>
    <w:p w14:paraId="1818FBF8" w14:textId="77777777" w:rsidR="002A382C" w:rsidRDefault="00C51843">
      <w:pPr>
        <w:spacing w:before="120" w:after="60"/>
      </w:pPr>
      <w:r>
        <w:rPr>
          <w:b/>
          <w:color w:val="1B2A4A"/>
          <w:sz w:val="24"/>
          <w:szCs w:val="24"/>
        </w:rPr>
        <w:t>► Chart 2 — Total Students by Program (Horizontal Bar)</w:t>
      </w:r>
    </w:p>
    <w:p w14:paraId="1187145D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What it shows: </w:t>
      </w:r>
      <w:r>
        <w:rPr>
          <w:color w:val="333333"/>
          <w:sz w:val="22"/>
          <w:szCs w:val="22"/>
        </w:rPr>
        <w:t>BSc Computer Science (694) leads, followed by BBA Business Administration (644), BSc Information Technology (575), BSc Software Engineering (526), and BSc Management Information Systems (494).</w:t>
      </w:r>
    </w:p>
    <w:p w14:paraId="06250144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Decision use: </w:t>
      </w:r>
      <w:r>
        <w:rPr>
          <w:color w:val="333333"/>
          <w:sz w:val="22"/>
          <w:szCs w:val="22"/>
        </w:rPr>
        <w:t>Program demand data directly informs curriculum investment and faculty allocation decisions.</w:t>
      </w:r>
    </w:p>
    <w:p w14:paraId="54AE3A22" w14:textId="77777777" w:rsidR="002A382C" w:rsidRDefault="002A382C">
      <w:pPr>
        <w:spacing w:before="60" w:after="60"/>
      </w:pPr>
    </w:p>
    <w:p w14:paraId="3AF91F8A" w14:textId="77777777" w:rsidR="002A382C" w:rsidRDefault="00C51843">
      <w:pPr>
        <w:spacing w:before="120" w:after="60"/>
      </w:pPr>
      <w:r>
        <w:rPr>
          <w:b/>
          <w:color w:val="1B2A4A"/>
          <w:sz w:val="24"/>
          <w:szCs w:val="24"/>
        </w:rPr>
        <w:t>► Chart 3 — Total Students by Gender (Donut Chart)</w:t>
      </w:r>
    </w:p>
    <w:p w14:paraId="023BCE46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What it shows: </w:t>
      </w:r>
      <w:r>
        <w:rPr>
          <w:color w:val="333333"/>
          <w:sz w:val="22"/>
          <w:szCs w:val="22"/>
        </w:rPr>
        <w:t>Female: 50.68%, Male: 49.32% — a near-perfect gender balance confirmed visually, consistent with Python EDA finding of 50.7%/49.3%.</w:t>
      </w:r>
    </w:p>
    <w:p w14:paraId="4B64FE70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Decision use: </w:t>
      </w:r>
      <w:r>
        <w:rPr>
          <w:color w:val="333333"/>
          <w:sz w:val="22"/>
          <w:szCs w:val="22"/>
        </w:rPr>
        <w:t>Validates institution's inclusive admission policy and supports gender equity reporting requirements.</w:t>
      </w:r>
    </w:p>
    <w:p w14:paraId="7C81F291" w14:textId="77777777" w:rsidR="002A382C" w:rsidRDefault="002A382C">
      <w:pPr>
        <w:spacing w:before="60" w:after="60"/>
      </w:pPr>
    </w:p>
    <w:p w14:paraId="20439A64" w14:textId="77777777" w:rsidR="002A382C" w:rsidRDefault="00C51843">
      <w:pPr>
        <w:spacing w:before="120" w:after="60"/>
      </w:pPr>
      <w:r>
        <w:rPr>
          <w:b/>
          <w:color w:val="1B2A4A"/>
          <w:sz w:val="24"/>
          <w:szCs w:val="24"/>
        </w:rPr>
        <w:t>► Chart 4 — Total Students by Academic Status (Donut Chart)</w:t>
      </w:r>
    </w:p>
    <w:p w14:paraId="5C86AF97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What it shows: </w:t>
      </w:r>
      <w:r>
        <w:rPr>
          <w:color w:val="333333"/>
          <w:sz w:val="22"/>
          <w:szCs w:val="22"/>
        </w:rPr>
        <w:t>Active: 74.88% (dominant), Graduated: 12.66%, On Leave: 6.98%, Suspended: 5.48%.</w:t>
      </w:r>
    </w:p>
    <w:p w14:paraId="360B15B6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Decision use: </w:t>
      </w:r>
      <w:r>
        <w:rPr>
          <w:color w:val="333333"/>
          <w:sz w:val="22"/>
          <w:szCs w:val="22"/>
        </w:rPr>
        <w:t>The 12.4% combined On Leave + Suspended population represents students needing immediate intervention — directly linked to Q6 At-Risk SQL query results.</w:t>
      </w:r>
    </w:p>
    <w:p w14:paraId="624CC97F" w14:textId="77777777" w:rsidR="002A382C" w:rsidRDefault="002A382C">
      <w:pPr>
        <w:spacing w:before="60" w:after="60"/>
      </w:pPr>
    </w:p>
    <w:p w14:paraId="36DAF9EF" w14:textId="77777777" w:rsidR="002A382C" w:rsidRDefault="00C51843">
      <w:pPr>
        <w:spacing w:before="120" w:after="60"/>
      </w:pPr>
      <w:r>
        <w:rPr>
          <w:b/>
          <w:color w:val="1B2A4A"/>
          <w:sz w:val="24"/>
          <w:szCs w:val="24"/>
        </w:rPr>
        <w:t>► Chart 5 — Total Students by Year (Line Chart)</w:t>
      </w:r>
    </w:p>
    <w:p w14:paraId="09B315C7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What it shows: </w:t>
      </w:r>
      <w:r>
        <w:rPr>
          <w:color w:val="333333"/>
          <w:sz w:val="22"/>
          <w:szCs w:val="22"/>
        </w:rPr>
        <w:t>Enrollment grew from 0.4K (2020) to a peak of 1.3K (2021–2022), stabilized at 1.2K–1.3K through 2023, then declined to 0.8K in 2024.</w:t>
      </w:r>
    </w:p>
    <w:p w14:paraId="36571F80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Decision use: </w:t>
      </w:r>
      <w:r>
        <w:rPr>
          <w:color w:val="333333"/>
          <w:sz w:val="22"/>
          <w:szCs w:val="22"/>
        </w:rPr>
        <w:t>The 2024 dip signals either a real intake reduction or incomplete data for the most recent cohort — requires registrar investigation.</w:t>
      </w:r>
    </w:p>
    <w:p w14:paraId="476051C8" w14:textId="77777777" w:rsidR="002A382C" w:rsidRDefault="002A382C">
      <w:pPr>
        <w:spacing w:before="60" w:after="60"/>
      </w:pPr>
    </w:p>
    <w:p w14:paraId="552E4F28" w14:textId="77777777" w:rsidR="002A382C" w:rsidRDefault="00C51843">
      <w:pPr>
        <w:pStyle w:val="Heading2"/>
        <w:shd w:val="clear" w:color="auto" w:fill="1E4D8C"/>
      </w:pPr>
      <w:r>
        <w:rPr>
          <w:color w:val="FFFFFF"/>
          <w:sz w:val="28"/>
          <w:szCs w:val="28"/>
        </w:rPr>
        <w:t>Why Power BI Was Used</w:t>
      </w:r>
    </w:p>
    <w:p w14:paraId="6C9F81C7" w14:textId="77777777" w:rsidR="002A382C" w:rsidRDefault="002A382C">
      <w:pPr>
        <w:spacing w:before="60" w:after="60"/>
      </w:pPr>
    </w:p>
    <w:p w14:paraId="3E429DBD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Interactive exploration: </w:t>
      </w:r>
      <w:r>
        <w:rPr>
          <w:color w:val="333333"/>
          <w:sz w:val="22"/>
          <w:szCs w:val="22"/>
        </w:rPr>
        <w:t>Unlike static Python charts, Power BI slicers allow any stakeholder to filter by department, program, or year in real time — no coding required.</w:t>
      </w:r>
    </w:p>
    <w:p w14:paraId="1CAA2B9C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Executive reporting: </w:t>
      </w:r>
      <w:r>
        <w:rPr>
          <w:color w:val="333333"/>
          <w:sz w:val="22"/>
          <w:szCs w:val="22"/>
        </w:rPr>
        <w:t>KPI cards on top provide instant snapshot metrics — ideal for board presentations and academic council meetings.</w:t>
      </w:r>
    </w:p>
    <w:p w14:paraId="4757D23E" w14:textId="77777777" w:rsidR="002A382C" w:rsidRDefault="00C51843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Cross-filter intelligence: </w:t>
      </w:r>
      <w:r>
        <w:rPr>
          <w:color w:val="333333"/>
          <w:sz w:val="22"/>
          <w:szCs w:val="22"/>
        </w:rPr>
        <w:t>Selecting a bar in one chart automatically filters all other visuals — discovering patterns across dimensions with a single click.</w:t>
      </w:r>
    </w:p>
    <w:p w14:paraId="0F2974CF" w14:textId="77777777" w:rsidR="002A382C" w:rsidRDefault="00C51843" w:rsidP="007C4EA1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Consistent with SQL results: </w:t>
      </w:r>
      <w:r>
        <w:rPr>
          <w:color w:val="333333"/>
          <w:sz w:val="22"/>
          <w:szCs w:val="22"/>
        </w:rPr>
        <w:t>GPA=2.87, 5,000 students, 8 departments — all Power BI numbers match the SQL database and Python EDA, confirming data pipeline integrity.</w:t>
      </w:r>
      <w:r>
        <w:br w:type="page"/>
      </w:r>
    </w:p>
    <w:p w14:paraId="4472EC56" w14:textId="77777777" w:rsidR="007C4EA1" w:rsidRDefault="007C4EA1" w:rsidP="007C4EA1">
      <w:pPr>
        <w:pStyle w:val="Heading1"/>
        <w:shd w:val="clear" w:color="auto" w:fill="0D1B2A"/>
      </w:pPr>
      <w:r>
        <w:rPr>
          <w:color w:val="FFFFFF"/>
        </w:rPr>
        <w:t xml:space="preserve">Part </w:t>
      </w:r>
      <w:r>
        <w:rPr>
          <w:rFonts w:hint="cs"/>
          <w:color w:val="FFFFFF"/>
          <w:rtl/>
        </w:rPr>
        <w:t>4</w:t>
      </w:r>
      <w:r>
        <w:rPr>
          <w:color w:val="FFFFFF"/>
        </w:rPr>
        <w:t xml:space="preserve"> — Interactive Dashboard: </w:t>
      </w:r>
      <w:proofErr w:type="spellStart"/>
      <w:r>
        <w:rPr>
          <w:color w:val="FFFFFF"/>
        </w:rPr>
        <w:t>TechUni</w:t>
      </w:r>
      <w:proofErr w:type="spellEnd"/>
      <w:r>
        <w:rPr>
          <w:color w:val="FFFFFF"/>
        </w:rPr>
        <w:t xml:space="preserve"> Intelligence Hub</w:t>
      </w:r>
    </w:p>
    <w:p w14:paraId="07E16F7E" w14:textId="77777777" w:rsidR="007C4EA1" w:rsidRDefault="007C4EA1" w:rsidP="007C4EA1">
      <w:pPr>
        <w:spacing w:before="60" w:after="60"/>
      </w:pPr>
    </w:p>
    <w:p w14:paraId="6E7EFCDA" w14:textId="77777777" w:rsidR="007C4EA1" w:rsidRDefault="007C4EA1" w:rsidP="007C4EA1">
      <w:pPr>
        <w:spacing w:before="60" w:after="60"/>
      </w:pPr>
      <w:r>
        <w:rPr>
          <w:color w:val="222222"/>
        </w:rPr>
        <w:t>To complement the SQL database and Python EDA, a fully interactive web dashboard was designed and deployed, bringing all 10 SQL query results to life in a single real-time interface accessible from any device.</w:t>
      </w:r>
    </w:p>
    <w:p w14:paraId="18B72D5C" w14:textId="77777777" w:rsidR="007C4EA1" w:rsidRDefault="007C4EA1" w:rsidP="007C4EA1">
      <w:pPr>
        <w:spacing w:before="60" w:after="60"/>
      </w:pPr>
    </w:p>
    <w:tbl>
      <w:tblPr>
        <w:tblW w:w="9360" w:type="dxa"/>
        <w:tblBorders>
          <w:top w:val="single" w:sz="6" w:space="0" w:color="1E4D8C"/>
          <w:left w:val="single" w:sz="6" w:space="0" w:color="1E4D8C"/>
          <w:bottom w:val="single" w:sz="6" w:space="0" w:color="1E4D8C"/>
          <w:right w:val="single" w:sz="6" w:space="0" w:color="1E4D8C"/>
        </w:tblBorders>
        <w:shd w:val="clear" w:color="auto" w:fill="D6E4F7"/>
        <w:tblLook w:val="04A0" w:firstRow="1" w:lastRow="0" w:firstColumn="1" w:lastColumn="0" w:noHBand="0" w:noVBand="1"/>
      </w:tblPr>
      <w:tblGrid>
        <w:gridCol w:w="9360"/>
      </w:tblGrid>
      <w:tr w:rsidR="007C4EA1" w14:paraId="1A6F6F51" w14:textId="77777777" w:rsidTr="00DF41D7">
        <w:tc>
          <w:tcPr>
            <w:tcW w:w="9360" w:type="dxa"/>
            <w:shd w:val="clear" w:color="auto" w:fill="D6E4F7"/>
          </w:tcPr>
          <w:p w14:paraId="4653E722" w14:textId="77777777" w:rsidR="007C4EA1" w:rsidRDefault="007C4EA1" w:rsidP="00DF41D7">
            <w:pPr>
              <w:spacing w:before="140" w:after="60"/>
              <w:jc w:val="center"/>
            </w:pPr>
            <w:r>
              <w:rPr>
                <w:b/>
                <w:color w:val="0D1B2A"/>
                <w:sz w:val="22"/>
                <w:szCs w:val="22"/>
              </w:rPr>
              <w:t xml:space="preserve">Live Dashboard URL:  </w:t>
            </w:r>
            <w:r>
              <w:rPr>
                <w:b/>
                <w:color w:val="1E4D8C"/>
                <w:sz w:val="24"/>
                <w:szCs w:val="24"/>
                <w:u w:val="single"/>
              </w:rPr>
              <w:t>https://meek-tanuki-9331e0.netlify.app/</w:t>
            </w:r>
          </w:p>
          <w:p w14:paraId="1BD6CC7C" w14:textId="77777777" w:rsidR="007C4EA1" w:rsidRDefault="007C4EA1" w:rsidP="00DF41D7">
            <w:pPr>
              <w:spacing w:after="100"/>
              <w:jc w:val="center"/>
            </w:pPr>
            <w:r>
              <w:rPr>
                <w:i/>
                <w:color w:val="444444"/>
                <w:sz w:val="20"/>
                <w:szCs w:val="20"/>
              </w:rPr>
              <w:t xml:space="preserve">Open in any browser — no login required | Built with HTML, CSS, JavaScript | Hosted on </w:t>
            </w:r>
            <w:proofErr w:type="spellStart"/>
            <w:r>
              <w:rPr>
                <w:i/>
                <w:color w:val="444444"/>
                <w:sz w:val="20"/>
                <w:szCs w:val="20"/>
              </w:rPr>
              <w:t>Netlify</w:t>
            </w:r>
            <w:proofErr w:type="spellEnd"/>
          </w:p>
        </w:tc>
      </w:tr>
    </w:tbl>
    <w:p w14:paraId="400E27BB" w14:textId="77777777" w:rsidR="007C4EA1" w:rsidRDefault="007C4EA1" w:rsidP="007C4EA1">
      <w:pPr>
        <w:spacing w:before="60" w:after="60"/>
      </w:pPr>
    </w:p>
    <w:p w14:paraId="7A16F856" w14:textId="77777777" w:rsidR="007C4EA1" w:rsidRDefault="007C4EA1" w:rsidP="007C4EA1">
      <w:pPr>
        <w:pStyle w:val="Heading2"/>
        <w:shd w:val="clear" w:color="auto" w:fill="1E4D8C"/>
      </w:pPr>
      <w:r>
        <w:rPr>
          <w:color w:val="FFFFFF"/>
          <w:sz w:val="28"/>
          <w:szCs w:val="28"/>
        </w:rPr>
        <w:t>Key Advantages of the Dashboard</w:t>
      </w:r>
    </w:p>
    <w:p w14:paraId="5E41FF6A" w14:textId="77777777" w:rsidR="007C4EA1" w:rsidRDefault="007C4EA1" w:rsidP="007C4EA1">
      <w:pPr>
        <w:spacing w:before="60" w:after="60"/>
      </w:pPr>
    </w:p>
    <w:p w14:paraId="24F06F3C" w14:textId="77777777" w:rsidR="007C4EA1" w:rsidRDefault="007C4EA1" w:rsidP="007C4EA1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Single unified view: </w:t>
      </w:r>
      <w:r>
        <w:rPr>
          <w:color w:val="222222"/>
          <w:sz w:val="22"/>
          <w:szCs w:val="22"/>
        </w:rPr>
        <w:t>All 10 queries (Q1–Q10) are displayed in one place — no need to run individual SQL queries or switch between reports.</w:t>
      </w:r>
    </w:p>
    <w:p w14:paraId="36E80F96" w14:textId="77777777" w:rsidR="007C4EA1" w:rsidRDefault="007C4EA1" w:rsidP="007C4EA1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Real-time decision support: </w:t>
      </w:r>
      <w:r>
        <w:rPr>
          <w:color w:val="222222"/>
          <w:sz w:val="22"/>
          <w:szCs w:val="22"/>
        </w:rPr>
        <w:t>KPI cards, charts, and alert banners surface critical metrics instantly — enabling administrators to act fast on at-risk students, overcrowded sections, and low-attendance cases.</w:t>
      </w:r>
    </w:p>
    <w:p w14:paraId="7FAACF92" w14:textId="77777777" w:rsidR="007C4EA1" w:rsidRDefault="007C4EA1" w:rsidP="007C4EA1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All data flows into it: </w:t>
      </w:r>
      <w:r>
        <w:rPr>
          <w:color w:val="222222"/>
          <w:sz w:val="22"/>
          <w:szCs w:val="22"/>
        </w:rPr>
        <w:t>Every dataset from the project — Students, Enrollments, Grades, Attendance, Instructors — is reflected in the dashboard, making it the single source of truth for the entire institution.</w:t>
      </w:r>
    </w:p>
    <w:p w14:paraId="56EA0B53" w14:textId="77777777" w:rsidR="007C4EA1" w:rsidRDefault="007C4EA1" w:rsidP="007C4EA1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Non-technical accessibility: </w:t>
      </w:r>
      <w:r>
        <w:rPr>
          <w:color w:val="222222"/>
          <w:sz w:val="22"/>
          <w:szCs w:val="22"/>
        </w:rPr>
        <w:t>Designed for deans, registrars, and advisors who may not use SQL or Python — the visual interface makes complex analytics understandable at a glance.</w:t>
      </w:r>
    </w:p>
    <w:p w14:paraId="6BC14F95" w14:textId="77777777" w:rsidR="007C4EA1" w:rsidRDefault="007C4EA1" w:rsidP="007C4EA1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Mobile and desktop ready: </w:t>
      </w:r>
      <w:r>
        <w:rPr>
          <w:color w:val="222222"/>
          <w:sz w:val="22"/>
          <w:szCs w:val="22"/>
        </w:rPr>
        <w:t>The responsive design works on any screen size — from a desktop monitor in an office to a phone during a faculty meeting.</w:t>
      </w:r>
    </w:p>
    <w:p w14:paraId="7216FE90" w14:textId="77777777" w:rsidR="007C4EA1" w:rsidRDefault="007C4EA1" w:rsidP="007C4EA1">
      <w:pPr>
        <w:numPr>
          <w:ilvl w:val="0"/>
          <w:numId w:val="1"/>
        </w:numPr>
        <w:spacing w:before="40" w:after="40"/>
      </w:pPr>
      <w:r>
        <w:rPr>
          <w:b/>
          <w:color w:val="1E4D8C"/>
          <w:sz w:val="22"/>
          <w:szCs w:val="22"/>
        </w:rPr>
        <w:t xml:space="preserve">No server needed: </w:t>
      </w:r>
      <w:r>
        <w:rPr>
          <w:color w:val="222222"/>
          <w:sz w:val="22"/>
          <w:szCs w:val="22"/>
        </w:rPr>
        <w:t xml:space="preserve">Hosted as a static site on </w:t>
      </w:r>
      <w:proofErr w:type="spellStart"/>
      <w:r>
        <w:rPr>
          <w:color w:val="222222"/>
          <w:sz w:val="22"/>
          <w:szCs w:val="22"/>
        </w:rPr>
        <w:t>Netlify</w:t>
      </w:r>
      <w:proofErr w:type="spellEnd"/>
      <w:r>
        <w:rPr>
          <w:color w:val="222222"/>
          <w:sz w:val="22"/>
          <w:szCs w:val="22"/>
        </w:rPr>
        <w:t xml:space="preserve"> — zero cost, zero maintenance, instant loading with 100% uptime.</w:t>
      </w:r>
    </w:p>
    <w:p w14:paraId="7730C8D4" w14:textId="77777777" w:rsidR="007C4EA1" w:rsidRDefault="007C4EA1" w:rsidP="007C4EA1">
      <w:pPr>
        <w:spacing w:before="60" w:after="60"/>
      </w:pPr>
    </w:p>
    <w:p w14:paraId="25956A39" w14:textId="77777777" w:rsidR="007C4EA1" w:rsidRDefault="007C4EA1" w:rsidP="007C4EA1">
      <w:pPr>
        <w:pStyle w:val="Heading2"/>
        <w:shd w:val="clear" w:color="auto" w:fill="1B2A4A"/>
      </w:pPr>
      <w:r>
        <w:rPr>
          <w:color w:val="FFFFFF"/>
          <w:sz w:val="28"/>
          <w:szCs w:val="28"/>
        </w:rPr>
        <w:t>Dashboard Coverage — All 10 Queries</w:t>
      </w:r>
    </w:p>
    <w:p w14:paraId="7018D443" w14:textId="77777777" w:rsidR="007C4EA1" w:rsidRDefault="007C4EA1" w:rsidP="007C4EA1">
      <w:pPr>
        <w:spacing w:before="60" w:after="60"/>
      </w:pP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753"/>
        <w:gridCol w:w="2192"/>
        <w:gridCol w:w="6415"/>
      </w:tblGrid>
      <w:tr w:rsidR="007C4EA1" w14:paraId="6C2A68BD" w14:textId="77777777" w:rsidTr="00DF41D7">
        <w:tc>
          <w:tcPr>
            <w:tcW w:w="700" w:type="dxa"/>
            <w:shd w:val="clear" w:color="auto" w:fill="0D1B2A"/>
          </w:tcPr>
          <w:p w14:paraId="0393FA17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Query</w:t>
            </w:r>
          </w:p>
        </w:tc>
        <w:tc>
          <w:tcPr>
            <w:tcW w:w="2200" w:type="dxa"/>
            <w:shd w:val="clear" w:color="auto" w:fill="0D1B2A"/>
          </w:tcPr>
          <w:p w14:paraId="5EEDFF9F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Section</w:t>
            </w:r>
          </w:p>
        </w:tc>
        <w:tc>
          <w:tcPr>
            <w:tcW w:w="6460" w:type="dxa"/>
            <w:shd w:val="clear" w:color="auto" w:fill="0D1B2A"/>
          </w:tcPr>
          <w:p w14:paraId="6B746A99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Dashboard Highlights</w:t>
            </w:r>
          </w:p>
        </w:tc>
      </w:tr>
      <w:tr w:rsidR="007C4EA1" w14:paraId="3A171634" w14:textId="77777777" w:rsidTr="00DF41D7">
        <w:tc>
          <w:tcPr>
            <w:tcW w:w="700" w:type="dxa"/>
            <w:shd w:val="clear" w:color="auto" w:fill="1B2A4A"/>
          </w:tcPr>
          <w:p w14:paraId="32010FED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Q1</w:t>
            </w:r>
          </w:p>
        </w:tc>
        <w:tc>
          <w:tcPr>
            <w:tcW w:w="2200" w:type="dxa"/>
            <w:shd w:val="clear" w:color="auto" w:fill="EBF3FB"/>
          </w:tcPr>
          <w:p w14:paraId="6DCCB4E9" w14:textId="77777777" w:rsidR="007C4EA1" w:rsidRDefault="007C4EA1" w:rsidP="00DF41D7">
            <w:pPr>
              <w:jc w:val="center"/>
            </w:pPr>
            <w:r>
              <w:rPr>
                <w:sz w:val="21"/>
              </w:rPr>
              <w:t>Student Master View</w:t>
            </w:r>
          </w:p>
        </w:tc>
        <w:tc>
          <w:tcPr>
            <w:tcW w:w="6460" w:type="dxa"/>
            <w:shd w:val="clear" w:color="auto" w:fill="EBF3FB"/>
          </w:tcPr>
          <w:p w14:paraId="6145493A" w14:textId="77777777" w:rsidR="007C4EA1" w:rsidRDefault="007C4EA1" w:rsidP="00DF41D7">
            <w:r>
              <w:rPr>
                <w:sz w:val="21"/>
              </w:rPr>
              <w:t>5,000 students — GPA, status, program breakdown with live KPI cards</w:t>
            </w:r>
          </w:p>
        </w:tc>
      </w:tr>
      <w:tr w:rsidR="007C4EA1" w14:paraId="4AF5B5EA" w14:textId="77777777" w:rsidTr="00DF41D7">
        <w:tc>
          <w:tcPr>
            <w:tcW w:w="700" w:type="dxa"/>
            <w:shd w:val="clear" w:color="auto" w:fill="1E4D8C"/>
          </w:tcPr>
          <w:p w14:paraId="22BBA475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Q2</w:t>
            </w:r>
          </w:p>
        </w:tc>
        <w:tc>
          <w:tcPr>
            <w:tcW w:w="2200" w:type="dxa"/>
            <w:shd w:val="clear" w:color="auto" w:fill="FFFFFF"/>
          </w:tcPr>
          <w:p w14:paraId="13A0CEA2" w14:textId="77777777" w:rsidR="007C4EA1" w:rsidRDefault="007C4EA1" w:rsidP="00DF41D7">
            <w:pPr>
              <w:jc w:val="center"/>
            </w:pPr>
            <w:r>
              <w:rPr>
                <w:sz w:val="21"/>
              </w:rPr>
              <w:t>Course Load</w:t>
            </w:r>
          </w:p>
        </w:tc>
        <w:tc>
          <w:tcPr>
            <w:tcW w:w="6460" w:type="dxa"/>
            <w:shd w:val="clear" w:color="auto" w:fill="FFFFFF"/>
          </w:tcPr>
          <w:p w14:paraId="1B23E430" w14:textId="77777777" w:rsidR="007C4EA1" w:rsidRDefault="007C4EA1" w:rsidP="00DF41D7">
            <w:r>
              <w:rPr>
                <w:sz w:val="21"/>
              </w:rPr>
              <w:t>Average 4.35 courses/student — enrollment by semester trend</w:t>
            </w:r>
          </w:p>
        </w:tc>
      </w:tr>
      <w:tr w:rsidR="007C4EA1" w14:paraId="2974C4FB" w14:textId="77777777" w:rsidTr="00DF41D7">
        <w:tc>
          <w:tcPr>
            <w:tcW w:w="700" w:type="dxa"/>
            <w:shd w:val="clear" w:color="auto" w:fill="1B2A4A"/>
          </w:tcPr>
          <w:p w14:paraId="4F50BFDA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Q3</w:t>
            </w:r>
          </w:p>
        </w:tc>
        <w:tc>
          <w:tcPr>
            <w:tcW w:w="2200" w:type="dxa"/>
            <w:shd w:val="clear" w:color="auto" w:fill="EBF3FB"/>
          </w:tcPr>
          <w:p w14:paraId="67DCF2F9" w14:textId="77777777" w:rsidR="007C4EA1" w:rsidRDefault="007C4EA1" w:rsidP="00DF41D7">
            <w:pPr>
              <w:jc w:val="center"/>
            </w:pPr>
            <w:r>
              <w:rPr>
                <w:sz w:val="21"/>
              </w:rPr>
              <w:t>Section Capacity</w:t>
            </w:r>
          </w:p>
        </w:tc>
        <w:tc>
          <w:tcPr>
            <w:tcW w:w="6460" w:type="dxa"/>
            <w:shd w:val="clear" w:color="auto" w:fill="EBF3FB"/>
          </w:tcPr>
          <w:p w14:paraId="22622010" w14:textId="77777777" w:rsidR="007C4EA1" w:rsidRDefault="007C4EA1" w:rsidP="00DF41D7">
            <w:r>
              <w:rPr>
                <w:sz w:val="21"/>
              </w:rPr>
              <w:t>89% sections over capacity — critical infrastructure alert</w:t>
            </w:r>
          </w:p>
        </w:tc>
      </w:tr>
      <w:tr w:rsidR="007C4EA1" w14:paraId="3772779F" w14:textId="77777777" w:rsidTr="00DF41D7">
        <w:tc>
          <w:tcPr>
            <w:tcW w:w="700" w:type="dxa"/>
            <w:shd w:val="clear" w:color="auto" w:fill="1E4D8C"/>
          </w:tcPr>
          <w:p w14:paraId="7FB58960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Q4</w:t>
            </w:r>
          </w:p>
        </w:tc>
        <w:tc>
          <w:tcPr>
            <w:tcW w:w="2200" w:type="dxa"/>
            <w:shd w:val="clear" w:color="auto" w:fill="FFFFFF"/>
          </w:tcPr>
          <w:p w14:paraId="726430EB" w14:textId="77777777" w:rsidR="007C4EA1" w:rsidRDefault="007C4EA1" w:rsidP="00DF41D7">
            <w:pPr>
              <w:jc w:val="center"/>
            </w:pPr>
            <w:r>
              <w:rPr>
                <w:sz w:val="21"/>
              </w:rPr>
              <w:t>Semester GPA</w:t>
            </w:r>
          </w:p>
        </w:tc>
        <w:tc>
          <w:tcPr>
            <w:tcW w:w="6460" w:type="dxa"/>
            <w:shd w:val="clear" w:color="auto" w:fill="FFFFFF"/>
          </w:tcPr>
          <w:p w14:paraId="08B589C1" w14:textId="77777777" w:rsidR="007C4EA1" w:rsidRDefault="007C4EA1" w:rsidP="00DF41D7">
            <w:r>
              <w:rPr>
                <w:sz w:val="21"/>
              </w:rPr>
              <w:t>Weighted GPA trend across 8 semesters — vs 2.5 target line</w:t>
            </w:r>
          </w:p>
        </w:tc>
      </w:tr>
      <w:tr w:rsidR="007C4EA1" w14:paraId="0526DEB4" w14:textId="77777777" w:rsidTr="00DF41D7">
        <w:tc>
          <w:tcPr>
            <w:tcW w:w="700" w:type="dxa"/>
            <w:shd w:val="clear" w:color="auto" w:fill="1B2A4A"/>
          </w:tcPr>
          <w:p w14:paraId="3D63E5AE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Q5</w:t>
            </w:r>
          </w:p>
        </w:tc>
        <w:tc>
          <w:tcPr>
            <w:tcW w:w="2200" w:type="dxa"/>
            <w:shd w:val="clear" w:color="auto" w:fill="EBF3FB"/>
          </w:tcPr>
          <w:p w14:paraId="3C6F12A9" w14:textId="77777777" w:rsidR="007C4EA1" w:rsidRDefault="007C4EA1" w:rsidP="00DF41D7">
            <w:pPr>
              <w:jc w:val="center"/>
            </w:pPr>
            <w:r>
              <w:rPr>
                <w:sz w:val="21"/>
              </w:rPr>
              <w:t>Top 20 CGPA</w:t>
            </w:r>
          </w:p>
        </w:tc>
        <w:tc>
          <w:tcPr>
            <w:tcW w:w="6460" w:type="dxa"/>
            <w:shd w:val="clear" w:color="auto" w:fill="EBF3FB"/>
          </w:tcPr>
          <w:p w14:paraId="0C2BBE0E" w14:textId="77777777" w:rsidR="007C4EA1" w:rsidRDefault="007C4EA1" w:rsidP="00DF41D7">
            <w:r>
              <w:rPr>
                <w:sz w:val="21"/>
              </w:rPr>
              <w:t>Honor Roll table — 804 students with GPA ≥ 3.5</w:t>
            </w:r>
          </w:p>
        </w:tc>
      </w:tr>
      <w:tr w:rsidR="007C4EA1" w14:paraId="3F86700A" w14:textId="77777777" w:rsidTr="00DF41D7">
        <w:tc>
          <w:tcPr>
            <w:tcW w:w="700" w:type="dxa"/>
            <w:shd w:val="clear" w:color="auto" w:fill="1E4D8C"/>
          </w:tcPr>
          <w:p w14:paraId="3F3A5B09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Q6</w:t>
            </w:r>
          </w:p>
        </w:tc>
        <w:tc>
          <w:tcPr>
            <w:tcW w:w="2200" w:type="dxa"/>
            <w:shd w:val="clear" w:color="auto" w:fill="FFFFFF"/>
          </w:tcPr>
          <w:p w14:paraId="3CC33239" w14:textId="77777777" w:rsidR="007C4EA1" w:rsidRDefault="007C4EA1" w:rsidP="00DF41D7">
            <w:pPr>
              <w:jc w:val="center"/>
            </w:pPr>
            <w:r>
              <w:rPr>
                <w:sz w:val="21"/>
              </w:rPr>
              <w:t>At-Risk Students</w:t>
            </w:r>
          </w:p>
        </w:tc>
        <w:tc>
          <w:tcPr>
            <w:tcW w:w="6460" w:type="dxa"/>
            <w:shd w:val="clear" w:color="auto" w:fill="FFFFFF"/>
          </w:tcPr>
          <w:p w14:paraId="276A9943" w14:textId="77777777" w:rsidR="007C4EA1" w:rsidRDefault="007C4EA1" w:rsidP="00DF41D7">
            <w:r>
              <w:rPr>
                <w:sz w:val="21"/>
              </w:rPr>
              <w:t xml:space="preserve">525 </w:t>
            </w:r>
            <w:proofErr w:type="gramStart"/>
            <w:r>
              <w:rPr>
                <w:sz w:val="21"/>
              </w:rPr>
              <w:t>students</w:t>
            </w:r>
            <w:proofErr w:type="gramEnd"/>
            <w:r>
              <w:rPr>
                <w:sz w:val="21"/>
              </w:rPr>
              <w:t xml:space="preserve"> GPA &lt; 2.0 — risk zone map by department</w:t>
            </w:r>
          </w:p>
        </w:tc>
      </w:tr>
      <w:tr w:rsidR="007C4EA1" w14:paraId="7BF81C3B" w14:textId="77777777" w:rsidTr="00DF41D7">
        <w:tc>
          <w:tcPr>
            <w:tcW w:w="700" w:type="dxa"/>
            <w:shd w:val="clear" w:color="auto" w:fill="1B2A4A"/>
          </w:tcPr>
          <w:p w14:paraId="2384FB2A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Q7</w:t>
            </w:r>
          </w:p>
        </w:tc>
        <w:tc>
          <w:tcPr>
            <w:tcW w:w="2200" w:type="dxa"/>
            <w:shd w:val="clear" w:color="auto" w:fill="EBF3FB"/>
          </w:tcPr>
          <w:p w14:paraId="3FA43155" w14:textId="77777777" w:rsidR="007C4EA1" w:rsidRDefault="007C4EA1" w:rsidP="00DF41D7">
            <w:pPr>
              <w:jc w:val="center"/>
            </w:pPr>
            <w:r>
              <w:rPr>
                <w:sz w:val="21"/>
              </w:rPr>
              <w:t>Prerequisites</w:t>
            </w:r>
          </w:p>
        </w:tc>
        <w:tc>
          <w:tcPr>
            <w:tcW w:w="6460" w:type="dxa"/>
            <w:shd w:val="clear" w:color="auto" w:fill="EBF3FB"/>
          </w:tcPr>
          <w:p w14:paraId="190550C4" w14:textId="77777777" w:rsidR="007C4EA1" w:rsidRDefault="007C4EA1" w:rsidP="00DF41D7">
            <w:r>
              <w:rPr>
                <w:sz w:val="21"/>
              </w:rPr>
              <w:t>40 rules — prerequisite chain visualization</w:t>
            </w:r>
          </w:p>
        </w:tc>
      </w:tr>
      <w:tr w:rsidR="007C4EA1" w14:paraId="6E9726E3" w14:textId="77777777" w:rsidTr="00DF41D7">
        <w:tc>
          <w:tcPr>
            <w:tcW w:w="700" w:type="dxa"/>
            <w:shd w:val="clear" w:color="auto" w:fill="1E4D8C"/>
          </w:tcPr>
          <w:p w14:paraId="78600A00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Q8</w:t>
            </w:r>
          </w:p>
        </w:tc>
        <w:tc>
          <w:tcPr>
            <w:tcW w:w="2200" w:type="dxa"/>
            <w:shd w:val="clear" w:color="auto" w:fill="FFFFFF"/>
          </w:tcPr>
          <w:p w14:paraId="176CAAE6" w14:textId="77777777" w:rsidR="007C4EA1" w:rsidRDefault="007C4EA1" w:rsidP="00DF41D7">
            <w:pPr>
              <w:jc w:val="center"/>
            </w:pPr>
            <w:r>
              <w:rPr>
                <w:sz w:val="21"/>
              </w:rPr>
              <w:t>Pass Rate</w:t>
            </w:r>
          </w:p>
        </w:tc>
        <w:tc>
          <w:tcPr>
            <w:tcW w:w="6460" w:type="dxa"/>
            <w:shd w:val="clear" w:color="auto" w:fill="FFFFFF"/>
          </w:tcPr>
          <w:p w14:paraId="3EE4E7A3" w14:textId="77777777" w:rsidR="007C4EA1" w:rsidRDefault="007C4EA1" w:rsidP="00DF41D7">
            <w:r>
              <w:rPr>
                <w:sz w:val="21"/>
              </w:rPr>
              <w:t>71.5% university average — ranked by department</w:t>
            </w:r>
          </w:p>
        </w:tc>
      </w:tr>
      <w:tr w:rsidR="007C4EA1" w14:paraId="6A50DE09" w14:textId="77777777" w:rsidTr="00DF41D7">
        <w:tc>
          <w:tcPr>
            <w:tcW w:w="700" w:type="dxa"/>
            <w:shd w:val="clear" w:color="auto" w:fill="1B2A4A"/>
          </w:tcPr>
          <w:p w14:paraId="37BBC807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Q9</w:t>
            </w:r>
          </w:p>
        </w:tc>
        <w:tc>
          <w:tcPr>
            <w:tcW w:w="2200" w:type="dxa"/>
            <w:shd w:val="clear" w:color="auto" w:fill="EBF3FB"/>
          </w:tcPr>
          <w:p w14:paraId="39F58E3C" w14:textId="77777777" w:rsidR="007C4EA1" w:rsidRDefault="007C4EA1" w:rsidP="00DF41D7">
            <w:pPr>
              <w:jc w:val="center"/>
            </w:pPr>
            <w:r>
              <w:rPr>
                <w:sz w:val="21"/>
              </w:rPr>
              <w:t>Instructor Performance</w:t>
            </w:r>
          </w:p>
        </w:tc>
        <w:tc>
          <w:tcPr>
            <w:tcW w:w="6460" w:type="dxa"/>
            <w:shd w:val="clear" w:color="auto" w:fill="EBF3FB"/>
          </w:tcPr>
          <w:p w14:paraId="1C5E5789" w14:textId="77777777" w:rsidR="007C4EA1" w:rsidRDefault="007C4EA1" w:rsidP="00DF41D7">
            <w:r>
              <w:rPr>
                <w:sz w:val="21"/>
              </w:rPr>
              <w:t>64 instructors — avg grade point and fail rate matrix</w:t>
            </w:r>
          </w:p>
        </w:tc>
      </w:tr>
      <w:tr w:rsidR="007C4EA1" w14:paraId="733E0F81" w14:textId="77777777" w:rsidTr="00DF41D7">
        <w:tc>
          <w:tcPr>
            <w:tcW w:w="700" w:type="dxa"/>
            <w:shd w:val="clear" w:color="auto" w:fill="1E4D8C"/>
          </w:tcPr>
          <w:p w14:paraId="3B62F31C" w14:textId="77777777" w:rsidR="007C4EA1" w:rsidRDefault="007C4EA1" w:rsidP="00DF41D7">
            <w:pPr>
              <w:jc w:val="center"/>
            </w:pPr>
            <w:r>
              <w:rPr>
                <w:b/>
                <w:color w:val="FFFFFF"/>
                <w:sz w:val="21"/>
              </w:rPr>
              <w:t>Q10</w:t>
            </w:r>
          </w:p>
        </w:tc>
        <w:tc>
          <w:tcPr>
            <w:tcW w:w="2200" w:type="dxa"/>
            <w:shd w:val="clear" w:color="auto" w:fill="FFFFFF"/>
          </w:tcPr>
          <w:p w14:paraId="5E154BF7" w14:textId="77777777" w:rsidR="007C4EA1" w:rsidRDefault="007C4EA1" w:rsidP="00DF41D7">
            <w:pPr>
              <w:jc w:val="center"/>
            </w:pPr>
            <w:r>
              <w:rPr>
                <w:sz w:val="21"/>
              </w:rPr>
              <w:t>Attendance Eligibility</w:t>
            </w:r>
          </w:p>
        </w:tc>
        <w:tc>
          <w:tcPr>
            <w:tcW w:w="6460" w:type="dxa"/>
            <w:shd w:val="clear" w:color="auto" w:fill="FFFFFF"/>
          </w:tcPr>
          <w:p w14:paraId="721037EA" w14:textId="77777777" w:rsidR="007C4EA1" w:rsidRDefault="007C4EA1" w:rsidP="00DF41D7">
            <w:r>
              <w:rPr>
                <w:sz w:val="21"/>
              </w:rPr>
              <w:t>2,700 NOT Eligible (54%) — attendance distribution chart</w:t>
            </w:r>
          </w:p>
        </w:tc>
      </w:tr>
    </w:tbl>
    <w:p w14:paraId="2EE5BFAD" w14:textId="77777777" w:rsidR="007C4EA1" w:rsidRDefault="007C4EA1" w:rsidP="007C4EA1">
      <w:pPr>
        <w:spacing w:before="60" w:after="60"/>
      </w:pPr>
    </w:p>
    <w:p w14:paraId="3EF71468" w14:textId="77777777" w:rsidR="007C4EA1" w:rsidRDefault="007C4EA1" w:rsidP="007C4EA1">
      <w:pPr>
        <w:pStyle w:val="Heading2"/>
        <w:shd w:val="clear" w:color="auto" w:fill="0D1B2A"/>
      </w:pPr>
      <w:r>
        <w:rPr>
          <w:color w:val="FFFFFF"/>
          <w:sz w:val="28"/>
          <w:szCs w:val="28"/>
        </w:rPr>
        <w:t>Closing Statement</w:t>
      </w:r>
    </w:p>
    <w:p w14:paraId="27D6BB57" w14:textId="77777777" w:rsidR="007C4EA1" w:rsidRDefault="007C4EA1" w:rsidP="007C4EA1">
      <w:pPr>
        <w:spacing w:before="60" w:after="60"/>
      </w:pPr>
    </w:p>
    <w:p w14:paraId="73DDBF1C" w14:textId="77777777" w:rsidR="007C4EA1" w:rsidRDefault="007C4EA1" w:rsidP="007C4EA1">
      <w:pPr>
        <w:spacing w:before="60" w:after="60"/>
      </w:pPr>
      <w:r>
        <w:rPr>
          <w:color w:val="222222"/>
        </w:rPr>
        <w:t xml:space="preserve">This project demonstrates a complete end-to-end data pipeline: from raw Excel data → relational database design → advanced SQL analytics → Python EDA → interactive web dashboard. Every insight generated in the EDA and every query answered in SQL is reflected live on the </w:t>
      </w:r>
      <w:proofErr w:type="spellStart"/>
      <w:r>
        <w:rPr>
          <w:color w:val="222222"/>
        </w:rPr>
        <w:t>TechUni</w:t>
      </w:r>
      <w:proofErr w:type="spellEnd"/>
      <w:r>
        <w:rPr>
          <w:color w:val="222222"/>
        </w:rPr>
        <w:t xml:space="preserve"> Intelligence Hub, making it easy for any stakeholder to explore the data, understand the trends, and make fast, evidence-based academic decisions.</w:t>
      </w:r>
    </w:p>
    <w:sectPr w:rsidR="007C4EA1">
      <w:headerReference w:type="default" r:id="rId42"/>
      <w:footerReference w:type="default" r:id="rId43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A3827C" w14:textId="77777777" w:rsidR="007F1267" w:rsidRDefault="007F1267">
      <w:r>
        <w:separator/>
      </w:r>
    </w:p>
  </w:endnote>
  <w:endnote w:type="continuationSeparator" w:id="0">
    <w:p w14:paraId="487FA730" w14:textId="77777777" w:rsidR="007F1267" w:rsidRDefault="007F1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FFD27C" w14:textId="77777777" w:rsidR="00DF41D7" w:rsidRDefault="00DF41D7">
    <w:pPr>
      <w:pBdr>
        <w:top w:val="single" w:sz="4" w:space="0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University Student Registration &amp; Results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3D33C0" w14:textId="77777777" w:rsidR="007F1267" w:rsidRDefault="007F1267">
      <w:r>
        <w:separator/>
      </w:r>
    </w:p>
  </w:footnote>
  <w:footnote w:type="continuationSeparator" w:id="0">
    <w:p w14:paraId="0923DEFF" w14:textId="77777777" w:rsidR="007F1267" w:rsidRDefault="007F1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E05A75" w14:textId="77777777" w:rsidR="00DF41D7" w:rsidRDefault="00DF41D7">
    <w:pPr>
      <w:pBdr>
        <w:bottom w:val="single" w:sz="4" w:space="0" w:color="2E75B6"/>
      </w:pBdr>
    </w:pPr>
    <w:r>
      <w:rPr>
        <w:b/>
        <w:bCs/>
        <w:color w:val="2E75B6"/>
        <w:sz w:val="18"/>
        <w:szCs w:val="18"/>
      </w:rPr>
      <w:t>UniversityDB — Advanced SQL Report  |  Data Mining &amp; Visualization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56B4E"/>
    <w:multiLevelType w:val="hybridMultilevel"/>
    <w:tmpl w:val="C8643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30B6C"/>
    <w:multiLevelType w:val="hybridMultilevel"/>
    <w:tmpl w:val="9C7E2962"/>
    <w:lvl w:ilvl="0" w:tplc="E2E2BB1A">
      <w:start w:val="1"/>
      <w:numFmt w:val="bullet"/>
      <w:lvlText w:val="●"/>
      <w:lvlJc w:val="left"/>
      <w:pPr>
        <w:ind w:left="720" w:hanging="360"/>
      </w:pPr>
    </w:lvl>
    <w:lvl w:ilvl="1" w:tplc="6980B1F8">
      <w:start w:val="1"/>
      <w:numFmt w:val="bullet"/>
      <w:lvlText w:val="○"/>
      <w:lvlJc w:val="left"/>
      <w:pPr>
        <w:ind w:left="1440" w:hanging="360"/>
      </w:pPr>
    </w:lvl>
    <w:lvl w:ilvl="2" w:tplc="1D04A59E">
      <w:start w:val="1"/>
      <w:numFmt w:val="bullet"/>
      <w:lvlText w:val="■"/>
      <w:lvlJc w:val="left"/>
      <w:pPr>
        <w:ind w:left="2160" w:hanging="360"/>
      </w:pPr>
    </w:lvl>
    <w:lvl w:ilvl="3" w:tplc="1E04E4D4">
      <w:start w:val="1"/>
      <w:numFmt w:val="bullet"/>
      <w:lvlText w:val="●"/>
      <w:lvlJc w:val="left"/>
      <w:pPr>
        <w:ind w:left="2880" w:hanging="360"/>
      </w:pPr>
    </w:lvl>
    <w:lvl w:ilvl="4" w:tplc="16BA43F2">
      <w:start w:val="1"/>
      <w:numFmt w:val="bullet"/>
      <w:lvlText w:val="○"/>
      <w:lvlJc w:val="left"/>
      <w:pPr>
        <w:ind w:left="3600" w:hanging="360"/>
      </w:pPr>
    </w:lvl>
    <w:lvl w:ilvl="5" w:tplc="0EB46FB0">
      <w:start w:val="1"/>
      <w:numFmt w:val="bullet"/>
      <w:lvlText w:val="■"/>
      <w:lvlJc w:val="left"/>
      <w:pPr>
        <w:ind w:left="4320" w:hanging="360"/>
      </w:pPr>
    </w:lvl>
    <w:lvl w:ilvl="6" w:tplc="3BDCCED0">
      <w:start w:val="1"/>
      <w:numFmt w:val="bullet"/>
      <w:lvlText w:val="●"/>
      <w:lvlJc w:val="left"/>
      <w:pPr>
        <w:ind w:left="5040" w:hanging="360"/>
      </w:pPr>
    </w:lvl>
    <w:lvl w:ilvl="7" w:tplc="78363D60">
      <w:start w:val="1"/>
      <w:numFmt w:val="bullet"/>
      <w:lvlText w:val="●"/>
      <w:lvlJc w:val="left"/>
      <w:pPr>
        <w:ind w:left="5760" w:hanging="360"/>
      </w:pPr>
    </w:lvl>
    <w:lvl w:ilvl="8" w:tplc="029EE9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CB4C99"/>
    <w:multiLevelType w:val="hybridMultilevel"/>
    <w:tmpl w:val="8F5AFDD6"/>
    <w:lvl w:ilvl="0" w:tplc="B56EC0D8">
      <w:start w:val="1"/>
      <w:numFmt w:val="bullet"/>
      <w:lvlText w:val="●"/>
      <w:lvlJc w:val="left"/>
      <w:pPr>
        <w:ind w:left="720" w:hanging="360"/>
      </w:pPr>
      <w:rPr>
        <w:color w:val="2E75B6"/>
      </w:rPr>
    </w:lvl>
    <w:lvl w:ilvl="1" w:tplc="DA92D638">
      <w:numFmt w:val="decimal"/>
      <w:lvlText w:val=""/>
      <w:lvlJc w:val="left"/>
    </w:lvl>
    <w:lvl w:ilvl="2" w:tplc="A86CA9FC">
      <w:numFmt w:val="decimal"/>
      <w:lvlText w:val=""/>
      <w:lvlJc w:val="left"/>
    </w:lvl>
    <w:lvl w:ilvl="3" w:tplc="9702CC8C">
      <w:numFmt w:val="decimal"/>
      <w:lvlText w:val=""/>
      <w:lvlJc w:val="left"/>
    </w:lvl>
    <w:lvl w:ilvl="4" w:tplc="B9A8ED70">
      <w:numFmt w:val="decimal"/>
      <w:lvlText w:val=""/>
      <w:lvlJc w:val="left"/>
    </w:lvl>
    <w:lvl w:ilvl="5" w:tplc="7B3634FC">
      <w:numFmt w:val="decimal"/>
      <w:lvlText w:val=""/>
      <w:lvlJc w:val="left"/>
    </w:lvl>
    <w:lvl w:ilvl="6" w:tplc="00A87304">
      <w:numFmt w:val="decimal"/>
      <w:lvlText w:val=""/>
      <w:lvlJc w:val="left"/>
    </w:lvl>
    <w:lvl w:ilvl="7" w:tplc="CBE81688">
      <w:numFmt w:val="decimal"/>
      <w:lvlText w:val=""/>
      <w:lvlJc w:val="left"/>
    </w:lvl>
    <w:lvl w:ilvl="8" w:tplc="9F389ED2">
      <w:numFmt w:val="decimal"/>
      <w:lvlText w:val=""/>
      <w:lvlJc w:val="left"/>
    </w:lvl>
  </w:abstractNum>
  <w:abstractNum w:abstractNumId="3" w15:restartNumberingAfterBreak="0">
    <w:nsid w:val="706B1830"/>
    <w:multiLevelType w:val="hybridMultilevel"/>
    <w:tmpl w:val="4C301EEE"/>
    <w:lvl w:ilvl="0" w:tplc="ED9AC478">
      <w:start w:val="1"/>
      <w:numFmt w:val="bullet"/>
      <w:lvlText w:val="▸"/>
      <w:lvlJc w:val="left"/>
      <w:pPr>
        <w:ind w:left="720" w:hanging="360"/>
      </w:pPr>
    </w:lvl>
    <w:lvl w:ilvl="1" w:tplc="E22C4A06">
      <w:numFmt w:val="decimal"/>
      <w:lvlText w:val=""/>
      <w:lvlJc w:val="left"/>
    </w:lvl>
    <w:lvl w:ilvl="2" w:tplc="2E54AF22">
      <w:numFmt w:val="decimal"/>
      <w:lvlText w:val=""/>
      <w:lvlJc w:val="left"/>
    </w:lvl>
    <w:lvl w:ilvl="3" w:tplc="1A3E04F6">
      <w:numFmt w:val="decimal"/>
      <w:lvlText w:val=""/>
      <w:lvlJc w:val="left"/>
    </w:lvl>
    <w:lvl w:ilvl="4" w:tplc="BC6E41FC">
      <w:numFmt w:val="decimal"/>
      <w:lvlText w:val=""/>
      <w:lvlJc w:val="left"/>
    </w:lvl>
    <w:lvl w:ilvl="5" w:tplc="E82A24B4">
      <w:numFmt w:val="decimal"/>
      <w:lvlText w:val=""/>
      <w:lvlJc w:val="left"/>
    </w:lvl>
    <w:lvl w:ilvl="6" w:tplc="620496C2">
      <w:numFmt w:val="decimal"/>
      <w:lvlText w:val=""/>
      <w:lvlJc w:val="left"/>
    </w:lvl>
    <w:lvl w:ilvl="7" w:tplc="F7143FFC">
      <w:numFmt w:val="decimal"/>
      <w:lvlText w:val=""/>
      <w:lvlJc w:val="left"/>
    </w:lvl>
    <w:lvl w:ilvl="8" w:tplc="307C869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667"/>
    <w:rsid w:val="001166B7"/>
    <w:rsid w:val="00133EE6"/>
    <w:rsid w:val="00196740"/>
    <w:rsid w:val="001A10AE"/>
    <w:rsid w:val="001C4981"/>
    <w:rsid w:val="001F50F9"/>
    <w:rsid w:val="002A382C"/>
    <w:rsid w:val="004D54C6"/>
    <w:rsid w:val="00585667"/>
    <w:rsid w:val="00594113"/>
    <w:rsid w:val="00653CD6"/>
    <w:rsid w:val="00697FBE"/>
    <w:rsid w:val="006D1E2F"/>
    <w:rsid w:val="007C4EA1"/>
    <w:rsid w:val="007F1267"/>
    <w:rsid w:val="008844EF"/>
    <w:rsid w:val="009065DE"/>
    <w:rsid w:val="009259D1"/>
    <w:rsid w:val="00A952D1"/>
    <w:rsid w:val="00B529BC"/>
    <w:rsid w:val="00BC4699"/>
    <w:rsid w:val="00BC557F"/>
    <w:rsid w:val="00C51843"/>
    <w:rsid w:val="00CC0AAC"/>
    <w:rsid w:val="00CD28FB"/>
    <w:rsid w:val="00CE449C"/>
    <w:rsid w:val="00D07AAD"/>
    <w:rsid w:val="00DE7FCE"/>
    <w:rsid w:val="00DF41D7"/>
    <w:rsid w:val="00E86D67"/>
    <w:rsid w:val="00E86E98"/>
    <w:rsid w:val="00EA5C50"/>
    <w:rsid w:val="00EB0160"/>
    <w:rsid w:val="00EC249F"/>
    <w:rsid w:val="00EE4371"/>
    <w:rsid w:val="00EF02C0"/>
    <w:rsid w:val="00EF25C4"/>
    <w:rsid w:val="00F24C46"/>
    <w:rsid w:val="00F8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04FD"/>
  <w15:docId w15:val="{1D725C7F-4783-47DB-90A1-9819204BC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1F50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50F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C0AA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0A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AAC"/>
  </w:style>
  <w:style w:type="paragraph" w:styleId="Footer">
    <w:name w:val="footer"/>
    <w:basedOn w:val="Normal"/>
    <w:link w:val="FooterChar"/>
    <w:uiPriority w:val="99"/>
    <w:unhideWhenUsed/>
    <w:rsid w:val="00CC0A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AAC"/>
  </w:style>
  <w:style w:type="character" w:styleId="UnresolvedMention">
    <w:name w:val="Unresolved Mention"/>
    <w:basedOn w:val="DefaultParagraphFont"/>
    <w:uiPriority w:val="99"/>
    <w:semiHidden/>
    <w:unhideWhenUsed/>
    <w:rsid w:val="00DF4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9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header" Target="head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-U5HDeJuQdfPYapWFKvK1SXiO8gnuQhK/view?usp=sharing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hyperlink" Target="https://drive.google.com/file/d/1CHBjom0uFUJSLB5TC1clkespy92CYDSa/view?usp=sharing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hyperlink" Target="https://dbdiagram.io/d/69b07015cf54053b6f538fc6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hyperlink" Target="https://viewer.diagrams.net/?tags=%7B%7D&amp;lightbox=1&amp;highlight=0000ff&amp;edit=_blank&amp;layers=1&amp;nav=1&amp;title=Diagram.drawio&amp;dark=auto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drive.google.com/file/d/1Y_eiSlgWF_mQvoWjUNs6OErUzsBBxLs0/view?usp=sharing" TargetMode="External"/><Relationship Id="rId38" Type="http://schemas.openxmlformats.org/officeDocument/2006/relationships/image" Target="media/image28.png"/><Relationship Id="rId20" Type="http://schemas.openxmlformats.org/officeDocument/2006/relationships/image" Target="media/image11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6406</Words>
  <Characters>36516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cp:lastPrinted>2026-03-16T14:27:00Z</cp:lastPrinted>
  <dcterms:created xsi:type="dcterms:W3CDTF">2026-03-27T17:08:00Z</dcterms:created>
  <dcterms:modified xsi:type="dcterms:W3CDTF">2026-04-22T09:03:00Z</dcterms:modified>
</cp:coreProperties>
</file>