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DC" w:rsidRDefault="00024A9B" w:rsidP="00C05DFF">
      <w:pPr>
        <w:widowControl/>
        <w:spacing w:before="150" w:after="15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DNU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Daily New Users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）：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每日游戏中的新登入用户数量</w:t>
      </w:r>
    </w:p>
    <w:p w:rsidR="00167EDC" w:rsidRDefault="00024A9B" w:rsidP="00C05DFF">
      <w:pPr>
        <w:widowControl/>
        <w:spacing w:before="150" w:after="15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AU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Active Users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）：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活跃用户，统计周期内，登录过游戏的用户数相应的，根据统计周期，有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DAU(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日活跃用户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WAU(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周活跃用户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MAU(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月活跃用户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等。</w:t>
      </w:r>
    </w:p>
    <w:p w:rsidR="00024A9B" w:rsidRPr="00024A9B" w:rsidRDefault="00024A9B" w:rsidP="00C05DFF">
      <w:pPr>
        <w:widowControl/>
        <w:spacing w:before="150"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PU ( Paying User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）：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付费用户</w:t>
      </w:r>
    </w:p>
    <w:p w:rsidR="00167EDC" w:rsidRDefault="00024A9B" w:rsidP="00167EDC">
      <w:pPr>
        <w:widowControl/>
        <w:spacing w:before="150" w:after="15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APA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Active Payment Account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：活跃付费用户数</w:t>
      </w:r>
      <w:bookmarkStart w:id="0" w:name="_GoBack"/>
      <w:bookmarkEnd w:id="0"/>
    </w:p>
    <w:p w:rsidR="00167EDC" w:rsidRDefault="00024A9B" w:rsidP="00167EDC">
      <w:pPr>
        <w:widowControl/>
        <w:spacing w:before="150" w:after="15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这里我们要注意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用户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付费用户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="00167EDC">
        <w:rPr>
          <w:rFonts w:ascii="Arial" w:eastAsia="宋体" w:hAnsi="Arial" w:cs="Arial"/>
          <w:color w:val="333333"/>
          <w:kern w:val="0"/>
          <w:sz w:val="24"/>
          <w:szCs w:val="24"/>
        </w:rPr>
        <w:t>的区分，这也将影响收入的计算。</w:t>
      </w:r>
    </w:p>
    <w:p w:rsidR="00024A9B" w:rsidRPr="00024A9B" w:rsidRDefault="00024A9B" w:rsidP="00167EDC">
      <w:pPr>
        <w:widowControl/>
        <w:spacing w:before="150"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ARPU(Average Revenue Per User) 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：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平均每用户收入，即可通过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24A9B">
        <w:rPr>
          <w:rFonts w:ascii="Arial" w:eastAsia="宋体" w:hAnsi="Arial" w:cs="Arial"/>
          <w:color w:val="0000CD"/>
          <w:kern w:val="0"/>
          <w:sz w:val="24"/>
          <w:szCs w:val="24"/>
        </w:rPr>
        <w:t>总收入</w:t>
      </w:r>
      <w:r w:rsidRPr="00024A9B">
        <w:rPr>
          <w:rFonts w:ascii="Arial" w:eastAsia="宋体" w:hAnsi="Arial" w:cs="Arial"/>
          <w:color w:val="0000CD"/>
          <w:kern w:val="0"/>
          <w:sz w:val="24"/>
          <w:szCs w:val="24"/>
        </w:rPr>
        <w:t>/AU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计算得出。</w:t>
      </w:r>
    </w:p>
    <w:p w:rsidR="00024A9B" w:rsidRPr="00024A9B" w:rsidRDefault="00024A9B" w:rsidP="00167EDC">
      <w:pPr>
        <w:widowControl/>
        <w:spacing w:before="150"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ARPPU (Average Revenue Per Paying User)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：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平均每</w:t>
      </w:r>
      <w:r w:rsidRPr="00024A9B">
        <w:rPr>
          <w:rFonts w:ascii="Arial" w:eastAsia="宋体" w:hAnsi="Arial" w:cs="Arial"/>
          <w:color w:val="FF0000"/>
          <w:kern w:val="0"/>
          <w:sz w:val="24"/>
          <w:szCs w:val="24"/>
        </w:rPr>
        <w:t>付费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用户收入，可通过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24A9B">
        <w:rPr>
          <w:rFonts w:ascii="Arial" w:eastAsia="宋体" w:hAnsi="Arial" w:cs="Arial"/>
          <w:color w:val="0000CD"/>
          <w:kern w:val="0"/>
          <w:sz w:val="24"/>
          <w:szCs w:val="24"/>
        </w:rPr>
        <w:t>总收入</w:t>
      </w:r>
      <w:r w:rsidRPr="00024A9B">
        <w:rPr>
          <w:rFonts w:ascii="Arial" w:eastAsia="宋体" w:hAnsi="Arial" w:cs="Arial"/>
          <w:color w:val="0000CD"/>
          <w:kern w:val="0"/>
          <w:sz w:val="24"/>
          <w:szCs w:val="24"/>
        </w:rPr>
        <w:t>/APA 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计算得出。</w:t>
      </w:r>
    </w:p>
    <w:p w:rsidR="00024A9B" w:rsidRPr="00024A9B" w:rsidRDefault="00024A9B" w:rsidP="00167EDC">
      <w:pPr>
        <w:widowControl/>
        <w:spacing w:before="150"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PUR(Pay User Rate)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：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付费比率，可通过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24A9B">
        <w:rPr>
          <w:rFonts w:ascii="Arial" w:eastAsia="宋体" w:hAnsi="Arial" w:cs="Arial"/>
          <w:color w:val="0000CD"/>
          <w:kern w:val="0"/>
          <w:sz w:val="24"/>
          <w:szCs w:val="24"/>
        </w:rPr>
        <w:t>APA/AU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计算得出。</w:t>
      </w:r>
    </w:p>
    <w:p w:rsidR="006B0073" w:rsidRPr="00167EDC" w:rsidRDefault="00024A9B" w:rsidP="00167EDC">
      <w:pPr>
        <w:widowControl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LTV(Lift Time Value)</w:t>
      </w:r>
      <w:r w:rsidRPr="00024A9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：</w:t>
      </w:r>
      <w:r w:rsidRPr="00024A9B">
        <w:rPr>
          <w:rFonts w:ascii="Arial" w:eastAsia="宋体" w:hAnsi="Arial" w:cs="Arial"/>
          <w:color w:val="333333"/>
          <w:kern w:val="0"/>
          <w:sz w:val="24"/>
          <w:szCs w:val="24"/>
        </w:rPr>
        <w:t>生命周期价值，即平均一个用户在首次登录游戏到最后一次登录游戏内，为该游戏创造的收入总计</w:t>
      </w:r>
    </w:p>
    <w:sectPr w:rsidR="006B0073" w:rsidRPr="00167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C6"/>
    <w:rsid w:val="00024A9B"/>
    <w:rsid w:val="00167EDC"/>
    <w:rsid w:val="006B0073"/>
    <w:rsid w:val="00C05DFF"/>
    <w:rsid w:val="00D3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A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24A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A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24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2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4</cp:revision>
  <dcterms:created xsi:type="dcterms:W3CDTF">2018-02-27T02:22:00Z</dcterms:created>
  <dcterms:modified xsi:type="dcterms:W3CDTF">2018-02-27T02:22:00Z</dcterms:modified>
</cp:coreProperties>
</file>