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C5" w:rsidRDefault="00C139D3" w:rsidP="00C70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00BE9">
        <w:rPr>
          <w:rFonts w:asciiTheme="majorBidi" w:hAnsiTheme="majorBidi" w:cstheme="majorBidi"/>
          <w:sz w:val="24"/>
          <w:szCs w:val="24"/>
        </w:rPr>
        <w:t xml:space="preserve"> </w:t>
      </w:r>
      <w:r w:rsidR="00400BE9"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 w:rsidR="0025537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8.3</w:t>
      </w:r>
      <w:r w:rsid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5A24D4" w:rsidRPr="00C7089F" w:rsidRDefault="005A24D4" w:rsidP="00C70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C79DEA" wp14:editId="1DFF2F52">
            <wp:extent cx="5686425" cy="35266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187" cy="35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74" w:rsidRDefault="00255374" w:rsidP="00C7089F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SimSun" w:hAnsi="Arial" w:cs="Arial"/>
          <w:b/>
          <w:bCs/>
          <w:sz w:val="18"/>
          <w:szCs w:val="18"/>
          <w:lang w:eastAsia="en-US"/>
        </w:rPr>
      </w:pP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>mean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sd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MC_error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val2.5pc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median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val97.5pc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start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sample</w:t>
      </w:r>
    </w:p>
    <w:p w:rsidR="00255374" w:rsidRDefault="00255374" w:rsidP="002553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eastAsia="en-US"/>
        </w:rPr>
      </w:pPr>
      <w:r>
        <w:rPr>
          <w:rFonts w:ascii="Arial" w:eastAsia="SimSun" w:hAnsi="Arial" w:cs="Arial"/>
          <w:sz w:val="18"/>
          <w:szCs w:val="18"/>
          <w:lang w:eastAsia="en-US"/>
        </w:rPr>
        <w:tab/>
        <w:t>mu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-2.586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0.1304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0.001018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-2.844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-2.587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-2.329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1001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18000</w:t>
      </w:r>
    </w:p>
    <w:p w:rsidR="00C7089F" w:rsidRDefault="00C7089F" w:rsidP="00C7089F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eastAsia="en-US"/>
        </w:rPr>
      </w:pPr>
      <w:r>
        <w:rPr>
          <w:rFonts w:ascii="Arial" w:eastAsia="SimSun" w:hAnsi="Arial" w:cs="Arial"/>
          <w:sz w:val="18"/>
          <w:szCs w:val="18"/>
          <w:lang w:eastAsia="en-US"/>
        </w:rPr>
        <w:tab/>
        <w:t>tausq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2.576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0.5303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0.003576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1.649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2.54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3.72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1001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18000</w:t>
      </w:r>
    </w:p>
    <w:p w:rsidR="00255374" w:rsidRDefault="00255374" w:rsidP="00A65CC6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</w:p>
    <w:p w:rsidR="00C7089F" w:rsidRDefault="00C7089F" w:rsidP="00A65CC6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The output in Sect. 7.1.1 is -2.563, while the OpenBugs output is </w:t>
      </w:r>
      <w:r w:rsidRPr="00C7089F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-2.586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. Since Markov Chain error is less than 1/20, the rule of thumb is satisfied. Also, the </w:t>
      </w:r>
      <w:r w:rsidRPr="00C7089F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95% cs for mu is (-2.844, -2.329)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, which is close to (-2.845, -2.280) of 7.1.1.  </w:t>
      </w:r>
    </w:p>
    <w:p w:rsidR="00C7089F" w:rsidRDefault="00C7089F" w:rsidP="00A65CC6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</w:p>
    <w:p w:rsidR="00C7089F" w:rsidRDefault="00C7089F" w:rsidP="00A65CC6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</w:pPr>
      <w:r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  <w:t>Problem 9</w:t>
      </w:r>
      <w:r w:rsidRPr="00C7089F"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  <w:t>.1:</w:t>
      </w:r>
    </w:p>
    <w:p w:rsidR="005A24D4" w:rsidRDefault="005A24D4" w:rsidP="00A65CC6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</w:pPr>
      <w:r>
        <w:rPr>
          <w:noProof/>
        </w:rPr>
        <w:drawing>
          <wp:inline distT="0" distB="0" distL="0" distR="0" wp14:anchorId="6ACE4EC3" wp14:editId="42FA5911">
            <wp:extent cx="3486150" cy="19150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68" cy="19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D4" w:rsidRDefault="005A24D4" w:rsidP="00A65CC6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</w:pPr>
    </w:p>
    <w:p w:rsidR="005A24D4" w:rsidRDefault="005A24D4" w:rsidP="005A24D4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</w:pPr>
      <w:r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  <w:t>Problem 9</w:t>
      </w:r>
      <w:r w:rsidRPr="00C7089F"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  <w:t>.</w:t>
      </w:r>
      <w:r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  <w:t>4</w:t>
      </w:r>
      <w:r w:rsidRPr="00C7089F"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  <w:t>:</w:t>
      </w:r>
    </w:p>
    <w:p w:rsidR="005A24D4" w:rsidRDefault="005A24D4" w:rsidP="00A65CC6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</w:pPr>
      <w:r>
        <w:rPr>
          <w:noProof/>
        </w:rPr>
        <w:drawing>
          <wp:inline distT="0" distB="0" distL="0" distR="0" wp14:anchorId="7BF5EE9C" wp14:editId="1B697FA7">
            <wp:extent cx="4972050" cy="34751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605" cy="34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/>
          <w:bCs/>
          <w:sz w:val="18"/>
          <w:szCs w:val="18"/>
          <w:lang w:eastAsia="en-US"/>
        </w:rPr>
      </w:pP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mean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sd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MC_error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val2.5pc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median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val97.5pc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start</w:t>
      </w: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sample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>
        <w:rPr>
          <w:rFonts w:ascii="Arial" w:eastAsia="SimSun" w:hAnsi="Arial" w:cs="Arial"/>
          <w:sz w:val="18"/>
          <w:szCs w:val="18"/>
          <w:lang w:eastAsia="en-US"/>
        </w:rPr>
        <w:tab/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>alpha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0.6966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0.2741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0.00582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0.2954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0.654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1.353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beta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0.9312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0.5438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0.01215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0.1867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0.8333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2.296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mu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0.9398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0.612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0.01068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0.3631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0.8036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2.253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theta[1]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0.05992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0.02502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3.481E-4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0.02112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0.05627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0.1176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theta[2]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0.1025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0.08003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0.001095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0.009112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0.08235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0.3132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theta[3]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0.08911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0.03726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4.456E-4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0.03137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0.08406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0.1767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theta[4]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0.1156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0.03006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3.89E-4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0.06502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0.1132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0.1812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theta[5]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0.5995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0.3113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0.004031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0.1542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0.5418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1.344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theta[6]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0.6104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0.138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0.001976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0.3686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0.6004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0.9121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theta[7]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0.8781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0.7159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0.00949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0.07644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0.6888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2.687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theta[8]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0.8964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0.7366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0.01054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0.0724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0.712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2.862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P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val="it-IT"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theta[9]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1.588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0.7716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0.01088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0.4722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1.467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3.496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1001</w:t>
      </w: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6000</w:t>
      </w:r>
    </w:p>
    <w:p w:rsidR="007936BE" w:rsidRDefault="007936BE" w:rsidP="007936BE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eastAsia="en-US"/>
        </w:rPr>
      </w:pPr>
      <w:r w:rsidRPr="007936BE">
        <w:rPr>
          <w:rFonts w:ascii="Arial" w:eastAsia="SimSun" w:hAnsi="Arial" w:cs="Arial"/>
          <w:sz w:val="18"/>
          <w:szCs w:val="18"/>
          <w:lang w:val="it-IT" w:eastAsia="en-US"/>
        </w:rPr>
        <w:tab/>
        <w:t>t</w:t>
      </w:r>
      <w:r>
        <w:rPr>
          <w:rFonts w:ascii="Arial" w:eastAsia="SimSun" w:hAnsi="Arial" w:cs="Arial"/>
          <w:sz w:val="18"/>
          <w:szCs w:val="18"/>
          <w:lang w:eastAsia="en-US"/>
        </w:rPr>
        <w:t>heta[10]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1.99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0.425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0.005854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1.243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1.965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2.922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1001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6000</w:t>
      </w:r>
    </w:p>
    <w:p w:rsidR="007936BE" w:rsidRDefault="007936BE" w:rsidP="00A65CC6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u w:val="single"/>
          <w:lang w:eastAsia="en-US"/>
        </w:rPr>
      </w:pPr>
    </w:p>
    <w:p w:rsidR="007936BE" w:rsidRDefault="007936BE" w:rsidP="007936BE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  <w:r w:rsidRPr="007936BE">
        <w:rPr>
          <w:rFonts w:asciiTheme="majorBidi" w:eastAsia="SimSun" w:hAnsiTheme="majorBidi" w:cstheme="majorBidi"/>
          <w:b/>
          <w:bCs/>
          <w:sz w:val="24"/>
          <w:szCs w:val="24"/>
          <w:lang w:eastAsia="en-US"/>
        </w:rPr>
        <w:t>(a).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The failure rate mean is </w:t>
      </w:r>
      <w:r w:rsidRPr="007936BE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0.9398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with the MC error to be </w:t>
      </w:r>
      <w:r w:rsidRPr="007936BE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0.01068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>.</w:t>
      </w:r>
    </w:p>
    <w:p w:rsidR="007936BE" w:rsidRDefault="007936BE" w:rsidP="007936BE">
      <w:pPr>
        <w:spacing w:line="100" w:lineRule="atLeast"/>
        <w:rPr>
          <w:rFonts w:asciiTheme="majorBidi" w:eastAsia="SimSun" w:hAnsiTheme="majorBidi" w:cstheme="majorBidi"/>
          <w:b/>
          <w:bCs/>
          <w:sz w:val="24"/>
          <w:szCs w:val="24"/>
          <w:lang w:eastAsia="en-US"/>
        </w:rPr>
      </w:pPr>
      <w:r>
        <w:rPr>
          <w:rFonts w:asciiTheme="majorBidi" w:eastAsia="SimSun" w:hAnsiTheme="majorBidi" w:cstheme="majorBidi"/>
          <w:b/>
          <w:bCs/>
          <w:sz w:val="24"/>
          <w:szCs w:val="24"/>
          <w:lang w:eastAsia="en-US"/>
        </w:rPr>
        <w:t>(b) &amp; (c).</w:t>
      </w:r>
    </w:p>
    <w:p w:rsidR="007936BE" w:rsidRDefault="00B25874" w:rsidP="007936BE">
      <w:pPr>
        <w:tabs>
          <w:tab w:val="left" w:pos="0"/>
          <w:tab w:val="left" w:pos="1133"/>
          <w:tab w:val="left" w:pos="2040"/>
          <w:tab w:val="left" w:pos="2948"/>
          <w:tab w:val="left" w:pos="3855"/>
          <w:tab w:val="left" w:pos="4762"/>
          <w:tab w:val="left" w:pos="5669"/>
          <w:tab w:val="left" w:pos="6576"/>
          <w:tab w:val="left" w:pos="7483"/>
          <w:tab w:val="left" w:pos="8390"/>
        </w:tabs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b/>
          <w:bCs/>
          <w:sz w:val="18"/>
          <w:szCs w:val="18"/>
          <w:lang w:eastAsia="en-US"/>
        </w:rPr>
      </w:pPr>
      <w:r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>mean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sd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MC_error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val2.5pc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median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val97.5pc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start</w:t>
      </w:r>
      <w:r w:rsidR="007936BE">
        <w:rPr>
          <w:rFonts w:ascii="Arial" w:eastAsia="SimSun" w:hAnsi="Arial" w:cs="Arial"/>
          <w:b/>
          <w:bCs/>
          <w:sz w:val="18"/>
          <w:szCs w:val="18"/>
          <w:lang w:eastAsia="en-US"/>
        </w:rPr>
        <w:tab/>
        <w:t>sample</w:t>
      </w:r>
    </w:p>
    <w:p w:rsidR="007936BE" w:rsidRDefault="007936BE" w:rsidP="007936BE">
      <w:pPr>
        <w:tabs>
          <w:tab w:val="left" w:pos="0"/>
          <w:tab w:val="left" w:pos="1133"/>
          <w:tab w:val="left" w:pos="2040"/>
          <w:tab w:val="left" w:pos="2948"/>
          <w:tab w:val="left" w:pos="3855"/>
          <w:tab w:val="left" w:pos="4762"/>
          <w:tab w:val="left" w:pos="5669"/>
          <w:tab w:val="left" w:pos="6576"/>
          <w:tab w:val="left" w:pos="7483"/>
          <w:tab w:val="left" w:pos="8390"/>
        </w:tabs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eastAsia="en-US"/>
        </w:rPr>
      </w:pPr>
      <w:r>
        <w:rPr>
          <w:rFonts w:ascii="Arial" w:eastAsia="SimSun" w:hAnsi="Arial" w:cs="Arial"/>
          <w:sz w:val="18"/>
          <w:szCs w:val="18"/>
          <w:lang w:eastAsia="en-US"/>
        </w:rPr>
        <w:t>lambdanew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921.5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1475.0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14.75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1.167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439.0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4713.0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1001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9200</w:t>
      </w:r>
    </w:p>
    <w:p w:rsidR="007936BE" w:rsidRDefault="007936BE" w:rsidP="007936BE">
      <w:pPr>
        <w:tabs>
          <w:tab w:val="left" w:pos="0"/>
          <w:tab w:val="left" w:pos="1133"/>
          <w:tab w:val="left" w:pos="2040"/>
          <w:tab w:val="left" w:pos="2948"/>
          <w:tab w:val="left" w:pos="3855"/>
          <w:tab w:val="left" w:pos="4762"/>
          <w:tab w:val="left" w:pos="5669"/>
          <w:tab w:val="left" w:pos="6576"/>
          <w:tab w:val="left" w:pos="7483"/>
          <w:tab w:val="left" w:pos="8390"/>
        </w:tabs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eastAsia="en-US"/>
        </w:rPr>
      </w:pPr>
      <w:r>
        <w:rPr>
          <w:rFonts w:ascii="Arial" w:eastAsia="SimSun" w:hAnsi="Arial" w:cs="Arial"/>
          <w:sz w:val="18"/>
          <w:szCs w:val="18"/>
          <w:lang w:eastAsia="en-US"/>
        </w:rPr>
        <w:t>thetanew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0.9215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1.475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0.01475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0.001167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0.439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4.713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1001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9200</w:t>
      </w:r>
    </w:p>
    <w:p w:rsidR="007936BE" w:rsidRDefault="007936BE" w:rsidP="007936BE">
      <w:pPr>
        <w:tabs>
          <w:tab w:val="left" w:pos="0"/>
          <w:tab w:val="left" w:pos="1133"/>
          <w:tab w:val="left" w:pos="2040"/>
          <w:tab w:val="left" w:pos="2948"/>
          <w:tab w:val="left" w:pos="3855"/>
          <w:tab w:val="left" w:pos="4762"/>
          <w:tab w:val="left" w:pos="5669"/>
          <w:tab w:val="left" w:pos="6576"/>
          <w:tab w:val="left" w:pos="7483"/>
          <w:tab w:val="left" w:pos="8390"/>
        </w:tabs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8"/>
          <w:szCs w:val="18"/>
          <w:lang w:eastAsia="en-US"/>
        </w:rPr>
      </w:pPr>
      <w:r>
        <w:rPr>
          <w:rFonts w:ascii="Arial" w:eastAsia="SimSun" w:hAnsi="Arial" w:cs="Arial"/>
          <w:sz w:val="18"/>
          <w:szCs w:val="18"/>
          <w:lang w:eastAsia="en-US"/>
        </w:rPr>
        <w:t>xnew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920.9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1475.0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14.75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441.0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4700.0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1001</w:t>
      </w:r>
      <w:r>
        <w:rPr>
          <w:rFonts w:ascii="Arial" w:eastAsia="SimSun" w:hAnsi="Arial" w:cs="Arial"/>
          <w:sz w:val="18"/>
          <w:szCs w:val="18"/>
          <w:lang w:eastAsia="en-US"/>
        </w:rPr>
        <w:tab/>
        <w:t>9200</w:t>
      </w:r>
    </w:p>
    <w:p w:rsidR="007936BE" w:rsidRDefault="007936BE" w:rsidP="007936BE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</w:p>
    <w:p w:rsidR="00B25874" w:rsidRPr="007936BE" w:rsidRDefault="00B25874" w:rsidP="00B25874">
      <w:pPr>
        <w:spacing w:line="100" w:lineRule="atLeast"/>
        <w:rPr>
          <w:rFonts w:asciiTheme="majorBidi" w:eastAsia="SimSun" w:hAnsiTheme="majorBidi" w:cstheme="majorBidi"/>
          <w:sz w:val="24"/>
          <w:szCs w:val="24"/>
          <w:lang w:eastAsia="en-US"/>
        </w:rPr>
      </w:pP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Since the x* ~ Poisson(λ*), analytically, </w:t>
      </w:r>
      <w:r w:rsidRPr="00B25874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mean of x* = that of λ*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. From the OpenBugs output we can see that the mean of 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>λ*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 = 921.5 and the mean of x* = 920.9. Those outcomes generated from MC are </w:t>
      </w:r>
      <w:r w:rsidRPr="00B25874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very close to the analytic results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. Also, the </w:t>
      </w:r>
      <w:r w:rsidRPr="00B25874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 xml:space="preserve">median and the credible set 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 xml:space="preserve">are very similar. The </w:t>
      </w:r>
      <w:r w:rsidRPr="00B25874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 xml:space="preserve">mean of </w:t>
      </w:r>
      <w:r w:rsidRPr="00B25874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>λ</w:t>
      </w:r>
      <w:r w:rsidRPr="00B25874">
        <w:rPr>
          <w:rFonts w:asciiTheme="majorBidi" w:eastAsia="SimSun" w:hAnsiTheme="majorBidi" w:cstheme="majorBidi"/>
          <w:b/>
          <w:bCs/>
          <w:sz w:val="24"/>
          <w:szCs w:val="24"/>
          <w:shd w:val="pct15" w:color="auto" w:fill="FFFFFF"/>
          <w:lang w:eastAsia="en-US"/>
        </w:rPr>
        <w:t xml:space="preserve"> = mean of (1000θ)</w:t>
      </w:r>
      <w:r>
        <w:rPr>
          <w:rFonts w:asciiTheme="majorBidi" w:eastAsia="SimSun" w:hAnsiTheme="majorBidi" w:cstheme="majorBidi"/>
          <w:sz w:val="24"/>
          <w:szCs w:val="24"/>
          <w:lang w:eastAsia="en-US"/>
        </w:rPr>
        <w:t>.</w:t>
      </w:r>
      <w:bookmarkStart w:id="0" w:name="_GoBack"/>
      <w:bookmarkEnd w:id="0"/>
    </w:p>
    <w:sectPr w:rsidR="00B25874" w:rsidRPr="007936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8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71A7" w:rsidRDefault="00B25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255374" w:rsidP="00255374">
    <w:pPr>
      <w:pStyle w:val="Header"/>
    </w:pPr>
    <w:r>
      <w:t>STAT:4520</w:t>
    </w:r>
    <w:r>
      <w:tab/>
      <w:t>Homework 6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46C9"/>
    <w:multiLevelType w:val="hybridMultilevel"/>
    <w:tmpl w:val="CFD80A90"/>
    <w:lvl w:ilvl="0" w:tplc="D0A00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774"/>
    <w:multiLevelType w:val="hybridMultilevel"/>
    <w:tmpl w:val="978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000B"/>
    <w:multiLevelType w:val="hybridMultilevel"/>
    <w:tmpl w:val="AE56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A0329"/>
    <w:multiLevelType w:val="hybridMultilevel"/>
    <w:tmpl w:val="214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A79B3"/>
    <w:multiLevelType w:val="hybridMultilevel"/>
    <w:tmpl w:val="C99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23D3"/>
    <w:multiLevelType w:val="hybridMultilevel"/>
    <w:tmpl w:val="6B96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27572"/>
    <w:rsid w:val="000304A9"/>
    <w:rsid w:val="000359DD"/>
    <w:rsid w:val="00036CD1"/>
    <w:rsid w:val="000E2D6F"/>
    <w:rsid w:val="001714A6"/>
    <w:rsid w:val="001A6106"/>
    <w:rsid w:val="00206E59"/>
    <w:rsid w:val="002074DB"/>
    <w:rsid w:val="00252BFC"/>
    <w:rsid w:val="00255374"/>
    <w:rsid w:val="00270F7F"/>
    <w:rsid w:val="002831DF"/>
    <w:rsid w:val="002B3D1B"/>
    <w:rsid w:val="002E127F"/>
    <w:rsid w:val="00372687"/>
    <w:rsid w:val="003C308B"/>
    <w:rsid w:val="00400BE9"/>
    <w:rsid w:val="00432D4F"/>
    <w:rsid w:val="0043678A"/>
    <w:rsid w:val="00436BB4"/>
    <w:rsid w:val="00445DE2"/>
    <w:rsid w:val="00516DA0"/>
    <w:rsid w:val="00535506"/>
    <w:rsid w:val="005A24D4"/>
    <w:rsid w:val="005E542B"/>
    <w:rsid w:val="007936BE"/>
    <w:rsid w:val="00831716"/>
    <w:rsid w:val="008539AC"/>
    <w:rsid w:val="00870897"/>
    <w:rsid w:val="008A21A4"/>
    <w:rsid w:val="008B15BC"/>
    <w:rsid w:val="00964068"/>
    <w:rsid w:val="0097501A"/>
    <w:rsid w:val="009811A9"/>
    <w:rsid w:val="009A0276"/>
    <w:rsid w:val="009D113D"/>
    <w:rsid w:val="009D3CED"/>
    <w:rsid w:val="009E4021"/>
    <w:rsid w:val="00A463E0"/>
    <w:rsid w:val="00A51B12"/>
    <w:rsid w:val="00A65CC6"/>
    <w:rsid w:val="00A92361"/>
    <w:rsid w:val="00B25874"/>
    <w:rsid w:val="00B74E77"/>
    <w:rsid w:val="00BF0B0B"/>
    <w:rsid w:val="00C139D3"/>
    <w:rsid w:val="00C343E7"/>
    <w:rsid w:val="00C51132"/>
    <w:rsid w:val="00C7089F"/>
    <w:rsid w:val="00C70BCD"/>
    <w:rsid w:val="00CA49BF"/>
    <w:rsid w:val="00CC4A18"/>
    <w:rsid w:val="00CD0F0B"/>
    <w:rsid w:val="00DF7DC5"/>
    <w:rsid w:val="00E00D72"/>
    <w:rsid w:val="00E00E6D"/>
    <w:rsid w:val="00EB1F85"/>
    <w:rsid w:val="00F80D45"/>
    <w:rsid w:val="00F83601"/>
    <w:rsid w:val="00FC423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909E81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7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E8EEF-6C9F-4668-BD89-1590B53A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10</cp:revision>
  <dcterms:created xsi:type="dcterms:W3CDTF">2016-09-30T19:12:00Z</dcterms:created>
  <dcterms:modified xsi:type="dcterms:W3CDTF">2016-10-17T02:59:00Z</dcterms:modified>
</cp:coreProperties>
</file>