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385F50" w:rsidRDefault="00BD0C10" w:rsidP="00825D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Homework 3</w:t>
      </w:r>
    </w:p>
    <w:p w:rsidR="00435F9A" w:rsidRPr="00385F50" w:rsidRDefault="00435F9A" w:rsidP="00825DDA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STAT:3210</w:t>
      </w:r>
      <w:r w:rsidRPr="00385F50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3D06EB" w:rsidRDefault="00435F9A" w:rsidP="00825DDA">
      <w:pPr>
        <w:rPr>
          <w:rFonts w:asciiTheme="majorBidi" w:hAnsiTheme="majorBidi" w:cstheme="majorBidi"/>
          <w:sz w:val="24"/>
          <w:szCs w:val="24"/>
          <w:lang w:val="it-IT"/>
        </w:rPr>
      </w:pPr>
      <w:r w:rsidRPr="003D06EB">
        <w:rPr>
          <w:rFonts w:asciiTheme="majorBidi" w:hAnsiTheme="majorBidi" w:cstheme="majorBidi"/>
          <w:sz w:val="24"/>
          <w:szCs w:val="24"/>
          <w:lang w:val="it-IT"/>
        </w:rPr>
        <w:t>Yubing Li</w:t>
      </w:r>
    </w:p>
    <w:p w:rsidR="00435F9A" w:rsidRPr="003D06EB" w:rsidRDefault="00895B9F" w:rsidP="00825DDA">
      <w:pPr>
        <w:rPr>
          <w:rFonts w:asciiTheme="majorBidi" w:hAnsiTheme="majorBidi" w:cstheme="majorBidi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CA621" wp14:editId="7B1DFC01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3724275" cy="38036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F9A" w:rsidRPr="003D06EB" w:rsidRDefault="00BD0C10" w:rsidP="00825DDA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3D06EB">
        <w:rPr>
          <w:rFonts w:asciiTheme="majorBidi" w:hAnsiTheme="majorBidi" w:cstheme="majorBidi"/>
          <w:b/>
          <w:bCs/>
          <w:sz w:val="24"/>
          <w:szCs w:val="24"/>
          <w:lang w:val="it-IT"/>
        </w:rPr>
        <w:t>1. Problem 3.7</w:t>
      </w:r>
      <w:r w:rsidR="00435F9A" w:rsidRPr="003D06EB">
        <w:rPr>
          <w:rFonts w:asciiTheme="majorBidi" w:hAnsiTheme="majorBidi" w:cstheme="majorBidi"/>
          <w:b/>
          <w:bCs/>
          <w:sz w:val="24"/>
          <w:szCs w:val="24"/>
          <w:lang w:val="it-IT"/>
        </w:rPr>
        <w:t>:</w:t>
      </w:r>
    </w:p>
    <w:p w:rsidR="00750C65" w:rsidRPr="003D06EB" w:rsidRDefault="00BD0C1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3D06EB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(a) </w:t>
      </w:r>
      <w:r w:rsidR="00507B88" w:rsidRPr="003D06EB">
        <w:rPr>
          <w:rFonts w:asciiTheme="majorBidi" w:hAnsiTheme="majorBidi" w:cstheme="majorBidi"/>
          <w:b/>
          <w:bCs/>
          <w:sz w:val="24"/>
          <w:szCs w:val="24"/>
          <w:lang w:val="it-IT"/>
        </w:rPr>
        <w:t>ANOVA:</w:t>
      </w:r>
    </w:p>
    <w:p w:rsidR="00750C65" w:rsidRPr="00750C65" w:rsidRDefault="00BD0C1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750C65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750C6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750C6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50C65">
        <w:rPr>
          <w:rFonts w:asciiTheme="majorBidi" w:hAnsiTheme="majorBidi" w:cstheme="majorBidi"/>
          <w:sz w:val="24"/>
          <w:szCs w:val="24"/>
        </w:rPr>
        <w:t xml:space="preserve"> </w:t>
      </w:r>
      <w:r w:rsidR="00750C65" w:rsidRPr="00750C65">
        <w:rPr>
          <w:rFonts w:asciiTheme="majorBidi" w:hAnsiTheme="majorBidi" w:cstheme="majorBidi"/>
          <w:sz w:val="24"/>
          <w:szCs w:val="24"/>
        </w:rPr>
        <w:t>mixing techniques do not affect the strength of the cement</w:t>
      </w:r>
      <w:r w:rsidRPr="00750C65">
        <w:rPr>
          <w:rFonts w:asciiTheme="majorBidi" w:hAnsiTheme="majorBidi" w:cstheme="majorBidi"/>
          <w:sz w:val="24"/>
          <w:szCs w:val="24"/>
        </w:rPr>
        <w:tab/>
        <w:t>vs.</w:t>
      </w:r>
      <w:r w:rsidRPr="00750C65">
        <w:rPr>
          <w:rFonts w:asciiTheme="majorBidi" w:hAnsiTheme="majorBidi" w:cstheme="majorBidi"/>
          <w:sz w:val="24"/>
          <w:szCs w:val="24"/>
        </w:rPr>
        <w:tab/>
      </w:r>
    </w:p>
    <w:p w:rsidR="00BD0C10" w:rsidRDefault="00BD0C1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750C65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750C6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a</w:t>
      </w:r>
      <w:r w:rsidRPr="00750C6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50C65">
        <w:rPr>
          <w:rFonts w:asciiTheme="majorBidi" w:hAnsiTheme="majorBidi" w:cstheme="majorBidi"/>
          <w:sz w:val="24"/>
          <w:szCs w:val="24"/>
        </w:rPr>
        <w:t xml:space="preserve"> </w:t>
      </w:r>
      <w:r w:rsidR="00750C65" w:rsidRPr="00750C65">
        <w:rPr>
          <w:rFonts w:asciiTheme="majorBidi" w:hAnsiTheme="majorBidi" w:cstheme="majorBidi"/>
          <w:sz w:val="24"/>
          <w:szCs w:val="24"/>
        </w:rPr>
        <w:t>mixing techniques affect the strength of the cement</w:t>
      </w: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EAFF61" wp14:editId="5A53E781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676775" cy="1023620"/>
            <wp:effectExtent l="0" t="0" r="9525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750C65" w:rsidRDefault="00750C65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95B9F" w:rsidRDefault="00895B9F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is 0.0005, which is smaller than α level = 0.05, we </w:t>
      </w:r>
      <w:r w:rsidRPr="00895B9F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there’s sufficient evidence to show that the </w:t>
      </w:r>
      <w:r w:rsidRPr="00750C65">
        <w:rPr>
          <w:rFonts w:asciiTheme="majorBidi" w:hAnsiTheme="majorBidi" w:cstheme="majorBidi"/>
          <w:sz w:val="24"/>
          <w:szCs w:val="24"/>
        </w:rPr>
        <w:t xml:space="preserve">mixing techniques </w:t>
      </w:r>
      <w:r w:rsidRPr="00895B9F">
        <w:rPr>
          <w:rFonts w:asciiTheme="majorBidi" w:hAnsiTheme="majorBidi" w:cstheme="majorBidi"/>
          <w:sz w:val="24"/>
          <w:szCs w:val="24"/>
          <w:shd w:val="pct15" w:color="auto" w:fill="FFFFFF"/>
        </w:rPr>
        <w:t>affect the strength of the cement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</w:p>
    <w:p w:rsidR="00895B9F" w:rsidRDefault="00507B8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BB1516" wp14:editId="0B24ABB6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4800600" cy="3644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"/>
                    <a:stretch/>
                  </pic:blipFill>
                  <pic:spPr bwMode="auto">
                    <a:xfrm>
                      <a:off x="0" y="0"/>
                      <a:ext cx="4800600" cy="3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5B9F" w:rsidRDefault="004A2C4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94D871" wp14:editId="05403F8C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657850" cy="28098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B9F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507B88">
        <w:rPr>
          <w:rFonts w:asciiTheme="majorBidi" w:hAnsiTheme="majorBidi" w:cstheme="majorBidi"/>
          <w:b/>
          <w:bCs/>
          <w:sz w:val="24"/>
          <w:szCs w:val="24"/>
        </w:rPr>
        <w:t>Plots:</w:t>
      </w:r>
      <w:r w:rsidR="00507B88" w:rsidRPr="00507B88">
        <w:rPr>
          <w:noProof/>
        </w:rPr>
        <w:t xml:space="preserve"> </w:t>
      </w:r>
    </w:p>
    <w:p w:rsidR="004A2C4A" w:rsidRDefault="004A2C4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0DED" w:rsidRDefault="00966A7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66A7E">
        <w:rPr>
          <w:rFonts w:asciiTheme="majorBidi" w:hAnsiTheme="majorBidi" w:cstheme="majorBidi"/>
          <w:b/>
          <w:bCs/>
          <w:sz w:val="24"/>
          <w:szCs w:val="24"/>
        </w:rPr>
        <w:t>(c)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94980">
        <w:rPr>
          <w:rFonts w:asciiTheme="majorBidi" w:hAnsiTheme="majorBidi" w:cstheme="majorBidi"/>
          <w:b/>
          <w:bCs/>
          <w:sz w:val="24"/>
          <w:szCs w:val="24"/>
        </w:rPr>
        <w:t>LSD: (R output on the next page)</w:t>
      </w:r>
    </w:p>
    <w:p w:rsidR="00690DED" w:rsidRDefault="00690DED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690DED">
        <w:rPr>
          <w:rFonts w:asciiTheme="majorBidi" w:hAnsiTheme="majorBidi" w:cstheme="majorBidi"/>
          <w:sz w:val="24"/>
          <w:szCs w:val="24"/>
        </w:rPr>
        <w:t>H</w:t>
      </w:r>
      <w:r w:rsidRPr="00690DED"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690DED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selected two model means are equal</w:t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>: the means are not equal.</w:t>
      </w:r>
    </w:p>
    <w:p w:rsidR="004A2C4A" w:rsidRPr="00690DED" w:rsidRDefault="004A2C4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p-value for technique 1 vs. 3 is 0.65014, </w:t>
      </w:r>
      <w:r w:rsidR="00AE6255">
        <w:rPr>
          <w:rFonts w:asciiTheme="majorBidi" w:hAnsiTheme="majorBidi" w:cstheme="majorBidi"/>
          <w:sz w:val="24"/>
          <w:szCs w:val="24"/>
        </w:rPr>
        <w:t>the only one that is</w:t>
      </w:r>
      <w:r>
        <w:rPr>
          <w:rFonts w:asciiTheme="majorBidi" w:hAnsiTheme="majorBidi" w:cstheme="majorBidi"/>
          <w:sz w:val="24"/>
          <w:szCs w:val="24"/>
        </w:rPr>
        <w:t xml:space="preserve"> larger than the α level =</w:t>
      </w:r>
      <w:r w:rsidR="006E60BA">
        <w:rPr>
          <w:rFonts w:asciiTheme="majorBidi" w:hAnsiTheme="majorBidi" w:cstheme="majorBidi"/>
          <w:sz w:val="24"/>
          <w:szCs w:val="24"/>
        </w:rPr>
        <w:t xml:space="preserve"> 0.05. T</w:t>
      </w:r>
      <w:r>
        <w:rPr>
          <w:rFonts w:asciiTheme="majorBidi" w:hAnsiTheme="majorBidi" w:cstheme="majorBidi"/>
          <w:sz w:val="24"/>
          <w:szCs w:val="24"/>
        </w:rPr>
        <w:t>herefore, we conclude that</w:t>
      </w:r>
      <w:r w:rsidR="00690DED">
        <w:rPr>
          <w:rFonts w:asciiTheme="majorBidi" w:hAnsiTheme="majorBidi" w:cstheme="majorBidi"/>
          <w:sz w:val="24"/>
          <w:szCs w:val="24"/>
        </w:rPr>
        <w:t xml:space="preserve"> we cannot reject the null hypothesis for 1 vs 3 but reject for 1 vs 2, 1 </w:t>
      </w:r>
      <w:r w:rsidR="00690DED">
        <w:rPr>
          <w:rFonts w:asciiTheme="majorBidi" w:hAnsiTheme="majorBidi" w:cstheme="majorBidi"/>
          <w:sz w:val="24"/>
          <w:szCs w:val="24"/>
        </w:rPr>
        <w:lastRenderedPageBreak/>
        <w:t>vs 4, 2 vs 3, 2 vs 4 and 3 vs 4.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90DED">
        <w:rPr>
          <w:rFonts w:asciiTheme="majorBidi" w:hAnsiTheme="majorBidi" w:cstheme="majorBidi"/>
          <w:sz w:val="24"/>
          <w:szCs w:val="24"/>
        </w:rPr>
        <w:t>In general, t</w:t>
      </w:r>
      <w:r>
        <w:rPr>
          <w:rFonts w:asciiTheme="majorBidi" w:hAnsiTheme="majorBidi" w:cstheme="majorBidi"/>
          <w:sz w:val="24"/>
          <w:szCs w:val="24"/>
        </w:rPr>
        <w:t xml:space="preserve">he </w:t>
      </w:r>
      <w:r w:rsidRPr="004A2C4A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technique 1 vs. 3 is </w:t>
      </w:r>
      <w:r w:rsidR="00B331BC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not </w:t>
      </w:r>
      <w:r w:rsidRPr="004A2C4A">
        <w:rPr>
          <w:rFonts w:asciiTheme="majorBidi" w:hAnsiTheme="majorBidi" w:cstheme="majorBidi"/>
          <w:sz w:val="24"/>
          <w:szCs w:val="24"/>
          <w:shd w:val="pct15" w:color="auto" w:fill="FFFFFF"/>
        </w:rPr>
        <w:t>significantly different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690DED">
        <w:rPr>
          <w:rFonts w:asciiTheme="majorBidi" w:hAnsiTheme="majorBidi" w:cstheme="majorBidi"/>
          <w:sz w:val="24"/>
          <w:szCs w:val="24"/>
          <w:shd w:val="pct15" w:color="auto" w:fill="FFFFFF"/>
        </w:rPr>
        <w:t>All other pairs</w:t>
      </w:r>
      <w:r w:rsidR="00B331BC" w:rsidRPr="00690DED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Pr="00690DED">
        <w:rPr>
          <w:rFonts w:asciiTheme="majorBidi" w:hAnsiTheme="majorBidi" w:cstheme="majorBidi"/>
          <w:sz w:val="24"/>
          <w:szCs w:val="24"/>
          <w:shd w:val="pct15" w:color="auto" w:fill="FFFFFF"/>
        </w:rPr>
        <w:t>significantly different.</w:t>
      </w:r>
    </w:p>
    <w:p w:rsidR="00466E48" w:rsidRDefault="00690DED" w:rsidP="00825DDA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62EC52" wp14:editId="0F10BF7D">
            <wp:simplePos x="0" y="0"/>
            <wp:positionH relativeFrom="margin">
              <wp:posOffset>1276350</wp:posOffset>
            </wp:positionH>
            <wp:positionV relativeFrom="paragraph">
              <wp:posOffset>85725</wp:posOffset>
            </wp:positionV>
            <wp:extent cx="3362325" cy="2414905"/>
            <wp:effectExtent l="0" t="0" r="9525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3362325" cy="241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Pr="00466E48" w:rsidRDefault="0075376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AD505C" wp14:editId="12F09FE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86050" cy="454660"/>
            <wp:effectExtent l="0" t="0" r="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E48">
        <w:rPr>
          <w:rFonts w:asciiTheme="majorBidi" w:hAnsiTheme="majorBidi" w:cstheme="majorBidi"/>
          <w:b/>
          <w:bCs/>
          <w:noProof/>
          <w:sz w:val="24"/>
          <w:szCs w:val="24"/>
        </w:rPr>
        <w:t>(plots for (d) and (e)</w:t>
      </w:r>
      <w:r w:rsidR="009444ED">
        <w:rPr>
          <w:rFonts w:asciiTheme="majorBidi" w:hAnsiTheme="majorBidi" w:cstheme="majorBidi"/>
          <w:b/>
          <w:bCs/>
          <w:noProof/>
          <w:sz w:val="24"/>
          <w:szCs w:val="24"/>
        </w:rPr>
        <w:t>)</w:t>
      </w:r>
    </w:p>
    <w:p w:rsidR="00466E48" w:rsidRDefault="00753760" w:rsidP="00825DDA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79AE73" wp14:editId="51264000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733925" cy="246697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noProof/>
        </w:rPr>
      </w:pPr>
    </w:p>
    <w:p w:rsidR="00594980" w:rsidRDefault="0059498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A2C4A" w:rsidRDefault="004A2C4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A2C4A" w:rsidRDefault="004A2C4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(d) Normal plot: (</w:t>
      </w:r>
      <w:r w:rsidR="004E0519">
        <w:rPr>
          <w:rFonts w:asciiTheme="majorBidi" w:hAnsiTheme="majorBidi" w:cstheme="majorBidi"/>
          <w:b/>
          <w:bCs/>
          <w:sz w:val="24"/>
          <w:szCs w:val="24"/>
        </w:rPr>
        <w:t>left one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A2C4A" w:rsidRDefault="00B77EA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outcomes are mapping closely to the diagonal reference line, without any outliers, we conclude that the </w:t>
      </w:r>
      <w:r w:rsidRPr="00B77EA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normal assumption is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valid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66E48" w:rsidRDefault="00466E4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(e) </w:t>
      </w:r>
      <w:r w:rsidR="009444ED">
        <w:rPr>
          <w:rFonts w:asciiTheme="majorBidi" w:hAnsiTheme="majorBidi" w:cstheme="majorBidi"/>
          <w:b/>
          <w:bCs/>
          <w:sz w:val="24"/>
          <w:szCs w:val="24"/>
        </w:rPr>
        <w:t>Residuals vs. predicted:</w:t>
      </w:r>
      <w:r w:rsidR="004E0519">
        <w:rPr>
          <w:rFonts w:asciiTheme="majorBidi" w:hAnsiTheme="majorBidi" w:cstheme="majorBidi"/>
          <w:b/>
          <w:bCs/>
          <w:sz w:val="24"/>
          <w:szCs w:val="24"/>
        </w:rPr>
        <w:t xml:space="preserve"> (right one) </w:t>
      </w:r>
    </w:p>
    <w:p w:rsidR="009444ED" w:rsidRDefault="009444ED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 residuals are</w:t>
      </w:r>
      <w:r w:rsidR="00E92C06">
        <w:rPr>
          <w:rFonts w:asciiTheme="majorBidi" w:hAnsiTheme="majorBidi" w:cstheme="majorBidi"/>
          <w:sz w:val="24"/>
          <w:szCs w:val="24"/>
        </w:rPr>
        <w:t xml:space="preserve"> normally distributed for corresponding fitted outcome and there’s no unusual figures in the plot</w:t>
      </w:r>
      <w:r>
        <w:rPr>
          <w:rFonts w:asciiTheme="majorBidi" w:hAnsiTheme="majorBidi" w:cstheme="majorBidi"/>
          <w:sz w:val="24"/>
          <w:szCs w:val="24"/>
        </w:rPr>
        <w:t xml:space="preserve">, the </w:t>
      </w:r>
      <w:r w:rsidRPr="009444ED">
        <w:rPr>
          <w:rFonts w:asciiTheme="majorBidi" w:hAnsiTheme="majorBidi" w:cstheme="majorBidi"/>
          <w:sz w:val="24"/>
          <w:szCs w:val="24"/>
          <w:shd w:val="pct15" w:color="auto" w:fill="FFFFFF"/>
        </w:rPr>
        <w:t>constant variance assumption is not violated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E0519" w:rsidRDefault="004E051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E0519" w:rsidRDefault="00857DEB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28AA0B" wp14:editId="771016E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467100" cy="73025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519">
        <w:rPr>
          <w:rFonts w:asciiTheme="majorBidi" w:hAnsiTheme="majorBidi" w:cstheme="majorBidi"/>
          <w:b/>
          <w:bCs/>
          <w:sz w:val="24"/>
          <w:szCs w:val="24"/>
        </w:rPr>
        <w:t>(f) Test Equal Variance:</w:t>
      </w:r>
    </w:p>
    <w:p w:rsidR="00857DEB" w:rsidRDefault="00857DEB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57DEB" w:rsidRDefault="00857DEB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57DEB" w:rsidRDefault="00857DEB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A2C4A" w:rsidRDefault="00857DEB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We test the null hypothesis that the variances are all equal. Since the p-value is large, we cannot reject the</w:t>
      </w:r>
      <w:r w:rsidR="004319E6">
        <w:rPr>
          <w:rFonts w:asciiTheme="majorBidi" w:hAnsiTheme="majorBidi" w:cstheme="majorBidi"/>
          <w:sz w:val="24"/>
          <w:szCs w:val="24"/>
        </w:rPr>
        <w:t xml:space="preserve"> null</w:t>
      </w:r>
      <w:r>
        <w:rPr>
          <w:rFonts w:asciiTheme="majorBidi" w:hAnsiTheme="majorBidi" w:cstheme="majorBidi"/>
          <w:sz w:val="24"/>
          <w:szCs w:val="24"/>
        </w:rPr>
        <w:t xml:space="preserve"> hypothesis and say the </w:t>
      </w:r>
      <w:r w:rsidRPr="00857DEB">
        <w:rPr>
          <w:rFonts w:asciiTheme="majorBidi" w:hAnsiTheme="majorBidi" w:cstheme="majorBidi"/>
          <w:sz w:val="24"/>
          <w:szCs w:val="24"/>
          <w:shd w:val="pct15" w:color="auto" w:fill="FFFFFF"/>
        </w:rPr>
        <w:t>equal variance assumption is valid.</w:t>
      </w:r>
    </w:p>
    <w:p w:rsidR="004319E6" w:rsidRDefault="004319E6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4319E6" w:rsidRDefault="000256A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CDF1D5" wp14:editId="18C325DD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2750820" cy="9144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9E6">
        <w:rPr>
          <w:rFonts w:asciiTheme="majorBidi" w:hAnsiTheme="majorBidi" w:cstheme="majorBidi"/>
          <w:b/>
          <w:bCs/>
          <w:sz w:val="24"/>
          <w:szCs w:val="24"/>
        </w:rPr>
        <w:t xml:space="preserve">(g) </w:t>
      </w:r>
      <w:r w:rsidR="004B3852">
        <w:rPr>
          <w:rFonts w:asciiTheme="majorBidi" w:hAnsiTheme="majorBidi" w:cstheme="majorBidi"/>
          <w:b/>
          <w:bCs/>
          <w:sz w:val="24"/>
          <w:szCs w:val="24"/>
        </w:rPr>
        <w:t>One-at-a-time Interval:</w:t>
      </w:r>
    </w:p>
    <w:p w:rsidR="004B3852" w:rsidRDefault="000256A7" w:rsidP="00825DDA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E81EA8" wp14:editId="3CECEBF9">
            <wp:simplePos x="0" y="0"/>
            <wp:positionH relativeFrom="margin">
              <wp:posOffset>3162300</wp:posOffset>
            </wp:positionH>
            <wp:positionV relativeFrom="paragraph">
              <wp:posOffset>934720</wp:posOffset>
            </wp:positionV>
            <wp:extent cx="1400175" cy="128905"/>
            <wp:effectExtent l="0" t="0" r="9525" b="444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852">
        <w:rPr>
          <w:noProof/>
        </w:rPr>
        <w:drawing>
          <wp:anchor distT="0" distB="0" distL="114300" distR="114300" simplePos="0" relativeHeight="251667456" behindDoc="0" locked="0" layoutInCell="1" allowOverlap="1" wp14:anchorId="64F47EAA" wp14:editId="12AC391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24300" cy="270764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852" w:rsidRPr="004B3852">
        <w:rPr>
          <w:noProof/>
        </w:rPr>
        <w:t xml:space="preserve"> </w:t>
      </w: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noProof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DAE1AA" wp14:editId="0B10223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352800" cy="285115"/>
            <wp:effectExtent l="0" t="0" r="0" b="63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6A7" w:rsidRDefault="000256A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0256A7" w:rsidRDefault="000256A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The 95% CI on difference in means between tech1 and tech3 is </w:t>
      </w:r>
      <w:r w:rsidRPr="000256A7">
        <w:rPr>
          <w:rFonts w:asciiTheme="majorBidi" w:hAnsiTheme="majorBidi" w:cstheme="majorBidi"/>
          <w:sz w:val="24"/>
          <w:szCs w:val="24"/>
          <w:shd w:val="pct15" w:color="auto" w:fill="FFFFFF"/>
        </w:rPr>
        <w:t>(-137.22, 211.732)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  <w:r w:rsidR="00FF72BB">
        <w:rPr>
          <w:rFonts w:asciiTheme="majorBidi" w:hAnsiTheme="majorBidi" w:cstheme="majorBidi"/>
          <w:sz w:val="24"/>
          <w:szCs w:val="24"/>
        </w:rPr>
        <w:t xml:space="preserve"> Since the interval contains 0, we conclude that the means for these two techniques can be the same. It’s </w:t>
      </w:r>
      <w:r w:rsidR="00FF72BB" w:rsidRPr="008D6940">
        <w:rPr>
          <w:rFonts w:asciiTheme="majorBidi" w:hAnsiTheme="majorBidi" w:cstheme="majorBidi"/>
          <w:sz w:val="24"/>
          <w:szCs w:val="24"/>
          <w:shd w:val="pct15" w:color="auto" w:fill="FFFFFF"/>
        </w:rPr>
        <w:t>con</w:t>
      </w:r>
      <w:r w:rsidR="008D6940" w:rsidRPr="008D694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sistent </w:t>
      </w:r>
      <w:r w:rsidR="008D6940">
        <w:rPr>
          <w:rFonts w:asciiTheme="majorBidi" w:hAnsiTheme="majorBidi" w:cstheme="majorBidi"/>
          <w:sz w:val="24"/>
          <w:szCs w:val="24"/>
        </w:rPr>
        <w:t>with the test result in part (c)</w:t>
      </w:r>
      <w:r w:rsidR="00B261DA">
        <w:rPr>
          <w:rFonts w:asciiTheme="majorBidi" w:hAnsiTheme="majorBidi" w:cstheme="majorBidi"/>
          <w:sz w:val="24"/>
          <w:szCs w:val="24"/>
        </w:rPr>
        <w:t xml:space="preserve"> that 1 vs 3 is not significantly different.</w:t>
      </w:r>
    </w:p>
    <w:p w:rsidR="007C65B9" w:rsidRDefault="007C65B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7C65B9" w:rsidRDefault="007C65B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7C65B9" w:rsidRDefault="007C65B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 Problem 3.8:</w:t>
      </w:r>
    </w:p>
    <w:p w:rsidR="00690DED" w:rsidRDefault="007C65B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B331BC">
        <w:rPr>
          <w:rFonts w:asciiTheme="majorBidi" w:hAnsiTheme="majorBidi" w:cstheme="majorBidi"/>
          <w:b/>
          <w:bCs/>
          <w:sz w:val="24"/>
          <w:szCs w:val="24"/>
        </w:rPr>
        <w:t>Tukey HSD</w:t>
      </w:r>
      <w:r w:rsidR="00690DED" w:rsidRPr="00690DED">
        <w:rPr>
          <w:rFonts w:asciiTheme="majorBidi" w:hAnsiTheme="majorBidi" w:cstheme="majorBidi"/>
          <w:sz w:val="24"/>
          <w:szCs w:val="24"/>
        </w:rPr>
        <w:t xml:space="preserve"> </w:t>
      </w:r>
    </w:p>
    <w:p w:rsidR="008E0399" w:rsidRPr="00457D51" w:rsidRDefault="008E0399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690DED">
        <w:rPr>
          <w:rFonts w:asciiTheme="majorBidi" w:hAnsiTheme="majorBidi" w:cstheme="majorBidi"/>
          <w:sz w:val="24"/>
          <w:szCs w:val="24"/>
        </w:rPr>
        <w:t>H</w:t>
      </w:r>
      <w:r w:rsidRPr="00690DED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690DED">
        <w:rPr>
          <w:rFonts w:asciiTheme="majorBidi" w:hAnsiTheme="majorBidi" w:cstheme="majorBid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asciiTheme="majorBidi" w:hAnsiTheme="majorBidi" w:cstheme="majorBidi"/>
        </w:rPr>
        <w:t xml:space="preserve"> for </w:t>
      </w:r>
      <w:r>
        <w:rPr>
          <w:rFonts w:asciiTheme="majorBidi" w:hAnsiTheme="majorBidi" w:cstheme="majorBidi"/>
          <w:sz w:val="24"/>
          <w:szCs w:val="24"/>
        </w:rPr>
        <w:t>all pairwise means</w:t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>: not 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C65B9" w:rsidRDefault="00690DED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771301" wp14:editId="2020C5A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143375" cy="2325370"/>
            <wp:effectExtent l="0" t="0" r="952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0DED" w:rsidRDefault="00690DED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="002744A0">
        <w:rPr>
          <w:rFonts w:asciiTheme="majorBidi" w:hAnsiTheme="majorBidi" w:cstheme="majorBidi"/>
          <w:sz w:val="24"/>
          <w:szCs w:val="24"/>
        </w:rPr>
        <w:t xml:space="preserve">p-values in HSD are adjusted. The </w:t>
      </w:r>
      <w:r>
        <w:rPr>
          <w:rFonts w:asciiTheme="majorBidi" w:hAnsiTheme="majorBidi" w:cstheme="majorBidi"/>
          <w:sz w:val="24"/>
          <w:szCs w:val="24"/>
        </w:rPr>
        <w:t xml:space="preserve">result for Fisher LSD and HSD </w:t>
      </w:r>
      <w:r w:rsidR="00F014B1">
        <w:rPr>
          <w:rFonts w:asciiTheme="majorBidi" w:hAnsiTheme="majorBidi" w:cstheme="majorBidi"/>
          <w:sz w:val="24"/>
          <w:szCs w:val="24"/>
          <w:shd w:val="pct15" w:color="auto" w:fill="FFFFFF"/>
        </w:rPr>
        <w:t>not same</w:t>
      </w:r>
      <w:r>
        <w:rPr>
          <w:rFonts w:asciiTheme="majorBidi" w:hAnsiTheme="majorBidi" w:cstheme="majorBidi"/>
          <w:sz w:val="24"/>
          <w:szCs w:val="24"/>
        </w:rPr>
        <w:t xml:space="preserve">, the </w:t>
      </w:r>
      <w:r w:rsidR="00F014B1">
        <w:rPr>
          <w:rFonts w:asciiTheme="majorBidi" w:hAnsiTheme="majorBidi" w:cstheme="majorBidi"/>
          <w:sz w:val="24"/>
          <w:szCs w:val="24"/>
        </w:rPr>
        <w:t xml:space="preserve">p-value for </w:t>
      </w:r>
      <w:r w:rsidR="00F014B1" w:rsidRPr="00D56622">
        <w:rPr>
          <w:rFonts w:asciiTheme="majorBidi" w:hAnsiTheme="majorBidi" w:cstheme="majorBidi"/>
          <w:sz w:val="24"/>
          <w:szCs w:val="24"/>
          <w:shd w:val="pct15" w:color="auto" w:fill="FFFFFF"/>
        </w:rPr>
        <w:t>1 vs 2, 1 vs 3, 2 vs 3</w:t>
      </w:r>
      <w:r w:rsidR="00F014B1">
        <w:rPr>
          <w:rFonts w:asciiTheme="majorBidi" w:hAnsiTheme="majorBidi" w:cstheme="majorBidi"/>
          <w:sz w:val="24"/>
          <w:szCs w:val="24"/>
        </w:rPr>
        <w:t xml:space="preserve"> are less than 0.05. We cannot reject the null hypothesis and consider their paired means </w:t>
      </w:r>
      <w:r w:rsidR="00F014B1" w:rsidRPr="00D56622">
        <w:rPr>
          <w:rFonts w:asciiTheme="majorBidi" w:hAnsiTheme="majorBidi" w:cstheme="majorBidi"/>
          <w:sz w:val="24"/>
          <w:szCs w:val="24"/>
        </w:rPr>
        <w:t>are not significantly different</w:t>
      </w:r>
      <w:r w:rsidR="00F014B1">
        <w:rPr>
          <w:rFonts w:asciiTheme="majorBidi" w:hAnsiTheme="majorBidi" w:cstheme="majorBidi"/>
          <w:sz w:val="24"/>
          <w:szCs w:val="24"/>
        </w:rPr>
        <w:t>.</w:t>
      </w:r>
      <w:r w:rsidR="00D56622">
        <w:rPr>
          <w:rFonts w:asciiTheme="majorBidi" w:hAnsiTheme="majorBidi" w:cstheme="majorBidi"/>
          <w:sz w:val="24"/>
          <w:szCs w:val="24"/>
        </w:rPr>
        <w:t xml:space="preserve"> We reject the null hypothesis for the rest paired means and conclude they are significantly different.</w:t>
      </w:r>
      <w:r w:rsidR="00F014B1">
        <w:rPr>
          <w:rFonts w:asciiTheme="majorBidi" w:hAnsiTheme="majorBidi" w:cstheme="majorBidi"/>
          <w:sz w:val="24"/>
          <w:szCs w:val="24"/>
        </w:rPr>
        <w:t xml:space="preserve"> In LSD test, we only conclude </w:t>
      </w:r>
      <w:r w:rsidR="00F014B1" w:rsidRPr="00D56622">
        <w:rPr>
          <w:rFonts w:asciiTheme="majorBidi" w:hAnsiTheme="majorBidi" w:cstheme="majorBidi"/>
          <w:sz w:val="24"/>
          <w:szCs w:val="24"/>
          <w:shd w:val="pct15" w:color="auto" w:fill="FFFFFF"/>
        </w:rPr>
        <w:t>1 vs 3</w:t>
      </w:r>
      <w:r w:rsidR="00F014B1">
        <w:rPr>
          <w:rFonts w:asciiTheme="majorBidi" w:hAnsiTheme="majorBidi" w:cstheme="majorBidi"/>
          <w:sz w:val="24"/>
          <w:szCs w:val="24"/>
        </w:rPr>
        <w:t xml:space="preserve"> is not significantly different.</w:t>
      </w:r>
    </w:p>
    <w:p w:rsidR="002744A0" w:rsidRPr="002744A0" w:rsidRDefault="002744A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B331BC" w:rsidRDefault="00B331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315665">
        <w:rPr>
          <w:rFonts w:asciiTheme="majorBidi" w:hAnsiTheme="majorBidi" w:cstheme="majorBidi"/>
          <w:sz w:val="24"/>
          <w:szCs w:val="24"/>
        </w:rPr>
        <w:t xml:space="preserve">In Fisher LSD, we use </w:t>
      </w:r>
      <w:r w:rsidR="00315665" w:rsidRPr="001E7EC0">
        <w:rPr>
          <w:rFonts w:asciiTheme="majorBidi" w:hAnsiTheme="majorBidi" w:cstheme="majorBidi"/>
          <w:sz w:val="24"/>
          <w:szCs w:val="24"/>
          <w:shd w:val="pct15" w:color="auto" w:fill="FFFFFF"/>
        </w:rPr>
        <w:t>t statistic</w:t>
      </w:r>
      <w:r w:rsidR="00315665">
        <w:rPr>
          <w:rFonts w:asciiTheme="majorBidi" w:hAnsiTheme="majorBidi" w:cstheme="majorBidi"/>
          <w:sz w:val="24"/>
          <w:szCs w:val="24"/>
        </w:rPr>
        <w:t xml:space="preserve"> to do the comparison. However in Tukey HSD, we use </w:t>
      </w:r>
      <w:r w:rsidR="00315665" w:rsidRPr="001E7EC0">
        <w:rPr>
          <w:rFonts w:asciiTheme="majorBidi" w:hAnsiTheme="majorBidi" w:cstheme="majorBidi"/>
          <w:sz w:val="24"/>
          <w:szCs w:val="24"/>
          <w:shd w:val="pct15" w:color="auto" w:fill="FFFFFF"/>
        </w:rPr>
        <w:t>Studentized Range distribution</w:t>
      </w:r>
      <w:r w:rsidR="00315665">
        <w:rPr>
          <w:rFonts w:asciiTheme="majorBidi" w:hAnsiTheme="majorBidi" w:cstheme="majorBidi"/>
          <w:sz w:val="24"/>
          <w:szCs w:val="24"/>
        </w:rPr>
        <w:t xml:space="preserve"> to obtain the p-values, which override the result of unadjusted p-values by using adjusted ones.</w:t>
      </w: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(c) Bonferroni:</w:t>
      </w:r>
    </w:p>
    <w:p w:rsidR="00457D51" w:rsidRPr="00457D51" w:rsidRDefault="00457D51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690DED">
        <w:rPr>
          <w:rFonts w:asciiTheme="majorBidi" w:hAnsiTheme="majorBidi" w:cstheme="majorBidi"/>
          <w:sz w:val="24"/>
          <w:szCs w:val="24"/>
        </w:rPr>
        <w:t>H</w:t>
      </w:r>
      <w:r w:rsidRPr="00690DED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690DED">
        <w:rPr>
          <w:rFonts w:asciiTheme="majorBidi" w:hAnsiTheme="majorBidi" w:cstheme="majorBid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8E0399">
        <w:rPr>
          <w:rFonts w:asciiTheme="majorBidi" w:hAnsiTheme="majorBidi" w:cstheme="majorBidi"/>
        </w:rPr>
        <w:t xml:space="preserve"> for </w:t>
      </w:r>
      <w:r>
        <w:rPr>
          <w:rFonts w:asciiTheme="majorBidi" w:hAnsiTheme="majorBidi" w:cstheme="majorBidi"/>
          <w:sz w:val="24"/>
          <w:szCs w:val="24"/>
        </w:rPr>
        <w:t>all pairwise</w:t>
      </w:r>
      <w:r w:rsidR="008E0399">
        <w:rPr>
          <w:rFonts w:asciiTheme="majorBidi" w:hAnsiTheme="majorBidi" w:cstheme="majorBidi"/>
          <w:sz w:val="24"/>
          <w:szCs w:val="24"/>
        </w:rPr>
        <w:t xml:space="preserve"> means</w:t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E0399">
        <w:rPr>
          <w:rFonts w:asciiTheme="majorBidi" w:hAnsiTheme="majorBidi" w:cstheme="majorBidi"/>
          <w:sz w:val="24"/>
          <w:szCs w:val="24"/>
        </w:rPr>
        <w:t>not H</w:t>
      </w:r>
      <w:r w:rsidR="008E0399"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FED422" wp14:editId="691CDA9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676775" cy="1655445"/>
            <wp:effectExtent l="0" t="0" r="0" b="190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48" cy="165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1E7EC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Pr="00D56622" w:rsidRDefault="00D5662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only the last row of the p-values are smaller than 0.05, we cannot reject the hypothesis for 1 vs 2, 1 vs 3, 2 vs 3 and conclude they are </w:t>
      </w:r>
      <w:r w:rsidRPr="00D56622">
        <w:rPr>
          <w:rFonts w:asciiTheme="majorBidi" w:hAnsiTheme="majorBidi" w:cstheme="majorBidi"/>
          <w:sz w:val="24"/>
          <w:szCs w:val="24"/>
          <w:shd w:val="pct15" w:color="auto" w:fill="FFFFFF"/>
        </w:rPr>
        <w:t>not significantly different</w:t>
      </w:r>
      <w:r>
        <w:rPr>
          <w:rFonts w:asciiTheme="majorBidi" w:hAnsiTheme="majorBidi" w:cstheme="majorBidi"/>
          <w:sz w:val="24"/>
          <w:szCs w:val="24"/>
        </w:rPr>
        <w:t xml:space="preserve">. And reject the null hypothesis for 1 vs 4, 2 vs 4 and 3 vs 4 and conclude their paired means are </w:t>
      </w:r>
      <w:r w:rsidRPr="00D56622">
        <w:rPr>
          <w:rFonts w:asciiTheme="majorBidi" w:hAnsiTheme="majorBidi" w:cstheme="majorBidi"/>
          <w:sz w:val="24"/>
          <w:szCs w:val="24"/>
          <w:shd w:val="pct15" w:color="auto" w:fill="FFFFFF"/>
        </w:rPr>
        <w:t>significantly different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56622" w:rsidRDefault="00D5662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E7EC0" w:rsidRDefault="00D5662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(d) Bonferroni vs Tukey HSD:</w:t>
      </w:r>
    </w:p>
    <w:p w:rsidR="00D56622" w:rsidRPr="00D56622" w:rsidRDefault="00D5662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test results are the same for Bonferroni test and Tukey HSD test. However, in Bonferroni, the experiment-wise error rate is at most α</w:t>
      </w:r>
      <w:r w:rsidR="00D623D8">
        <w:rPr>
          <w:rFonts w:asciiTheme="majorBidi" w:hAnsiTheme="majorBidi" w:cstheme="majorBidi"/>
          <w:sz w:val="24"/>
          <w:szCs w:val="24"/>
        </w:rPr>
        <w:t xml:space="preserve"> while in Tukey, it’s exactly α. Bonferroni test is more </w:t>
      </w:r>
      <w:r w:rsidR="00D623D8" w:rsidRPr="00D623D8">
        <w:rPr>
          <w:rFonts w:asciiTheme="majorBidi" w:hAnsiTheme="majorBidi" w:cstheme="majorBidi"/>
          <w:sz w:val="24"/>
          <w:szCs w:val="24"/>
          <w:shd w:val="pct15" w:color="auto" w:fill="FFFFFF"/>
        </w:rPr>
        <w:t>conservative</w:t>
      </w:r>
      <w:r w:rsidR="00D623D8">
        <w:rPr>
          <w:rFonts w:asciiTheme="majorBidi" w:hAnsiTheme="majorBidi" w:cstheme="majorBidi"/>
          <w:sz w:val="24"/>
          <w:szCs w:val="24"/>
        </w:rPr>
        <w:t xml:space="preserve"> than Tukey HSD.</w:t>
      </w:r>
    </w:p>
    <w:p w:rsidR="00D56622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C85FA6" wp14:editId="4C0A247E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762375" cy="3860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3D8" w:rsidRDefault="00D623D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D623D8" w:rsidRDefault="00D623D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 Problem 3.26:</w:t>
      </w:r>
    </w:p>
    <w:p w:rsidR="00B96387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(a) ANOVA:</w:t>
      </w:r>
    </w:p>
    <w:p w:rsidR="00B96387" w:rsidRPr="00457D51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690DED">
        <w:rPr>
          <w:rFonts w:asciiTheme="majorBidi" w:hAnsiTheme="majorBidi" w:cstheme="majorBidi"/>
          <w:sz w:val="24"/>
          <w:szCs w:val="24"/>
        </w:rPr>
        <w:t>H</w:t>
      </w:r>
      <w:r w:rsidRPr="00690DED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690DED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the means are equal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at least one mean is not equal to others</w:t>
      </w:r>
    </w:p>
    <w:p w:rsidR="00DD3387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9AE8DEE" wp14:editId="1887BEA7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4314825" cy="12458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 r="-1"/>
                    <a:stretch/>
                  </pic:blipFill>
                  <pic:spPr bwMode="auto">
                    <a:xfrm>
                      <a:off x="0" y="0"/>
                      <a:ext cx="4314825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D3387" w:rsidRDefault="00DD3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96387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B96387">
        <w:rPr>
          <w:rFonts w:asciiTheme="majorBidi" w:hAnsiTheme="majorBidi" w:cstheme="majorBidi"/>
          <w:sz w:val="24"/>
          <w:szCs w:val="24"/>
        </w:rPr>
        <w:lastRenderedPageBreak/>
        <w:t>Since the p-value</w:t>
      </w:r>
      <w:r>
        <w:rPr>
          <w:rFonts w:asciiTheme="majorBidi" w:hAnsiTheme="majorBidi" w:cstheme="majorBidi"/>
          <w:sz w:val="24"/>
          <w:szCs w:val="24"/>
        </w:rPr>
        <w:t xml:space="preserve"> is 6.141*10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-6</w:t>
      </w:r>
      <w:r>
        <w:rPr>
          <w:rFonts w:asciiTheme="majorBidi" w:hAnsiTheme="majorBidi" w:cstheme="majorBidi"/>
          <w:sz w:val="24"/>
          <w:szCs w:val="24"/>
        </w:rPr>
        <w:t xml:space="preserve">, which is smaller than 0.05, we </w:t>
      </w:r>
      <w:r w:rsidRPr="00B96387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conclude there’s at least one brand of </w:t>
      </w:r>
      <w:r w:rsidRPr="00B96387">
        <w:rPr>
          <w:rFonts w:asciiTheme="majorBidi" w:hAnsiTheme="majorBidi" w:cstheme="majorBidi"/>
          <w:sz w:val="24"/>
          <w:szCs w:val="24"/>
          <w:shd w:val="pct15" w:color="auto" w:fill="FFFFFF"/>
        </w:rPr>
        <w:t>batteries’ life is different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B96387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B96387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0D0236" wp14:editId="641ABAB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66950" cy="2800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" t="5882"/>
                    <a:stretch/>
                  </pic:blipFill>
                  <pic:spPr bwMode="auto">
                    <a:xfrm>
                      <a:off x="0" y="0"/>
                      <a:ext cx="2266950" cy="28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387">
        <w:rPr>
          <w:rFonts w:asciiTheme="majorBidi" w:hAnsiTheme="majorBidi" w:cstheme="majorBidi"/>
          <w:b/>
          <w:bCs/>
          <w:sz w:val="24"/>
          <w:szCs w:val="24"/>
        </w:rPr>
        <w:t>(b) Assumptions:</w:t>
      </w: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6765EF" wp14:editId="74BE4CF9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130513" cy="5354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5130513" cy="535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B96387" w:rsidRDefault="00B9638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Independence: the dataset is completely randomly collected, it’s </w:t>
      </w:r>
      <w:r w:rsidRPr="00537AE0">
        <w:rPr>
          <w:rFonts w:asciiTheme="majorBidi" w:hAnsiTheme="majorBidi" w:cstheme="majorBidi"/>
          <w:sz w:val="24"/>
          <w:szCs w:val="24"/>
          <w:shd w:val="pct15" w:color="auto" w:fill="FFFFFF"/>
        </w:rPr>
        <w:t>valid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Normality: In upper right plot, we can see the outcomes are generally close to the diagonal reference line without extreme outliers, the </w:t>
      </w:r>
      <w:r w:rsidRPr="00537AE0">
        <w:rPr>
          <w:rFonts w:asciiTheme="majorBidi" w:hAnsiTheme="majorBidi" w:cstheme="majorBidi"/>
          <w:sz w:val="24"/>
          <w:szCs w:val="24"/>
          <w:shd w:val="pct15" w:color="auto" w:fill="FFFFFF"/>
        </w:rPr>
        <w:t>normality assumption is valid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iii) Constant variance: the residuals are normally distributed for each corresponding fitted value. There’s no unusual figure in upper left plot. Therefore, the </w:t>
      </w:r>
      <w:r w:rsidRPr="00537AE0">
        <w:rPr>
          <w:rFonts w:asciiTheme="majorBidi" w:hAnsiTheme="majorBidi" w:cstheme="majorBidi"/>
          <w:sz w:val="24"/>
          <w:szCs w:val="24"/>
          <w:shd w:val="pct15" w:color="auto" w:fill="FFFFFF"/>
        </w:rPr>
        <w:t>constant variance assumption is valid.</w:t>
      </w:r>
    </w:p>
    <w:p w:rsidR="00537AE0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124058" w:rsidRDefault="0012405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37AE0" w:rsidRPr="00124058" w:rsidRDefault="00537AE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124058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(c) </w:t>
      </w:r>
      <w:r w:rsidR="00124058" w:rsidRPr="00124058">
        <w:rPr>
          <w:rFonts w:asciiTheme="majorBidi" w:hAnsiTheme="majorBidi" w:cstheme="majorBidi"/>
          <w:b/>
          <w:bCs/>
          <w:sz w:val="24"/>
          <w:szCs w:val="24"/>
          <w:lang w:val="it-IT"/>
        </w:rPr>
        <w:t>Contrasts:</w:t>
      </w:r>
    </w:p>
    <w:p w:rsidR="00124058" w:rsidRDefault="0012405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val="it-IT"/>
        </w:rPr>
      </w:pPr>
      <w:r w:rsidRPr="00124058">
        <w:rPr>
          <w:rFonts w:asciiTheme="majorBidi" w:hAnsiTheme="majorBidi" w:cstheme="majorBidi"/>
          <w:sz w:val="24"/>
          <w:szCs w:val="24"/>
          <w:lang w:val="it-IT"/>
        </w:rPr>
        <w:t>i)</w:t>
      </w:r>
      <w:r w:rsidRPr="00124058">
        <w:rPr>
          <w:rFonts w:asciiTheme="majorBidi" w:hAnsiTheme="majorBidi" w:cstheme="majorBidi"/>
          <w:b/>
          <w:bCs/>
          <w:sz w:val="24"/>
          <w:szCs w:val="24"/>
          <w:lang w:val="it-IT"/>
        </w:rPr>
        <w:t xml:space="preserve"> 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>H</w:t>
      </w:r>
      <w:r w:rsidRPr="00124058">
        <w:rPr>
          <w:rFonts w:asciiTheme="majorBidi" w:hAnsiTheme="majorBidi" w:cstheme="majorBidi"/>
          <w:sz w:val="24"/>
          <w:szCs w:val="24"/>
          <w:vertAlign w:val="subscript"/>
          <w:lang w:val="it-IT"/>
        </w:rPr>
        <w:t>0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 xml:space="preserve">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µ1+µ3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  <w:lang w:val="it-IT"/>
          </w:rPr>
          <m:t>-µ2=0</m:t>
        </m:r>
      </m:oMath>
      <w:r w:rsidRPr="00124058">
        <w:rPr>
          <w:rFonts w:asciiTheme="majorBidi" w:hAnsiTheme="majorBidi" w:cstheme="majorBidi"/>
          <w:sz w:val="24"/>
          <w:szCs w:val="24"/>
          <w:lang w:val="it-IT"/>
        </w:rPr>
        <w:tab/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ab/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 xml:space="preserve">vs. 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ab/>
        <w:t>H</w:t>
      </w:r>
      <w:r w:rsidRPr="00124058">
        <w:rPr>
          <w:rFonts w:asciiTheme="majorBidi" w:hAnsiTheme="majorBidi" w:cstheme="majorBidi"/>
          <w:sz w:val="24"/>
          <w:szCs w:val="24"/>
          <w:vertAlign w:val="subscript"/>
          <w:lang w:val="it-IT"/>
        </w:rPr>
        <w:t>a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>: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it-IT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µ1+µ3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  <w:lang w:val="it-IT"/>
          </w:rPr>
          <m:t>-µ2</m:t>
        </m:r>
        <m:r>
          <w:rPr>
            <w:rFonts w:ascii="Cambria Math" w:hAnsi="Cambria Math" w:cstheme="majorBidi"/>
            <w:sz w:val="24"/>
            <w:szCs w:val="24"/>
            <w:lang w:val="it-IT"/>
          </w:rPr>
          <m:t>≠</m:t>
        </m:r>
        <m:r>
          <w:rPr>
            <w:rFonts w:ascii="Cambria Math" w:hAnsi="Cambria Math" w:cstheme="majorBidi"/>
            <w:sz w:val="24"/>
            <w:szCs w:val="24"/>
            <w:lang w:val="it-IT"/>
          </w:rPr>
          <m:t>0</m:t>
        </m:r>
      </m:oMath>
    </w:p>
    <w:p w:rsidR="00124058" w:rsidRDefault="0012405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lastRenderedPageBreak/>
        <w:t xml:space="preserve">ii) 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>H</w:t>
      </w:r>
      <w:r w:rsidRPr="00124058">
        <w:rPr>
          <w:rFonts w:asciiTheme="majorBidi" w:hAnsiTheme="majorBidi" w:cstheme="majorBidi"/>
          <w:sz w:val="24"/>
          <w:szCs w:val="24"/>
          <w:vertAlign w:val="subscript"/>
          <w:lang w:val="it-IT"/>
        </w:rPr>
        <w:t>0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 xml:space="preserve">: </w:t>
      </w:r>
      <m:oMath>
        <m:r>
          <w:rPr>
            <w:rFonts w:ascii="Cambria Math" w:hAnsi="Cambria Math" w:cstheme="majorBidi"/>
            <w:sz w:val="24"/>
            <w:szCs w:val="24"/>
            <w:lang w:val="it-IT"/>
          </w:rPr>
          <m:t>µ</m:t>
        </m:r>
        <m:r>
          <w:rPr>
            <w:rFonts w:ascii="Cambria Math" w:hAnsi="Cambria Math" w:cstheme="majorBidi"/>
            <w:sz w:val="24"/>
            <w:szCs w:val="24"/>
            <w:lang w:val="it-IT"/>
          </w:rPr>
          <m:t>1-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µ</m:t>
            </m:r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+µ3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  <w:lang w:val="it-IT"/>
          </w:rPr>
          <m:t>=0</m:t>
        </m:r>
      </m:oMath>
      <w:r w:rsidRPr="00124058">
        <w:rPr>
          <w:rFonts w:asciiTheme="majorBidi" w:hAnsiTheme="majorBidi" w:cstheme="majorBidi"/>
          <w:sz w:val="24"/>
          <w:szCs w:val="24"/>
          <w:lang w:val="it-IT"/>
        </w:rPr>
        <w:tab/>
        <w:t xml:space="preserve">vs. 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ab/>
        <w:t>H</w:t>
      </w:r>
      <w:r w:rsidRPr="00124058">
        <w:rPr>
          <w:rFonts w:asciiTheme="majorBidi" w:hAnsiTheme="majorBidi" w:cstheme="majorBidi"/>
          <w:sz w:val="24"/>
          <w:szCs w:val="24"/>
          <w:vertAlign w:val="subscript"/>
          <w:lang w:val="it-IT"/>
        </w:rPr>
        <w:t>a</w:t>
      </w:r>
      <w:r w:rsidRPr="00124058">
        <w:rPr>
          <w:rFonts w:asciiTheme="majorBidi" w:hAnsiTheme="majorBidi" w:cstheme="majorBidi"/>
          <w:sz w:val="24"/>
          <w:szCs w:val="24"/>
          <w:lang w:val="it-IT"/>
        </w:rPr>
        <w:t>: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it-IT"/>
          </w:rPr>
          <m:t>µ</m:t>
        </m:r>
        <m:r>
          <w:rPr>
            <w:rFonts w:ascii="Cambria Math" w:hAnsi="Cambria Math" w:cstheme="majorBidi"/>
            <w:sz w:val="24"/>
            <w:szCs w:val="24"/>
            <w:lang w:val="it-IT"/>
          </w:rPr>
          <m:t>1-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µ</m:t>
            </m:r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+µ3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it-IT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  <w:lang w:val="it-IT"/>
          </w:rPr>
          <m:t>≠</m:t>
        </m:r>
        <m:r>
          <w:rPr>
            <w:rFonts w:ascii="Cambria Math" w:hAnsi="Cambria Math" w:cstheme="majorBidi"/>
            <w:sz w:val="24"/>
            <w:szCs w:val="24"/>
            <w:lang w:val="it-IT"/>
          </w:rPr>
          <m:t>0</m:t>
        </m:r>
      </m:oMath>
    </w:p>
    <w:p w:rsidR="00A1304E" w:rsidRDefault="00A1304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DA45DB" wp14:editId="7AB6BD2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019675" cy="8045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20" cy="8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04E" w:rsidRDefault="00A1304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124058" w:rsidRDefault="0012405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A1304E" w:rsidRDefault="00A1304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A1304E" w:rsidRDefault="00A1304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</w:p>
    <w:p w:rsidR="00A1304E" w:rsidRDefault="00D8252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D82520">
        <w:rPr>
          <w:rFonts w:asciiTheme="majorBidi" w:hAnsiTheme="majorBidi" w:cstheme="majorBidi"/>
          <w:sz w:val="24"/>
          <w:szCs w:val="24"/>
        </w:rPr>
        <w:t xml:space="preserve">i) </w:t>
      </w:r>
      <w:r w:rsidR="00A1304E" w:rsidRPr="00D82520">
        <w:rPr>
          <w:rFonts w:asciiTheme="majorBidi" w:hAnsiTheme="majorBidi" w:cstheme="majorBidi"/>
          <w:sz w:val="24"/>
          <w:szCs w:val="24"/>
        </w:rPr>
        <w:t>Since the p-value</w:t>
      </w:r>
      <w:r>
        <w:rPr>
          <w:rFonts w:asciiTheme="majorBidi" w:hAnsiTheme="majorBidi" w:cstheme="majorBidi"/>
          <w:sz w:val="24"/>
          <w:szCs w:val="24"/>
        </w:rPr>
        <w:t xml:space="preserve"> = 0,</w:t>
      </w:r>
      <w:r w:rsidRPr="00D82520">
        <w:rPr>
          <w:rFonts w:asciiTheme="majorBidi" w:hAnsiTheme="majorBidi" w:cstheme="majorBidi"/>
          <w:sz w:val="24"/>
          <w:szCs w:val="24"/>
        </w:rPr>
        <w:t xml:space="preserve"> is smaller than 0.05, we </w:t>
      </w:r>
      <w:r w:rsidRPr="00D82520">
        <w:rPr>
          <w:rFonts w:asciiTheme="majorBidi" w:hAnsiTheme="majorBidi" w:cstheme="majorBidi"/>
          <w:sz w:val="24"/>
          <w:szCs w:val="24"/>
          <w:shd w:val="pct15" w:color="auto" w:fill="FFFFFF"/>
        </w:rPr>
        <w:t>reject</w:t>
      </w:r>
      <w:r w:rsidRPr="00D82520">
        <w:rPr>
          <w:rFonts w:asciiTheme="majorBidi" w:hAnsiTheme="majorBidi" w:cstheme="majorBidi"/>
          <w:sz w:val="24"/>
          <w:szCs w:val="24"/>
        </w:rPr>
        <w:t xml:space="preserve"> the null hypothesis and conclude </w:t>
      </w:r>
      <w:r>
        <w:rPr>
          <w:rFonts w:asciiTheme="majorBidi" w:hAnsiTheme="majorBidi" w:cstheme="majorBidi"/>
          <w:sz w:val="24"/>
          <w:szCs w:val="24"/>
        </w:rPr>
        <w:t xml:space="preserve">the average mean lives of 1 and 3 is </w:t>
      </w:r>
      <w:r w:rsidRPr="00D82520">
        <w:rPr>
          <w:rFonts w:asciiTheme="majorBidi" w:hAnsiTheme="majorBidi" w:cstheme="majorBidi"/>
          <w:sz w:val="24"/>
          <w:szCs w:val="24"/>
          <w:shd w:val="pct15" w:color="auto" w:fill="FFFFFF"/>
        </w:rPr>
        <w:t>different from</w:t>
      </w:r>
      <w:r>
        <w:rPr>
          <w:rFonts w:asciiTheme="majorBidi" w:hAnsiTheme="majorBidi" w:cstheme="majorBidi"/>
          <w:sz w:val="24"/>
          <w:szCs w:val="24"/>
        </w:rPr>
        <w:t xml:space="preserve"> mean life of 2.</w:t>
      </w:r>
    </w:p>
    <w:p w:rsidR="00D82520" w:rsidRDefault="00D8252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D82520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D82520">
        <w:rPr>
          <w:rFonts w:asciiTheme="majorBidi" w:hAnsiTheme="majorBidi" w:cstheme="majorBidi"/>
          <w:sz w:val="24"/>
          <w:szCs w:val="24"/>
        </w:rPr>
        <w:t>) Since the p-value</w:t>
      </w:r>
      <w:r>
        <w:rPr>
          <w:rFonts w:asciiTheme="majorBidi" w:hAnsiTheme="majorBidi" w:cstheme="majorBidi"/>
          <w:sz w:val="24"/>
          <w:szCs w:val="24"/>
        </w:rPr>
        <w:t xml:space="preserve"> = 0.03</w:t>
      </w:r>
      <w:r w:rsidRPr="00D82520">
        <w:rPr>
          <w:rFonts w:asciiTheme="majorBidi" w:hAnsiTheme="majorBidi" w:cstheme="majorBidi"/>
          <w:sz w:val="24"/>
          <w:szCs w:val="24"/>
        </w:rPr>
        <w:t xml:space="preserve"> is smaller than 0.05, we </w:t>
      </w:r>
      <w:r w:rsidRPr="00D82520">
        <w:rPr>
          <w:rFonts w:asciiTheme="majorBidi" w:hAnsiTheme="majorBidi" w:cstheme="majorBidi"/>
          <w:sz w:val="24"/>
          <w:szCs w:val="24"/>
          <w:shd w:val="pct15" w:color="auto" w:fill="FFFFFF"/>
        </w:rPr>
        <w:t>reject</w:t>
      </w:r>
      <w:r w:rsidRPr="00D82520">
        <w:rPr>
          <w:rFonts w:asciiTheme="majorBidi" w:hAnsiTheme="majorBidi" w:cstheme="majorBidi"/>
          <w:sz w:val="24"/>
          <w:szCs w:val="24"/>
        </w:rPr>
        <w:t xml:space="preserve"> the null hypothesis and conclude </w:t>
      </w:r>
      <w:r>
        <w:rPr>
          <w:rFonts w:asciiTheme="majorBidi" w:hAnsiTheme="majorBidi" w:cstheme="majorBidi"/>
          <w:sz w:val="24"/>
          <w:szCs w:val="24"/>
        </w:rPr>
        <w:t xml:space="preserve">the mean lives of 1 is </w:t>
      </w:r>
      <w:r w:rsidRPr="00D82520">
        <w:rPr>
          <w:rFonts w:asciiTheme="majorBidi" w:hAnsiTheme="majorBidi" w:cstheme="majorBidi"/>
          <w:sz w:val="24"/>
          <w:szCs w:val="24"/>
          <w:shd w:val="pct15" w:color="auto" w:fill="FFFFFF"/>
        </w:rPr>
        <w:t>different from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average mean lives </w:t>
      </w:r>
      <w:r>
        <w:rPr>
          <w:rFonts w:asciiTheme="majorBidi" w:hAnsiTheme="majorBidi" w:cstheme="majorBidi"/>
          <w:sz w:val="24"/>
          <w:szCs w:val="24"/>
        </w:rPr>
        <w:t>of 2</w:t>
      </w:r>
      <w:r>
        <w:rPr>
          <w:rFonts w:asciiTheme="majorBidi" w:hAnsiTheme="majorBidi" w:cstheme="majorBidi"/>
          <w:sz w:val="24"/>
          <w:szCs w:val="24"/>
        </w:rPr>
        <w:t xml:space="preserve"> and 3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82520" w:rsidRDefault="00D82520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53713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3F3D206" wp14:editId="4BCD067F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133725" cy="1549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351" cy="155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713">
        <w:rPr>
          <w:rFonts w:asciiTheme="majorBidi" w:hAnsiTheme="majorBidi" w:cstheme="majorBidi"/>
          <w:b/>
          <w:bCs/>
          <w:sz w:val="24"/>
          <w:szCs w:val="24"/>
        </w:rPr>
        <w:t>(d) LSD and HSD:</w:t>
      </w: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580A54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580A54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6C76B2" w:rsidRDefault="006C76B2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580A54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Fisher LSD: </w:t>
      </w:r>
      <w:r>
        <w:rPr>
          <w:rFonts w:asciiTheme="majorBidi" w:hAnsiTheme="majorBidi" w:cstheme="majorBidi"/>
          <w:sz w:val="24"/>
          <w:szCs w:val="24"/>
        </w:rPr>
        <w:t xml:space="preserve">Fisher LSD is </w:t>
      </w:r>
      <w:r w:rsidRPr="006C76B2">
        <w:rPr>
          <w:rFonts w:asciiTheme="majorBidi" w:hAnsiTheme="majorBidi" w:cstheme="majorBidi"/>
          <w:sz w:val="24"/>
          <w:szCs w:val="24"/>
          <w:shd w:val="pct15" w:color="auto" w:fill="FFFFFF"/>
        </w:rPr>
        <w:t>5.4427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</w:p>
    <w:p w:rsidR="006C76B2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every paired mean difference that is larger than 5.4427, we conclude that pair has significant difference. The </w:t>
      </w:r>
      <w:r w:rsidRPr="00580A54">
        <w:rPr>
          <w:rFonts w:asciiTheme="majorBidi" w:hAnsiTheme="majorBidi" w:cstheme="majorBidi"/>
          <w:sz w:val="24"/>
          <w:szCs w:val="24"/>
          <w:shd w:val="pct15" w:color="auto" w:fill="FFFFFF"/>
        </w:rPr>
        <w:t>comparison-wise</w:t>
      </w:r>
      <w:r>
        <w:rPr>
          <w:rFonts w:asciiTheme="majorBidi" w:hAnsiTheme="majorBidi" w:cstheme="majorBidi"/>
          <w:sz w:val="24"/>
          <w:szCs w:val="24"/>
        </w:rPr>
        <w:t xml:space="preserve"> error rate is 0.05.</w:t>
      </w:r>
    </w:p>
    <w:p w:rsidR="00580A54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ii) Tukey HSD: </w:t>
      </w:r>
      <w:r>
        <w:rPr>
          <w:rFonts w:asciiTheme="majorBidi" w:hAnsiTheme="majorBidi" w:cstheme="majorBidi"/>
          <w:sz w:val="24"/>
          <w:szCs w:val="24"/>
        </w:rPr>
        <w:t xml:space="preserve">Tukey HSD is </w:t>
      </w:r>
      <w:r w:rsidRPr="006C76B2">
        <w:rPr>
          <w:rFonts w:asciiTheme="majorBidi" w:hAnsiTheme="majorBidi" w:cstheme="majorBidi"/>
          <w:sz w:val="24"/>
          <w:szCs w:val="24"/>
          <w:shd w:val="pct15" w:color="auto" w:fill="FFFFFF"/>
        </w:rPr>
        <w:t>6.6643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</w:p>
    <w:p w:rsidR="00580A54" w:rsidRDefault="00580A54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every paired mean difference that is larger than </w:t>
      </w:r>
      <w:r>
        <w:rPr>
          <w:rFonts w:asciiTheme="majorBidi" w:hAnsiTheme="majorBidi" w:cstheme="majorBidi"/>
          <w:sz w:val="24"/>
          <w:szCs w:val="24"/>
        </w:rPr>
        <w:t>6.6643</w:t>
      </w:r>
      <w:r>
        <w:rPr>
          <w:rFonts w:asciiTheme="majorBidi" w:hAnsiTheme="majorBidi" w:cstheme="majorBidi"/>
          <w:sz w:val="24"/>
          <w:szCs w:val="24"/>
        </w:rPr>
        <w:t xml:space="preserve">, we conclude that pair has significant difference. The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experiment</w:t>
      </w:r>
      <w:r w:rsidRPr="00580A54">
        <w:rPr>
          <w:rFonts w:asciiTheme="majorBidi" w:hAnsiTheme="majorBidi" w:cstheme="majorBidi"/>
          <w:sz w:val="24"/>
          <w:szCs w:val="24"/>
          <w:shd w:val="pct15" w:color="auto" w:fill="FFFFFF"/>
        </w:rPr>
        <w:t>-wise</w:t>
      </w:r>
      <w:r>
        <w:rPr>
          <w:rFonts w:asciiTheme="majorBidi" w:hAnsiTheme="majorBidi" w:cstheme="majorBidi"/>
          <w:sz w:val="24"/>
          <w:szCs w:val="24"/>
        </w:rPr>
        <w:t xml:space="preserve"> error rate is 0.05.</w:t>
      </w:r>
    </w:p>
    <w:p w:rsidR="00580A54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5C37F2" wp14:editId="31DAE4E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171950" cy="2879629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7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0CE" w:rsidRDefault="00EF3B88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(e) </w:t>
      </w:r>
      <w:r w:rsidR="004347BC">
        <w:rPr>
          <w:rFonts w:asciiTheme="majorBidi" w:hAnsiTheme="majorBidi" w:cstheme="majorBidi"/>
          <w:b/>
          <w:bCs/>
          <w:sz w:val="24"/>
          <w:szCs w:val="24"/>
        </w:rPr>
        <w:t xml:space="preserve">Scheffe: </w:t>
      </w: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347BC" w:rsidRPr="00E420CE" w:rsidRDefault="00E420CE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asciiTheme="majorBidi" w:hAnsiTheme="majorBidi" w:cstheme="majorBidi"/>
        </w:rPr>
        <w:tab/>
        <w:t xml:space="preserve">vs </w:t>
      </w:r>
      <w:r>
        <w:rPr>
          <w:rFonts w:asciiTheme="majorBidi" w:hAnsiTheme="majorBidi" w:cstheme="majorBidi"/>
        </w:rPr>
        <w:tab/>
      </w:r>
      <w:r w:rsidRPr="00E420CE">
        <w:rPr>
          <w:rFonts w:asciiTheme="majorBidi" w:hAnsiTheme="majorBidi" w:cstheme="majorBidi"/>
          <w:sz w:val="24"/>
          <w:szCs w:val="24"/>
        </w:rPr>
        <w:t>H</w:t>
      </w:r>
      <w:r w:rsidRPr="00E420CE">
        <w:rPr>
          <w:rFonts w:asciiTheme="majorBidi" w:hAnsiTheme="majorBidi" w:cstheme="majorBidi"/>
          <w:sz w:val="24"/>
          <w:szCs w:val="24"/>
          <w:vertAlign w:val="subscript"/>
        </w:rPr>
        <w:t>a</w:t>
      </w:r>
      <w:r w:rsidRPr="00E420C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≠μ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4347BC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825DDA">
        <w:rPr>
          <w:rFonts w:asciiTheme="majorBidi" w:hAnsiTheme="majorBidi" w:cstheme="majorBidi"/>
          <w:sz w:val="24"/>
          <w:szCs w:val="24"/>
        </w:rPr>
        <w:t xml:space="preserve">MSD is </w:t>
      </w:r>
      <w:r w:rsidRPr="00825DDA">
        <w:rPr>
          <w:rFonts w:asciiTheme="majorBidi" w:hAnsiTheme="majorBidi" w:cstheme="majorBidi"/>
          <w:sz w:val="24"/>
          <w:szCs w:val="24"/>
          <w:shd w:val="pct15" w:color="auto" w:fill="FFFFFF"/>
        </w:rPr>
        <w:t>6.9633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7.</w:t>
      </w:r>
    </w:p>
    <w:p w:rsidR="00701E86" w:rsidRDefault="00701E86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701E86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1 and 3 has same letter, we know that they </w:t>
      </w:r>
      <w:r w:rsidRPr="00825DDA">
        <w:rPr>
          <w:rFonts w:asciiTheme="majorBidi" w:hAnsiTheme="majorBidi" w:cstheme="majorBidi"/>
          <w:sz w:val="24"/>
          <w:szCs w:val="24"/>
        </w:rPr>
        <w:t xml:space="preserve">are </w:t>
      </w:r>
      <w:r w:rsidRPr="00825DDA">
        <w:rPr>
          <w:rFonts w:asciiTheme="majorBidi" w:hAnsiTheme="majorBidi" w:cstheme="majorBidi"/>
          <w:sz w:val="24"/>
          <w:szCs w:val="24"/>
          <w:shd w:val="pct15" w:color="auto" w:fill="FFFFFF"/>
        </w:rPr>
        <w:t>not significantly different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825DDA" w:rsidRP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the other hand, the mean life of batteries for 1 and 2, 2 and 3 are </w:t>
      </w:r>
      <w:r w:rsidRPr="00825DDA">
        <w:rPr>
          <w:rFonts w:asciiTheme="majorBidi" w:hAnsiTheme="majorBidi" w:cstheme="majorBidi"/>
          <w:sz w:val="24"/>
          <w:szCs w:val="24"/>
          <w:shd w:val="pct15" w:color="auto" w:fill="FFFFFF"/>
        </w:rPr>
        <w:t>significantly different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347BC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825DDA">
        <w:rPr>
          <w:rFonts w:asciiTheme="majorBidi" w:hAnsiTheme="majorBidi" w:cstheme="majorBidi"/>
          <w:sz w:val="24"/>
          <w:szCs w:val="24"/>
          <w:shd w:val="pct15" w:color="auto" w:fill="FFFFFF"/>
        </w:rPr>
        <w:t>experiment-wise</w:t>
      </w:r>
      <w:r>
        <w:rPr>
          <w:rFonts w:asciiTheme="majorBidi" w:hAnsiTheme="majorBidi" w:cstheme="majorBidi"/>
          <w:sz w:val="24"/>
          <w:szCs w:val="24"/>
        </w:rPr>
        <w:t xml:space="preserve"> error rate is 0.05 for all pairs.</w:t>
      </w:r>
    </w:p>
    <w:p w:rsidR="00701E86" w:rsidRDefault="00701E86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(f) Dunnett:</w:t>
      </w:r>
    </w:p>
    <w:p w:rsidR="00701E86" w:rsidRPr="00B747B5" w:rsidRDefault="00701E86" w:rsidP="001B725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 w:rsidRPr="00B747B5">
        <w:rPr>
          <w:rFonts w:asciiTheme="majorBidi" w:hAnsiTheme="majorBidi" w:cstheme="majorBidi"/>
          <w:sz w:val="24"/>
          <w:szCs w:val="24"/>
          <w:lang w:val="pt-PT"/>
        </w:rPr>
        <w:t>H</w:t>
      </w:r>
      <w:r w:rsidRPr="00B747B5">
        <w:rPr>
          <w:rFonts w:asciiTheme="majorBidi" w:hAnsiTheme="majorBidi" w:cstheme="majorBidi"/>
          <w:sz w:val="24"/>
          <w:szCs w:val="24"/>
          <w:vertAlign w:val="subscript"/>
          <w:lang w:val="pt-PT"/>
        </w:rPr>
        <w:t>0</w:t>
      </w:r>
      <w:r w:rsidRPr="00B747B5">
        <w:rPr>
          <w:rFonts w:asciiTheme="majorBidi" w:hAnsiTheme="majorBidi" w:cstheme="majorBidi"/>
          <w:sz w:val="24"/>
          <w:szCs w:val="24"/>
          <w:lang w:val="pt-P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=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</m:oMath>
      <w:r w:rsidRPr="00B747B5">
        <w:rPr>
          <w:rFonts w:asciiTheme="majorBidi" w:hAnsiTheme="majorBidi" w:cstheme="majorBidi"/>
          <w:lang w:val="pt-PT"/>
        </w:rPr>
        <w:tab/>
        <w:t xml:space="preserve">vs </w:t>
      </w:r>
      <w:r w:rsidRPr="00B747B5">
        <w:rPr>
          <w:rFonts w:asciiTheme="majorBidi" w:hAnsiTheme="majorBidi" w:cstheme="majorBidi"/>
          <w:lang w:val="pt-PT"/>
        </w:rPr>
        <w:tab/>
      </w:r>
      <w:r w:rsidRPr="00B747B5">
        <w:rPr>
          <w:rFonts w:asciiTheme="majorBidi" w:hAnsiTheme="majorBidi" w:cstheme="majorBidi"/>
          <w:sz w:val="24"/>
          <w:szCs w:val="24"/>
          <w:lang w:val="pt-PT"/>
        </w:rPr>
        <w:t>H</w:t>
      </w:r>
      <w:r w:rsidRPr="00B747B5">
        <w:rPr>
          <w:rFonts w:asciiTheme="majorBidi" w:hAnsiTheme="majorBidi" w:cstheme="majorBidi"/>
          <w:sz w:val="24"/>
          <w:szCs w:val="24"/>
          <w:vertAlign w:val="subscript"/>
          <w:lang w:val="pt-PT"/>
        </w:rPr>
        <w:t>a</w:t>
      </w:r>
      <w:r w:rsidRPr="00B747B5">
        <w:rPr>
          <w:rFonts w:asciiTheme="majorBidi" w:hAnsiTheme="majorBidi" w:cstheme="majorBidi"/>
          <w:sz w:val="24"/>
          <w:szCs w:val="24"/>
          <w:lang w:val="pt-P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≠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</m:oMath>
      <w:r w:rsidR="001B7254" w:rsidRPr="00B747B5">
        <w:rPr>
          <w:rFonts w:asciiTheme="majorBidi" w:hAnsiTheme="majorBidi" w:cstheme="majorBidi"/>
          <w:lang w:val="pt-PT"/>
        </w:rPr>
        <w:t xml:space="preserve"> for</w:t>
      </w:r>
      <w:r w:rsidRPr="00B747B5">
        <w:rPr>
          <w:rFonts w:asciiTheme="majorBidi" w:hAnsiTheme="majorBidi" w:cstheme="majorBidi"/>
          <w:lang w:val="pt-PT"/>
        </w:rPr>
        <w:t xml:space="preserve"> i = 2, 3</w:t>
      </w:r>
    </w:p>
    <w:p w:rsidR="00825DDA" w:rsidRPr="00B747B5" w:rsidRDefault="00701E86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AAEC44D" wp14:editId="6DAD6E39">
            <wp:simplePos x="0" y="0"/>
            <wp:positionH relativeFrom="margin">
              <wp:posOffset>619125</wp:posOffset>
            </wp:positionH>
            <wp:positionV relativeFrom="paragraph">
              <wp:posOffset>120650</wp:posOffset>
            </wp:positionV>
            <wp:extent cx="4400550" cy="27679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7BC" w:rsidRPr="00B747B5" w:rsidRDefault="004347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bookmarkStart w:id="0" w:name="_GoBack"/>
      <w:bookmarkEnd w:id="0"/>
    </w:p>
    <w:p w:rsidR="004347BC" w:rsidRPr="00B747B5" w:rsidRDefault="004347BC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701E86" w:rsidRPr="00B747B5" w:rsidRDefault="00701E86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Pr="00B747B5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  <w:lang w:val="pt-PT"/>
        </w:rPr>
      </w:pPr>
    </w:p>
    <w:p w:rsidR="00825DDA" w:rsidRDefault="00825DDA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25DDA">
        <w:rPr>
          <w:rFonts w:asciiTheme="majorBidi" w:hAnsiTheme="majorBidi" w:cstheme="majorBidi"/>
          <w:sz w:val="24"/>
          <w:szCs w:val="24"/>
        </w:rPr>
        <w:t xml:space="preserve">The p-value </w:t>
      </w:r>
      <w:r w:rsidR="004D6637">
        <w:rPr>
          <w:rFonts w:asciiTheme="majorBidi" w:hAnsiTheme="majorBidi" w:cstheme="majorBidi"/>
          <w:sz w:val="24"/>
          <w:szCs w:val="24"/>
        </w:rPr>
        <w:t xml:space="preserve">for comparison 1 and 2 is smaller than 0.05. We </w:t>
      </w:r>
      <w:r w:rsidR="004D6637"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 w:rsidR="004D6637">
        <w:rPr>
          <w:rFonts w:asciiTheme="majorBidi" w:hAnsiTheme="majorBidi" w:cstheme="majorBidi"/>
          <w:sz w:val="24"/>
          <w:szCs w:val="24"/>
        </w:rPr>
        <w:t xml:space="preserve"> and say there’s </w:t>
      </w:r>
      <w:r w:rsidR="004D6637"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>significant difference</w:t>
      </w:r>
      <w:r w:rsidR="004D6637">
        <w:rPr>
          <w:rFonts w:asciiTheme="majorBidi" w:hAnsiTheme="majorBidi" w:cstheme="majorBidi"/>
          <w:sz w:val="24"/>
          <w:szCs w:val="24"/>
        </w:rPr>
        <w:t xml:space="preserve"> between the mean life of batteries of 1 and 2.</w:t>
      </w:r>
    </w:p>
    <w:p w:rsidR="004D6637" w:rsidRDefault="004D6637" w:rsidP="004D66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25DDA">
        <w:rPr>
          <w:rFonts w:asciiTheme="majorBidi" w:hAnsiTheme="majorBidi" w:cstheme="majorBidi"/>
          <w:sz w:val="24"/>
          <w:szCs w:val="24"/>
        </w:rPr>
        <w:t xml:space="preserve">The p-value </w:t>
      </w:r>
      <w:r>
        <w:rPr>
          <w:rFonts w:asciiTheme="majorBidi" w:hAnsiTheme="majorBidi" w:cstheme="majorBidi"/>
          <w:sz w:val="24"/>
          <w:szCs w:val="24"/>
        </w:rPr>
        <w:t xml:space="preserve">for comparison 1 </w:t>
      </w:r>
      <w:r>
        <w:rPr>
          <w:rFonts w:asciiTheme="majorBidi" w:hAnsiTheme="majorBidi" w:cstheme="majorBidi"/>
          <w:sz w:val="24"/>
          <w:szCs w:val="24"/>
        </w:rPr>
        <w:t>and 3</w:t>
      </w:r>
      <w:r>
        <w:rPr>
          <w:rFonts w:asciiTheme="majorBidi" w:hAnsiTheme="majorBidi" w:cstheme="majorBidi"/>
          <w:sz w:val="24"/>
          <w:szCs w:val="24"/>
        </w:rPr>
        <w:t xml:space="preserve"> is smaller than 0.05. We </w:t>
      </w:r>
      <w:r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cannot </w:t>
      </w:r>
      <w:r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there’s </w:t>
      </w:r>
      <w:r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no </w:t>
      </w:r>
      <w:r w:rsidRPr="004D6637">
        <w:rPr>
          <w:rFonts w:asciiTheme="majorBidi" w:hAnsiTheme="majorBidi" w:cstheme="majorBidi"/>
          <w:sz w:val="24"/>
          <w:szCs w:val="24"/>
          <w:shd w:val="pct15" w:color="auto" w:fill="FFFFFF"/>
        </w:rPr>
        <w:t>significant difference</w:t>
      </w:r>
      <w:r>
        <w:rPr>
          <w:rFonts w:asciiTheme="majorBidi" w:hAnsiTheme="majorBidi" w:cstheme="majorBidi"/>
          <w:sz w:val="24"/>
          <w:szCs w:val="24"/>
        </w:rPr>
        <w:t xml:space="preserve"> between the m</w:t>
      </w:r>
      <w:r>
        <w:rPr>
          <w:rFonts w:asciiTheme="majorBidi" w:hAnsiTheme="majorBidi" w:cstheme="majorBidi"/>
          <w:sz w:val="24"/>
          <w:szCs w:val="24"/>
        </w:rPr>
        <w:t>ean life of batteries of 1 and 3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01E86" w:rsidRDefault="00701E86" w:rsidP="004D66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D6637" w:rsidRDefault="0019585E" w:rsidP="0019585E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19585E">
        <w:rPr>
          <w:rFonts w:asciiTheme="majorBidi" w:hAnsiTheme="majorBidi" w:cstheme="majorBidi"/>
          <w:sz w:val="24"/>
          <w:szCs w:val="24"/>
          <w:shd w:val="pct15" w:color="auto" w:fill="FFFFFF"/>
        </w:rPr>
        <w:t>family-wise</w:t>
      </w:r>
      <w:r w:rsidRPr="0019585E">
        <w:rPr>
          <w:rFonts w:asciiTheme="majorBidi" w:hAnsiTheme="majorBidi" w:cstheme="majorBidi"/>
          <w:sz w:val="24"/>
          <w:szCs w:val="24"/>
        </w:rPr>
        <w:t xml:space="preserve"> error rate </w:t>
      </w:r>
      <w:r>
        <w:rPr>
          <w:rFonts w:asciiTheme="majorBidi" w:hAnsiTheme="majorBidi" w:cstheme="majorBidi"/>
          <w:sz w:val="24"/>
          <w:szCs w:val="24"/>
        </w:rPr>
        <w:t>is</w:t>
      </w:r>
      <w:r w:rsidRPr="0019585E">
        <w:rPr>
          <w:rFonts w:asciiTheme="majorBidi" w:hAnsiTheme="majorBidi" w:cstheme="majorBidi"/>
          <w:sz w:val="24"/>
          <w:szCs w:val="24"/>
        </w:rPr>
        <w:t xml:space="preserve"> 0.05 when performing multiple comparisons of treatment group with control</w:t>
      </w:r>
      <w:r>
        <w:rPr>
          <w:rFonts w:asciiTheme="majorBidi" w:hAnsiTheme="majorBidi" w:cstheme="majorBidi"/>
          <w:sz w:val="24"/>
          <w:szCs w:val="24"/>
        </w:rPr>
        <w:t xml:space="preserve"> of brand 1</w:t>
      </w:r>
      <w:r w:rsidRPr="0019585E">
        <w:rPr>
          <w:rFonts w:asciiTheme="majorBidi" w:hAnsiTheme="majorBidi" w:cstheme="majorBidi"/>
          <w:sz w:val="24"/>
          <w:szCs w:val="24"/>
        </w:rPr>
        <w:t>.</w:t>
      </w:r>
    </w:p>
    <w:p w:rsidR="004D6637" w:rsidRPr="00825DDA" w:rsidRDefault="004D6637" w:rsidP="00825DD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sectPr w:rsidR="004D6637" w:rsidRPr="00825DD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9A" w:rsidRDefault="00435F9A" w:rsidP="00435F9A">
      <w:pPr>
        <w:spacing w:after="0" w:line="240" w:lineRule="auto"/>
      </w:pPr>
      <w:r>
        <w:separator/>
      </w:r>
    </w:p>
  </w:endnote>
  <w:endnote w:type="continuationSeparator" w:id="0">
    <w:p w:rsidR="00435F9A" w:rsidRDefault="00435F9A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9A" w:rsidRDefault="00435F9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7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44224" w:rsidRPr="00444224" w:rsidRDefault="00B747B5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9A" w:rsidRDefault="00435F9A" w:rsidP="00435F9A">
      <w:pPr>
        <w:spacing w:after="0" w:line="240" w:lineRule="auto"/>
      </w:pPr>
      <w:r>
        <w:separator/>
      </w:r>
    </w:p>
  </w:footnote>
  <w:footnote w:type="continuationSeparator" w:id="0">
    <w:p w:rsidR="00435F9A" w:rsidRDefault="00435F9A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1C8" w:rsidRPr="00096475" w:rsidRDefault="00435F9A" w:rsidP="002F2D0D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STAT:3210</w:t>
    </w:r>
    <w:r w:rsidR="00AB431E"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AB431E">
      <w:rPr>
        <w:rFonts w:asciiTheme="majorBidi" w:hAnsiTheme="majorBidi" w:cstheme="majorBidi"/>
        <w:sz w:val="24"/>
        <w:szCs w:val="24"/>
      </w:rPr>
      <w:t>Experimental Design and Analysis</w:t>
    </w:r>
    <w:r w:rsidR="00AB431E" w:rsidRPr="00096475">
      <w:rPr>
        <w:rFonts w:asciiTheme="majorBidi" w:hAnsiTheme="majorBidi" w:cstheme="majorBidi"/>
        <w:sz w:val="24"/>
        <w:szCs w:val="24"/>
      </w:rPr>
      <w:t xml:space="preserve"> </w:t>
    </w:r>
    <w:r w:rsidR="00AB431E"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AB431E"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256A7"/>
    <w:rsid w:val="00124058"/>
    <w:rsid w:val="00162747"/>
    <w:rsid w:val="0019585E"/>
    <w:rsid w:val="001B7254"/>
    <w:rsid w:val="001D25D4"/>
    <w:rsid w:val="001E7EC0"/>
    <w:rsid w:val="001F164B"/>
    <w:rsid w:val="002744A0"/>
    <w:rsid w:val="002B08D7"/>
    <w:rsid w:val="002C70D6"/>
    <w:rsid w:val="002E190A"/>
    <w:rsid w:val="00315665"/>
    <w:rsid w:val="00364FC3"/>
    <w:rsid w:val="003659F8"/>
    <w:rsid w:val="00385F50"/>
    <w:rsid w:val="003C6CFF"/>
    <w:rsid w:val="003D06EB"/>
    <w:rsid w:val="00420695"/>
    <w:rsid w:val="004319E6"/>
    <w:rsid w:val="004347BC"/>
    <w:rsid w:val="00435F9A"/>
    <w:rsid w:val="00457D51"/>
    <w:rsid w:val="00466E48"/>
    <w:rsid w:val="004A2C4A"/>
    <w:rsid w:val="004B3852"/>
    <w:rsid w:val="004C458D"/>
    <w:rsid w:val="004D6637"/>
    <w:rsid w:val="004E0519"/>
    <w:rsid w:val="00507B88"/>
    <w:rsid w:val="00537AE0"/>
    <w:rsid w:val="00580A54"/>
    <w:rsid w:val="005831AD"/>
    <w:rsid w:val="00594980"/>
    <w:rsid w:val="005D0CDE"/>
    <w:rsid w:val="006334D8"/>
    <w:rsid w:val="00690DED"/>
    <w:rsid w:val="00696A33"/>
    <w:rsid w:val="00697403"/>
    <w:rsid w:val="006C76B2"/>
    <w:rsid w:val="006E60BA"/>
    <w:rsid w:val="00701E86"/>
    <w:rsid w:val="007073F5"/>
    <w:rsid w:val="00710D0E"/>
    <w:rsid w:val="00750C65"/>
    <w:rsid w:val="00753760"/>
    <w:rsid w:val="007C65B9"/>
    <w:rsid w:val="00811200"/>
    <w:rsid w:val="00823324"/>
    <w:rsid w:val="0082560E"/>
    <w:rsid w:val="00825DDA"/>
    <w:rsid w:val="00853713"/>
    <w:rsid w:val="00857DEB"/>
    <w:rsid w:val="00874103"/>
    <w:rsid w:val="00877134"/>
    <w:rsid w:val="00895B9F"/>
    <w:rsid w:val="008C2D64"/>
    <w:rsid w:val="008D6940"/>
    <w:rsid w:val="008E0399"/>
    <w:rsid w:val="009444ED"/>
    <w:rsid w:val="009477AB"/>
    <w:rsid w:val="00955517"/>
    <w:rsid w:val="00966A7E"/>
    <w:rsid w:val="00A1304E"/>
    <w:rsid w:val="00A6640D"/>
    <w:rsid w:val="00AB431E"/>
    <w:rsid w:val="00AE3A6E"/>
    <w:rsid w:val="00AE6255"/>
    <w:rsid w:val="00AE7688"/>
    <w:rsid w:val="00AF3544"/>
    <w:rsid w:val="00AF60D9"/>
    <w:rsid w:val="00B24E9B"/>
    <w:rsid w:val="00B261DA"/>
    <w:rsid w:val="00B331BC"/>
    <w:rsid w:val="00B65004"/>
    <w:rsid w:val="00B747B5"/>
    <w:rsid w:val="00B77EA0"/>
    <w:rsid w:val="00B96387"/>
    <w:rsid w:val="00BA0817"/>
    <w:rsid w:val="00BB24DB"/>
    <w:rsid w:val="00BD0C10"/>
    <w:rsid w:val="00C26C99"/>
    <w:rsid w:val="00C471F9"/>
    <w:rsid w:val="00C852D3"/>
    <w:rsid w:val="00CC53C3"/>
    <w:rsid w:val="00CD3227"/>
    <w:rsid w:val="00CD4155"/>
    <w:rsid w:val="00D257E7"/>
    <w:rsid w:val="00D43EFC"/>
    <w:rsid w:val="00D56622"/>
    <w:rsid w:val="00D623D8"/>
    <w:rsid w:val="00D82520"/>
    <w:rsid w:val="00D96CD8"/>
    <w:rsid w:val="00DD3387"/>
    <w:rsid w:val="00E420CE"/>
    <w:rsid w:val="00E444EE"/>
    <w:rsid w:val="00E466A0"/>
    <w:rsid w:val="00E92C06"/>
    <w:rsid w:val="00ED5AD4"/>
    <w:rsid w:val="00EF3B88"/>
    <w:rsid w:val="00F014B1"/>
    <w:rsid w:val="00F02B8F"/>
    <w:rsid w:val="00F17995"/>
    <w:rsid w:val="00FC15E7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9D"/>
    <w:rsid w:val="003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D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47B8E-5D2E-4CAF-8BC0-B4C4D7CB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39</cp:revision>
  <cp:lastPrinted>2016-02-17T05:00:00Z</cp:lastPrinted>
  <dcterms:created xsi:type="dcterms:W3CDTF">2016-02-17T00:35:00Z</dcterms:created>
  <dcterms:modified xsi:type="dcterms:W3CDTF">2016-02-17T05:07:00Z</dcterms:modified>
</cp:coreProperties>
</file>