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7F84" w14:textId="77777777" w:rsidR="008C12E2" w:rsidRPr="00F70929" w:rsidRDefault="008C12E2" w:rsidP="008C12E2">
      <w:pPr>
        <w:pStyle w:val="Heading3"/>
      </w:pPr>
      <w:r w:rsidRPr="00F70929">
        <w:t>Network Policies Worksheet</w:t>
      </w:r>
    </w:p>
    <w:p w14:paraId="68C997D5" w14:textId="357CC587" w:rsidR="008C12E2" w:rsidRDefault="008C12E2" w:rsidP="008C12E2">
      <w:pPr>
        <w:spacing w:after="240" w:afterAutospacing="0"/>
        <w:rPr>
          <w:b/>
          <w:sz w:val="24"/>
        </w:rPr>
      </w:pPr>
      <w:r w:rsidRPr="00F70929">
        <w:rPr>
          <w:b/>
          <w:sz w:val="24"/>
        </w:rPr>
        <w:t>Team Name:</w:t>
      </w:r>
      <w:r>
        <w:rPr>
          <w:b/>
          <w:sz w:val="24"/>
        </w:rPr>
        <w:t xml:space="preserve"> IT Enigma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8D2BF04" w14:textId="019B2706" w:rsidR="008C12E2" w:rsidRPr="00F70929" w:rsidRDefault="008C12E2" w:rsidP="008C12E2">
      <w:pPr>
        <w:spacing w:after="240" w:afterAutospacing="0"/>
        <w:rPr>
          <w:b/>
          <w:sz w:val="24"/>
        </w:rPr>
      </w:pPr>
      <w:r w:rsidRPr="00F70929">
        <w:rPr>
          <w:b/>
          <w:sz w:val="24"/>
        </w:rPr>
        <w:t xml:space="preserve">Team Members: </w:t>
      </w:r>
      <w:r>
        <w:rPr>
          <w:b/>
          <w:sz w:val="24"/>
        </w:rPr>
        <w:t>Mission Rana, Jo</w:t>
      </w:r>
      <w:r w:rsidR="00774072">
        <w:rPr>
          <w:b/>
          <w:sz w:val="24"/>
        </w:rPr>
        <w:t>n Viraphanh</w:t>
      </w:r>
    </w:p>
    <w:p w14:paraId="67F6C0DC" w14:textId="77777777" w:rsidR="008C12E2" w:rsidRDefault="008C12E2" w:rsidP="008C12E2">
      <w:pPr>
        <w:pStyle w:val="BodyA"/>
        <w:spacing w:after="240"/>
      </w:pPr>
      <w:r>
        <w:t>Prior to commencing work, agree on the approach you want to follow. Make sure that when you build your proof of concept (PoC) that you adhere to the following decisions:</w:t>
      </w:r>
    </w:p>
    <w:p w14:paraId="0051B1E9" w14:textId="5D32E7AC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Number of domains: 1</w:t>
      </w:r>
    </w:p>
    <w:p w14:paraId="206098AF" w14:textId="191A52AF" w:rsidR="00D52594" w:rsidRPr="00D52594" w:rsidRDefault="008C12E2" w:rsidP="00D52594">
      <w:pPr>
        <w:pStyle w:val="ListParagraph"/>
        <w:numPr>
          <w:ilvl w:val="0"/>
          <w:numId w:val="2"/>
        </w:numPr>
        <w:spacing w:after="120" w:afterAutospacing="0"/>
        <w:rPr>
          <w:rFonts w:eastAsia="Arial" w:cs="Arial"/>
          <w:color w:val="000000"/>
          <w:bdr w:val="none" w:sz="0" w:space="0" w:color="auto" w:frame="1"/>
          <w:lang w:val="fr-FR" w:eastAsia="en-CA"/>
        </w:rPr>
      </w:pPr>
      <w:r>
        <w:t>Domain name(s): enigma.net</w:t>
      </w:r>
      <w:r w:rsidRPr="00D52594">
        <w:rPr>
          <w:rFonts w:eastAsia="Arial" w:cs="Arial"/>
          <w:color w:val="000000"/>
          <w:bdr w:val="none" w:sz="0" w:space="0" w:color="auto" w:frame="1"/>
          <w:lang w:val="fr-FR" w:eastAsia="en-CA"/>
        </w:rPr>
        <w:t xml:space="preserve"> </w:t>
      </w:r>
    </w:p>
    <w:p w14:paraId="7C1D48FB" w14:textId="3A030196" w:rsidR="008C12E2" w:rsidRDefault="008C12E2" w:rsidP="008C12E2">
      <w:pPr>
        <w:pStyle w:val="ListParagraph"/>
        <w:numPr>
          <w:ilvl w:val="0"/>
          <w:numId w:val="4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val="fr-FR" w:eastAsia="en-CA"/>
        </w:rPr>
      </w:pPr>
      <w:r>
        <w:rPr>
          <w:rFonts w:eastAsia="Arial" w:cs="Arial"/>
          <w:color w:val="000000"/>
          <w:bdr w:val="none" w:sz="0" w:space="0" w:color="auto" w:frame="1"/>
          <w:lang w:val="fr-FR" w:eastAsia="en-CA"/>
        </w:rPr>
        <w:t xml:space="preserve">OU structure: 2 root OUs- Calgary and Vancouver </w:t>
      </w:r>
    </w:p>
    <w:p w14:paraId="0A85C10B" w14:textId="77777777" w:rsidR="008C12E2" w:rsidRDefault="008C12E2" w:rsidP="008C12E2">
      <w:pPr>
        <w:pStyle w:val="ListParagraph"/>
        <w:numPr>
          <w:ilvl w:val="0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[CITY]</w:t>
      </w:r>
    </w:p>
    <w:p w14:paraId="484B8036" w14:textId="77777777" w:rsidR="008C12E2" w:rsidRDefault="008C12E2" w:rsidP="008C12E2">
      <w:pPr>
        <w:pStyle w:val="ListParagraph"/>
        <w:numPr>
          <w:ilvl w:val="1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Servers</w:t>
      </w:r>
    </w:p>
    <w:p w14:paraId="138280D2" w14:textId="767B53A9" w:rsidR="008C12E2" w:rsidRDefault="008C12E2" w:rsidP="008C12E2">
      <w:pPr>
        <w:pStyle w:val="ListParagraph"/>
        <w:numPr>
          <w:ilvl w:val="2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DN-CGY-S</w:t>
      </w:r>
      <w:r w:rsidR="00D52594">
        <w:rPr>
          <w:rFonts w:eastAsia="Arial" w:cs="Arial"/>
          <w:color w:val="000000"/>
          <w:bdr w:val="none" w:sz="0" w:space="0" w:color="auto" w:frame="1"/>
          <w:lang w:eastAsia="en-CA"/>
        </w:rPr>
        <w:t>RV</w:t>
      </w:r>
      <w:r>
        <w:rPr>
          <w:rFonts w:eastAsia="Arial" w:cs="Arial"/>
          <w:color w:val="000000"/>
          <w:bdr w:val="none" w:sz="0" w:space="0" w:color="auto" w:frame="1"/>
          <w:lang w:eastAsia="en-CA"/>
        </w:rPr>
        <w:t>01</w:t>
      </w:r>
    </w:p>
    <w:p w14:paraId="1094ACAB" w14:textId="0EFD2D58" w:rsidR="008C12E2" w:rsidRDefault="008C12E2" w:rsidP="008C12E2">
      <w:pPr>
        <w:pStyle w:val="ListParagraph"/>
        <w:numPr>
          <w:ilvl w:val="2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DN-CGY-S</w:t>
      </w:r>
      <w:r w:rsidR="00D52594">
        <w:rPr>
          <w:rFonts w:eastAsia="Arial" w:cs="Arial"/>
          <w:color w:val="000000"/>
          <w:bdr w:val="none" w:sz="0" w:space="0" w:color="auto" w:frame="1"/>
          <w:lang w:eastAsia="en-CA"/>
        </w:rPr>
        <w:t>Rv</w:t>
      </w:r>
      <w:r>
        <w:rPr>
          <w:rFonts w:eastAsia="Arial" w:cs="Arial"/>
          <w:color w:val="000000"/>
          <w:bdr w:val="none" w:sz="0" w:space="0" w:color="auto" w:frame="1"/>
          <w:lang w:eastAsia="en-CA"/>
        </w:rPr>
        <w:t>02</w:t>
      </w:r>
    </w:p>
    <w:p w14:paraId="32B0CE53" w14:textId="77777777" w:rsidR="008C12E2" w:rsidRDefault="008C12E2" w:rsidP="008C12E2">
      <w:pPr>
        <w:pStyle w:val="ListParagraph"/>
        <w:numPr>
          <w:ilvl w:val="1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Computers</w:t>
      </w:r>
    </w:p>
    <w:p w14:paraId="43E81474" w14:textId="21C14D01" w:rsidR="008C12E2" w:rsidRDefault="008C12E2" w:rsidP="008C12E2">
      <w:pPr>
        <w:pStyle w:val="ListParagraph"/>
        <w:numPr>
          <w:ilvl w:val="2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DN-CGY-PC01</w:t>
      </w:r>
    </w:p>
    <w:p w14:paraId="396578DD" w14:textId="0FB3F682" w:rsidR="008C12E2" w:rsidRDefault="008C12E2" w:rsidP="008C12E2">
      <w:pPr>
        <w:pStyle w:val="ListParagraph"/>
        <w:numPr>
          <w:ilvl w:val="2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DN-CGY-PC02</w:t>
      </w:r>
    </w:p>
    <w:p w14:paraId="04DA7E25" w14:textId="77777777" w:rsidR="008C12E2" w:rsidRDefault="008C12E2" w:rsidP="008C12E2">
      <w:pPr>
        <w:pStyle w:val="ListParagraph"/>
        <w:numPr>
          <w:ilvl w:val="1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Groups</w:t>
      </w:r>
    </w:p>
    <w:p w14:paraId="4D260C56" w14:textId="77777777" w:rsidR="008C12E2" w:rsidRDefault="008C12E2" w:rsidP="008C12E2">
      <w:pPr>
        <w:pStyle w:val="ListParagraph"/>
        <w:numPr>
          <w:ilvl w:val="2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Sales</w:t>
      </w:r>
    </w:p>
    <w:p w14:paraId="47B4103D" w14:textId="77777777" w:rsidR="008C12E2" w:rsidRDefault="008C12E2" w:rsidP="008C12E2">
      <w:pPr>
        <w:pStyle w:val="ListParagraph"/>
        <w:numPr>
          <w:ilvl w:val="2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Accounting</w:t>
      </w:r>
    </w:p>
    <w:p w14:paraId="61DFDB8F" w14:textId="61450B49" w:rsidR="008C12E2" w:rsidRDefault="00EE5C74" w:rsidP="008C12E2">
      <w:pPr>
        <w:pStyle w:val="ListParagraph"/>
        <w:numPr>
          <w:ilvl w:val="2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HR</w:t>
      </w:r>
    </w:p>
    <w:p w14:paraId="63F6F043" w14:textId="4FDC4A6A" w:rsidR="008C12E2" w:rsidRDefault="00D52594" w:rsidP="008C12E2">
      <w:pPr>
        <w:pStyle w:val="ListParagraph"/>
        <w:numPr>
          <w:ilvl w:val="2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Management</w:t>
      </w:r>
    </w:p>
    <w:p w14:paraId="5922E008" w14:textId="45B7DF6C" w:rsidR="008C12E2" w:rsidRPr="00D52594" w:rsidRDefault="008C12E2" w:rsidP="00D52594">
      <w:pPr>
        <w:pStyle w:val="ListParagraph"/>
        <w:numPr>
          <w:ilvl w:val="2"/>
          <w:numId w:val="5"/>
        </w:numPr>
        <w:spacing w:after="120" w:afterAutospacing="0"/>
        <w:contextualSpacing w:val="0"/>
        <w:rPr>
          <w:rFonts w:eastAsia="Arial" w:cs="Arial"/>
          <w:color w:val="000000"/>
          <w:bdr w:val="none" w:sz="0" w:space="0" w:color="auto" w:frame="1"/>
          <w:lang w:eastAsia="en-CA"/>
        </w:rPr>
      </w:pPr>
      <w:r>
        <w:rPr>
          <w:rFonts w:eastAsia="Arial" w:cs="Arial"/>
          <w:color w:val="000000"/>
          <w:bdr w:val="none" w:sz="0" w:space="0" w:color="auto" w:frame="1"/>
          <w:lang w:eastAsia="en-CA"/>
        </w:rPr>
        <w:t>IT</w:t>
      </w:r>
    </w:p>
    <w:p w14:paraId="29F96914" w14:textId="6C446720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Name of servers: EN-CGY-SR</w:t>
      </w:r>
      <w:r w:rsidR="00D52594">
        <w:t>VL01 , EN-CGY-SRVDC01 , EN-CGY-SRVDNL01 , EN-VAN-SRVDC01 , EN-VAN-SRVFL01</w:t>
      </w:r>
    </w:p>
    <w:p w14:paraId="6040E1C8" w14:textId="42C3C8DC" w:rsidR="008C12E2" w:rsidRDefault="008C12E2" w:rsidP="008C12E2">
      <w:pPr>
        <w:pStyle w:val="Lista"/>
        <w:spacing w:beforeAutospacing="0" w:after="120" w:afterAutospacing="0"/>
      </w:pPr>
      <w:r>
        <w:t>Include the services that will be available on each server.</w:t>
      </w:r>
      <w:r w:rsidR="00D52594">
        <w:t xml:space="preserve"> – DHCP, DNS, RAAS , File Services</w:t>
      </w:r>
    </w:p>
    <w:p w14:paraId="3422945E" w14:textId="77777777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Password policies:</w:t>
      </w:r>
    </w:p>
    <w:p w14:paraId="2DA2A467" w14:textId="7608A1A6" w:rsidR="008C12E2" w:rsidRDefault="008C12E2" w:rsidP="008C12E2">
      <w:pPr>
        <w:pStyle w:val="Lista"/>
        <w:numPr>
          <w:ilvl w:val="0"/>
          <w:numId w:val="3"/>
        </w:numPr>
        <w:spacing w:beforeAutospacing="0" w:afterAutospacing="0"/>
      </w:pPr>
      <w:r>
        <w:t>Length</w:t>
      </w:r>
      <w:r w:rsidR="00D52594">
        <w:t xml:space="preserve"> – At least 6 characters</w:t>
      </w:r>
    </w:p>
    <w:p w14:paraId="5389DD7B" w14:textId="30A06963" w:rsidR="008C12E2" w:rsidRDefault="008C12E2" w:rsidP="008C12E2">
      <w:pPr>
        <w:pStyle w:val="Lista"/>
        <w:spacing w:beforeAutospacing="0" w:afterAutospacing="0"/>
      </w:pPr>
      <w:r>
        <w:t>Complexity</w:t>
      </w:r>
      <w:r w:rsidR="00D52594">
        <w:t xml:space="preserve"> – 1 special character, number, and a upper case letter.</w:t>
      </w:r>
    </w:p>
    <w:p w14:paraId="6B029E42" w14:textId="416548B6" w:rsidR="008C12E2" w:rsidRDefault="008C12E2" w:rsidP="008C12E2">
      <w:pPr>
        <w:pStyle w:val="Lista"/>
        <w:spacing w:beforeAutospacing="0" w:afterAutospacing="0"/>
      </w:pPr>
      <w:r>
        <w:t>Frequency of change</w:t>
      </w:r>
      <w:r w:rsidR="00D52594">
        <w:t xml:space="preserve"> – Every </w:t>
      </w:r>
      <w:r w:rsidR="00C75FC3">
        <w:t>9</w:t>
      </w:r>
      <w:r w:rsidR="00D52594">
        <w:t>0 days</w:t>
      </w:r>
    </w:p>
    <w:p w14:paraId="5E7E3D5D" w14:textId="4A898605" w:rsidR="008C12E2" w:rsidRDefault="008C12E2" w:rsidP="008C12E2">
      <w:pPr>
        <w:pStyle w:val="Lista"/>
        <w:spacing w:beforeAutospacing="0" w:afterAutospacing="0"/>
      </w:pPr>
      <w:r>
        <w:t>Lockout</w:t>
      </w:r>
      <w:r w:rsidR="00D52594">
        <w:t xml:space="preserve"> – Timeout for 30 min</w:t>
      </w:r>
    </w:p>
    <w:p w14:paraId="2C050E80" w14:textId="142CAA92" w:rsidR="008C12E2" w:rsidRDefault="008C12E2" w:rsidP="008C12E2">
      <w:pPr>
        <w:pStyle w:val="Lista"/>
        <w:spacing w:beforeAutospacing="0" w:after="120" w:afterAutospacing="0"/>
      </w:pPr>
      <w:r>
        <w:lastRenderedPageBreak/>
        <w:t>Other</w:t>
      </w:r>
      <w:r w:rsidR="00D52594">
        <w:t xml:space="preserve"> – No repeatable password</w:t>
      </w:r>
    </w:p>
    <w:p w14:paraId="590A05B0" w14:textId="5D8AB045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Initial passwords for each user (password changed on first login):</w:t>
      </w:r>
      <w:r w:rsidR="00D52594">
        <w:t xml:space="preserve"> </w:t>
      </w:r>
      <w:r w:rsidR="00774072">
        <w:t>enigmauserpassword</w:t>
      </w:r>
    </w:p>
    <w:p w14:paraId="70890BD3" w14:textId="326394EE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Username conventions (e.g., handling duplicate names):</w:t>
      </w:r>
      <w:r w:rsidR="00774072">
        <w:t xml:space="preserve"> ( first name last name number ) – </w:t>
      </w:r>
      <w:r w:rsidR="00774072" w:rsidRPr="00774072">
        <w:rPr>
          <w:rFonts w:ascii="Noto Sans" w:hAnsi="Noto Sans" w:cs="Noto Sans"/>
          <w:color w:val="000000" w:themeColor="text1"/>
        </w:rPr>
        <w:t>jonviraphanh</w:t>
      </w:r>
      <w:r w:rsidR="00774072">
        <w:rPr>
          <w:rFonts w:ascii="Noto Sans" w:hAnsi="Noto Sans" w:cs="Noto Sans"/>
          <w:color w:val="000000" w:themeColor="text1"/>
        </w:rPr>
        <w:t>01 – also can be used as jviraphanh01</w:t>
      </w:r>
    </w:p>
    <w:p w14:paraId="54978427" w14:textId="77777777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Global groups to be created:</w:t>
      </w:r>
    </w:p>
    <w:p w14:paraId="2B9353E2" w14:textId="3BEBD971" w:rsidR="00774072" w:rsidRDefault="00774072" w:rsidP="00774072">
      <w:pPr>
        <w:pStyle w:val="BodyA"/>
        <w:spacing w:before="120" w:after="120"/>
        <w:ind w:left="360"/>
      </w:pPr>
      <w:r>
        <w:t>EN-Users, CGY-Users, VAN-Users</w:t>
      </w:r>
    </w:p>
    <w:p w14:paraId="704A2592" w14:textId="1F636E21" w:rsidR="00774072" w:rsidRDefault="00774072" w:rsidP="00774072">
      <w:pPr>
        <w:pStyle w:val="BodyA"/>
        <w:spacing w:before="120" w:after="120"/>
        <w:ind w:left="360"/>
      </w:pPr>
      <w:r>
        <w:t xml:space="preserve">Sales-Users, Acc-Users, </w:t>
      </w:r>
      <w:r w:rsidR="00EE5C74">
        <w:t>HR</w:t>
      </w:r>
      <w:r>
        <w:t>-Users, Mgmt-Users, IT-Users</w:t>
      </w:r>
    </w:p>
    <w:p w14:paraId="53B5B897" w14:textId="77777777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Members of the following departments should be in these groups:</w:t>
      </w:r>
    </w:p>
    <w:p w14:paraId="76778EB2" w14:textId="2D307856" w:rsidR="00774072" w:rsidRDefault="00774072" w:rsidP="00774072">
      <w:pPr>
        <w:pStyle w:val="BodyA"/>
        <w:spacing w:before="120" w:after="120"/>
        <w:ind w:left="360"/>
      </w:pPr>
      <w:r>
        <w:t>Sales, accounting, manufacturing, management, IT</w:t>
      </w:r>
    </w:p>
    <w:p w14:paraId="7D774C52" w14:textId="6760F4D1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Shares to be created:</w:t>
      </w:r>
      <w:r w:rsidR="00774072">
        <w:t xml:space="preserve"> under shared folder – sales, accounting, manufacturing, management, IT</w:t>
      </w:r>
    </w:p>
    <w:p w14:paraId="64B7F354" w14:textId="077A1594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Computer names for each user:</w:t>
      </w:r>
      <w:r w:rsidR="00774072">
        <w:t xml:space="preserve"> EN-CGY-PC001</w:t>
      </w:r>
      <w:r w:rsidR="00EE5C74">
        <w:t>, EN-VAN-PC002</w:t>
      </w:r>
    </w:p>
    <w:p w14:paraId="7FFEBBFF" w14:textId="77777777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Budget (resources must be cited):</w:t>
      </w:r>
    </w:p>
    <w:p w14:paraId="6A7F27B6" w14:textId="77777777" w:rsidR="008C12E2" w:rsidRDefault="008C12E2" w:rsidP="008C12E2">
      <w:pPr>
        <w:pStyle w:val="BodyA"/>
        <w:numPr>
          <w:ilvl w:val="0"/>
          <w:numId w:val="2"/>
        </w:numPr>
        <w:spacing w:before="120" w:after="120"/>
      </w:pPr>
      <w:r>
        <w:t>Diagram of proposed network:</w:t>
      </w:r>
    </w:p>
    <w:p w14:paraId="3BE14DF9" w14:textId="77777777" w:rsidR="00B9243C" w:rsidRDefault="00B9243C" w:rsidP="00B9243C">
      <w:pPr>
        <w:pStyle w:val="BodyA"/>
        <w:numPr>
          <w:ilvl w:val="0"/>
          <w:numId w:val="5"/>
        </w:numPr>
        <w:spacing w:before="120" w:after="120"/>
      </w:pPr>
      <w:r>
        <w:t>IP addresses</w:t>
      </w:r>
    </w:p>
    <w:p w14:paraId="3724F851" w14:textId="5F036131" w:rsidR="00774072" w:rsidRDefault="00774072" w:rsidP="00774072">
      <w:pPr>
        <w:pStyle w:val="BodyA"/>
        <w:spacing w:before="120" w:after="120"/>
        <w:ind w:left="360"/>
      </w:pPr>
      <w:r>
        <w:t>Calgary subnet – 192.168.</w:t>
      </w:r>
      <w:r w:rsidR="00EF4191">
        <w:t>219</w:t>
      </w:r>
      <w:r>
        <w:t>.0 255.255.255.0</w:t>
      </w:r>
    </w:p>
    <w:p w14:paraId="5AFF306D" w14:textId="29425CD4" w:rsidR="00774072" w:rsidRDefault="00774072" w:rsidP="00774072">
      <w:pPr>
        <w:pStyle w:val="BodyA"/>
        <w:spacing w:before="120" w:after="120"/>
        <w:ind w:left="360"/>
      </w:pPr>
      <w:r>
        <w:t>Vancouver subnet – 192.168.</w:t>
      </w:r>
      <w:r w:rsidR="00EF4191">
        <w:t>220</w:t>
      </w:r>
      <w:r>
        <w:t>.0 255.255.255.0</w:t>
      </w:r>
    </w:p>
    <w:p w14:paraId="54B2BE19" w14:textId="5459FF34" w:rsidR="00B9243C" w:rsidRDefault="00B9243C" w:rsidP="00B9243C">
      <w:pPr>
        <w:pStyle w:val="BodyA"/>
        <w:numPr>
          <w:ilvl w:val="0"/>
          <w:numId w:val="5"/>
        </w:numPr>
        <w:spacing w:before="120" w:after="120"/>
      </w:pPr>
      <w:r>
        <w:t>Network devices.</w:t>
      </w:r>
    </w:p>
    <w:p w14:paraId="719BA3B2" w14:textId="530033F5" w:rsidR="00B9243C" w:rsidRDefault="00B9243C" w:rsidP="00B9243C">
      <w:pPr>
        <w:pStyle w:val="BodyA"/>
        <w:spacing w:before="120" w:after="120"/>
        <w:ind w:left="720"/>
      </w:pPr>
      <w:r>
        <w:t xml:space="preserve">Virtual switches – 1 Calgary and 1 Vancouver </w:t>
      </w:r>
    </w:p>
    <w:p w14:paraId="35618162" w14:textId="5F9F47FD" w:rsidR="00B9243C" w:rsidRDefault="00B9243C" w:rsidP="00B9243C">
      <w:pPr>
        <w:pStyle w:val="BodyA"/>
        <w:numPr>
          <w:ilvl w:val="0"/>
          <w:numId w:val="5"/>
        </w:numPr>
        <w:spacing w:before="120" w:after="120"/>
      </w:pPr>
      <w:r>
        <w:t>Devices/computer</w:t>
      </w:r>
    </w:p>
    <w:p w14:paraId="2CCF0D5A" w14:textId="0653AB53" w:rsidR="00B9243C" w:rsidRDefault="00B9243C" w:rsidP="00B9243C">
      <w:pPr>
        <w:pStyle w:val="BodyA"/>
        <w:spacing w:before="120" w:after="120"/>
        <w:ind w:left="720"/>
      </w:pPr>
      <w:r>
        <w:t>1 win 10 client and 1 red hat Linux client</w:t>
      </w:r>
    </w:p>
    <w:p w14:paraId="018E1EF9" w14:textId="5035A9B6" w:rsidR="00B9243C" w:rsidRDefault="00B9243C" w:rsidP="00B9243C">
      <w:pPr>
        <w:pStyle w:val="BodyA"/>
        <w:numPr>
          <w:ilvl w:val="0"/>
          <w:numId w:val="5"/>
        </w:numPr>
        <w:spacing w:before="120" w:after="120"/>
      </w:pPr>
      <w:r>
        <w:t>Operating system and their services</w:t>
      </w:r>
    </w:p>
    <w:p w14:paraId="1E7EA312" w14:textId="263854E2" w:rsidR="00B9243C" w:rsidRDefault="00B9243C" w:rsidP="00B9243C">
      <w:pPr>
        <w:pStyle w:val="BodyA"/>
        <w:numPr>
          <w:ilvl w:val="0"/>
          <w:numId w:val="7"/>
        </w:numPr>
        <w:spacing w:before="120" w:after="120"/>
      </w:pPr>
      <w:r>
        <w:t xml:space="preserve">Windows server 2019 </w:t>
      </w:r>
    </w:p>
    <w:p w14:paraId="2E10040B" w14:textId="101E15C1" w:rsidR="00B9243C" w:rsidRDefault="00B9243C" w:rsidP="00B9243C">
      <w:pPr>
        <w:pStyle w:val="BodyA"/>
        <w:spacing w:before="120" w:after="120"/>
        <w:ind w:left="720"/>
      </w:pPr>
      <w:r>
        <w:t>Domain Controller.</w:t>
      </w:r>
    </w:p>
    <w:p w14:paraId="6E8304F7" w14:textId="309CF2DF" w:rsidR="00B9243C" w:rsidRDefault="00B9243C" w:rsidP="00B9243C">
      <w:pPr>
        <w:pStyle w:val="BodyA"/>
        <w:spacing w:before="120" w:after="120"/>
        <w:ind w:left="720"/>
      </w:pPr>
      <w:r>
        <w:t>File Sharing service.</w:t>
      </w:r>
    </w:p>
    <w:p w14:paraId="2E9FB6AB" w14:textId="449CB2F3" w:rsidR="00B9243C" w:rsidRDefault="00B9243C" w:rsidP="00B9243C">
      <w:pPr>
        <w:pStyle w:val="BodyA"/>
        <w:spacing w:before="120" w:after="120"/>
        <w:ind w:left="720"/>
      </w:pPr>
      <w:r>
        <w:t>DNS</w:t>
      </w:r>
    </w:p>
    <w:p w14:paraId="27A090A9" w14:textId="7DDC51D0" w:rsidR="00B9243C" w:rsidRDefault="00B9243C" w:rsidP="00B9243C">
      <w:pPr>
        <w:pStyle w:val="BodyA"/>
        <w:numPr>
          <w:ilvl w:val="0"/>
          <w:numId w:val="7"/>
        </w:numPr>
        <w:spacing w:before="120" w:after="120"/>
      </w:pPr>
      <w:r>
        <w:t xml:space="preserve">RedHat Linux </w:t>
      </w:r>
    </w:p>
    <w:p w14:paraId="70E7AE61" w14:textId="7FCA46BF" w:rsidR="00B9243C" w:rsidRDefault="00B9243C" w:rsidP="00B9243C">
      <w:pPr>
        <w:pStyle w:val="BodyA"/>
        <w:spacing w:before="120" w:after="120"/>
        <w:ind w:left="720"/>
      </w:pPr>
      <w:r>
        <w:t>DHCP</w:t>
      </w:r>
    </w:p>
    <w:p w14:paraId="0C231E17" w14:textId="0AC7A77A" w:rsidR="00B9243C" w:rsidRDefault="00B9243C" w:rsidP="00B9243C">
      <w:pPr>
        <w:pStyle w:val="BodyA"/>
        <w:spacing w:before="120" w:after="120"/>
        <w:ind w:left="720"/>
      </w:pPr>
      <w:r>
        <w:t>Firewall Services</w:t>
      </w:r>
    </w:p>
    <w:p w14:paraId="602B26C9" w14:textId="77777777" w:rsidR="00B9243C" w:rsidRDefault="00B9243C" w:rsidP="00B9243C">
      <w:pPr>
        <w:pStyle w:val="BodyA"/>
        <w:spacing w:before="120" w:after="120"/>
        <w:ind w:left="720"/>
      </w:pPr>
    </w:p>
    <w:p w14:paraId="18EC4D1A" w14:textId="77777777" w:rsidR="003A148D" w:rsidRDefault="003A148D"/>
    <w:sectPr w:rsidR="003A148D" w:rsidSect="00AB5074">
      <w:headerReference w:type="default" r:id="rId7"/>
      <w:footerReference w:type="default" r:id="rId8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A8AA" w14:textId="77777777" w:rsidR="00AB5074" w:rsidRDefault="00AB5074">
      <w:pPr>
        <w:spacing w:before="0" w:after="0" w:line="240" w:lineRule="auto"/>
      </w:pPr>
      <w:r>
        <w:separator/>
      </w:r>
    </w:p>
  </w:endnote>
  <w:endnote w:type="continuationSeparator" w:id="0">
    <w:p w14:paraId="2F4969BB" w14:textId="77777777" w:rsidR="00AB5074" w:rsidRDefault="00AB50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1C5DE" w14:textId="77777777" w:rsidR="00E30DDD" w:rsidRPr="001F32E2" w:rsidRDefault="00000000" w:rsidP="001F32E2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CC2A" w14:textId="77777777" w:rsidR="00AB5074" w:rsidRDefault="00AB5074">
      <w:pPr>
        <w:spacing w:before="0" w:after="0" w:line="240" w:lineRule="auto"/>
      </w:pPr>
      <w:r>
        <w:separator/>
      </w:r>
    </w:p>
  </w:footnote>
  <w:footnote w:type="continuationSeparator" w:id="0">
    <w:p w14:paraId="4225583B" w14:textId="77777777" w:rsidR="00AB5074" w:rsidRDefault="00AB50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3578C" w14:textId="77777777" w:rsidR="00E30DDD" w:rsidRPr="001B78B4" w:rsidRDefault="00000000" w:rsidP="00643EEB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5FA69B6" wp14:editId="62B62E1A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6EB6"/>
    <w:multiLevelType w:val="hybridMultilevel"/>
    <w:tmpl w:val="9DAA1720"/>
    <w:lvl w:ilvl="0" w:tplc="860293F4">
      <w:start w:val="1"/>
      <w:numFmt w:val="decimal"/>
      <w:lvlText w:val="%1."/>
      <w:lvlJc w:val="left"/>
      <w:pPr>
        <w:ind w:left="1080" w:hanging="360"/>
      </w:pPr>
      <w:rPr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72149"/>
    <w:multiLevelType w:val="hybridMultilevel"/>
    <w:tmpl w:val="8EFA8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233DD"/>
    <w:multiLevelType w:val="hybridMultilevel"/>
    <w:tmpl w:val="A532DE62"/>
    <w:lvl w:ilvl="0" w:tplc="860293F4">
      <w:start w:val="1"/>
      <w:numFmt w:val="decimal"/>
      <w:lvlText w:val="%1."/>
      <w:lvlJc w:val="left"/>
      <w:pPr>
        <w:ind w:left="36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2230000">
    <w:abstractNumId w:val="1"/>
  </w:num>
  <w:num w:numId="2" w16cid:durableId="2040668052">
    <w:abstractNumId w:val="3"/>
  </w:num>
  <w:num w:numId="3" w16cid:durableId="316226393">
    <w:abstractNumId w:val="1"/>
    <w:lvlOverride w:ilvl="0">
      <w:startOverride w:val="1"/>
    </w:lvlOverride>
  </w:num>
  <w:num w:numId="4" w16cid:durableId="1842966127">
    <w:abstractNumId w:val="3"/>
  </w:num>
  <w:num w:numId="5" w16cid:durableId="391739366">
    <w:abstractNumId w:val="2"/>
  </w:num>
  <w:num w:numId="6" w16cid:durableId="1299725326">
    <w:abstractNumId w:val="2"/>
  </w:num>
  <w:num w:numId="7" w16cid:durableId="212769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E2"/>
    <w:rsid w:val="00234A75"/>
    <w:rsid w:val="003A148D"/>
    <w:rsid w:val="003D7422"/>
    <w:rsid w:val="00590D67"/>
    <w:rsid w:val="00774072"/>
    <w:rsid w:val="008C12E2"/>
    <w:rsid w:val="00977B83"/>
    <w:rsid w:val="009B7D11"/>
    <w:rsid w:val="00AB5074"/>
    <w:rsid w:val="00B9243C"/>
    <w:rsid w:val="00C75FC3"/>
    <w:rsid w:val="00D52594"/>
    <w:rsid w:val="00E30DDD"/>
    <w:rsid w:val="00EE5C74"/>
    <w:rsid w:val="00EF183C"/>
    <w:rsid w:val="00E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BE09"/>
  <w15:chartTrackingRefBased/>
  <w15:docId w15:val="{95E3B305-C338-4A48-9A98-0BD32B94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2E2"/>
    <w:pPr>
      <w:spacing w:before="100" w:beforeAutospacing="1" w:after="100" w:afterAutospacing="1" w:line="276" w:lineRule="auto"/>
    </w:pPr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2E2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8C1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2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12E2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C12E2"/>
    <w:rPr>
      <w:rFonts w:ascii="Arial" w:hAnsi="Arial"/>
      <w:b/>
      <w:kern w:val="0"/>
      <w:sz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2E2"/>
    <w:pPr>
      <w:pBdr>
        <w:top w:val="single" w:sz="18" w:space="6" w:color="1764A9"/>
      </w:pBdr>
      <w:tabs>
        <w:tab w:val="center" w:pos="360"/>
      </w:tabs>
      <w:spacing w:before="60" w:beforeAutospacing="0" w:after="0" w:afterAutospacing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C12E2"/>
    <w:rPr>
      <w:rFonts w:ascii="Arial" w:hAnsi="Arial"/>
      <w:kern w:val="0"/>
      <w:sz w:val="20"/>
      <w14:ligatures w14:val="none"/>
    </w:rPr>
  </w:style>
  <w:style w:type="paragraph" w:customStyle="1" w:styleId="Lista">
    <w:name w:val="List a."/>
    <w:basedOn w:val="ListParagraph"/>
    <w:qFormat/>
    <w:rsid w:val="008C12E2"/>
    <w:pPr>
      <w:numPr>
        <w:numId w:val="1"/>
      </w:numPr>
      <w:spacing w:before="120" w:after="60"/>
      <w:contextualSpacing w:val="0"/>
    </w:pPr>
  </w:style>
  <w:style w:type="paragraph" w:customStyle="1" w:styleId="BodyA">
    <w:name w:val="Body A"/>
    <w:rsid w:val="008C12E2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76" w:lineRule="auto"/>
    </w:pPr>
    <w:rPr>
      <w:rFonts w:ascii="Arial" w:eastAsia="Arial" w:hAnsi="Arial" w:cs="Arial"/>
      <w:color w:val="000000"/>
      <w:kern w:val="0"/>
      <w:u w:color="000000"/>
      <w:bdr w:val="nil"/>
      <w:lang w:val="en-US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Rana</dc:creator>
  <cp:keywords/>
  <dc:description/>
  <cp:lastModifiedBy>Mission Rana</cp:lastModifiedBy>
  <cp:revision>4</cp:revision>
  <dcterms:created xsi:type="dcterms:W3CDTF">2024-04-10T20:11:00Z</dcterms:created>
  <dcterms:modified xsi:type="dcterms:W3CDTF">2024-04-10T21:32:00Z</dcterms:modified>
</cp:coreProperties>
</file>