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Catena di missioni - Appendici (standardizzate)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Versione: v1.0 (bozza standardizzata)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Data: 21-02-2026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 A - Sementi rotonde / Vendita privata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A.1 Scopo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Round strategico privato per finanziare la fondazione del protocollo e allineare i partecipanti a lungo termine.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A.2 Allocazione e prezzi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Allocazione: 3,25% dell'offerta totale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Importo token: 227.500.000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Prezzo: 0,0025 USD per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di rilancio matematico: USD 568.750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A.3 Pacchetti di partecipazione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Pacchetto 1: 1.000 USD -&gt; 400.000 MIC + 20 allocazioni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Pacchetto 2: 5.000 USD -&gt; 2.000.000 MIC + 120 allocazioni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Pacchetto 3: 10.000 USD -&gt; 4.000.000 MIC + 300 allocazioni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Pacchetto 4: 20.000 USD -&gt; 8.000.000 MIC + 750 allocazioni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A.4 Regola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Gli MFP-NFT sono risorse legate al ruolo di governance/stewardship.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 sono azioni, diritti di profitto o rendimenti garantiti.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della riserva di allocazione dei seed: 14.000 unità MFP-NFT.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A.5 Maturazione (Seme)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TGE fisso: nessuno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Scogliera: 6 mesi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Sblocco iniziale: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Sblocco mensile: 2,5%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Inizio vesting: data di acquisto individuale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A.6 Limitazioni agli incentivi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Rinvio: non applicato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Bonus di gruppo: non applicato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Commissione di rete: non applicata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partecipazione al seed è esclusa dai programmi di incentivi del protocollo di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A.7 Conformità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Nessun rendimento garantito, nessun diritto azionario e nessuna offerta di sicurezza prevista.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 B - Prevendita (comunità ed espansione della piattaforma)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B.1 Scopo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Attivazione controllata dell'ecosistema e acquisizione anticipata degli utenti.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B.2 Allocazione e prezzi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Allocazione: 4,50% della fornitura totale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Importo token: 315.000.000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Prezzo: 0,005 USD per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 cap derivante dalla matematica dei token: 1.575.000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L'obiettivo di pianificazione operativa potrebbe essere inferiore (ad esempio, 1.500.000 USD) per decisione del Tesoro.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B.3 Vesting (Prevendita)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TGE fisso: nessuno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Scogliera: 6 mesi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Sblocco iniziale: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Sblocco mensile: 2,5%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Inizio vesting: data di acquisto individuale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B.4 Flessibilità di allocazione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 combinato Seed + Prevendita: &lt;= 8,25% della fornitura totale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 totale pre-emesso: fissato al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Tutte le modifiche richiedono un'informativa trasparente.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B.5 Incentivi per referral (solo prevendita)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Livello 1 diretto: 10%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Livello 2 indiretto: 5%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totale di pagamento per referral: &lt;= 15% dei proventi lordi della prevendita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B.6 Bonus di risultato di gruppo (solo prevendita)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Tetto massimo: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L'override differenziale si applica solo ai gruppi diretti.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livello fisso di 1.000 USD con un volume di gruppo di 25.000 USD è autonomo e non differenziale.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B.7 Regola di coerenza delle credenziali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programmi di performance non coniano direttamente credenziali di governance/reputazione. Qualsiasi vantaggio promozionale non monetario viene trattato come credito di onboarding o formazione e non ha alcun peso sulla governance.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 C - Struttura di vendita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C.1 Definizione dello strumento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 (Mission Algorithm Mining License) è una licenza di accesso a tempo limitato per la partecipazione alla distribuzione mineraria. Non è un token, né un capitale azionario, né una garanzia di rendimento.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C.2 Fornitura e ciclo di vita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Limite: 100.000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Periodo di attivazione: 360 giorni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Scadenza: automatica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Riciclaggio: le licenze scadute possono essere riemesse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C.3 Fasce di prezzo (in funzione della liquidità)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Liquidità &lt; 200.000 USD: 100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 200.000 USD a &lt; 1.000.000 USD: 200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 1.000.000 USD a &lt; 5.000.000 USD: 300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 5.000.000 USD a &lt; 15.000.000 USD: 400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&gt;= 15.000.000 USD: 500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C.4 Struttura dei pagamenti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in USDT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in MIC (valutazione basata su TWAP all'attivazione)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C.5 Collegamento di distribuzione mineraria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MICE influisce solo sulla quota di partecipazione. Non modifica le emissioni totali o il limite di fornitura.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C.6 Politica di Incentivazione (Fase di Vendita MICE)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di riferimento: fino al 15% delle vendite lorde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Tetto bonus di gruppo: fino all'8% delle vendite lorde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Gli incentivi sono costi di acquisizione limitati in fasi, non premi di runtime del protocollo.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C.7 Allocazione dei ricavi (quota 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Incentivi per referral: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Premio di risultato di Gruppo (cap): fino all'8%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Crescita marketing/comunità: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Fornitura di liquidità: 35%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Pool di premi (Community + MFP):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Tesoreria/operatività DAO: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C.8 Principio di allocazione della quota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MIC ricevuto dalle attivazioni MICE viene instradato dalla policy DAO verso percorsi di consumo, liquidità e tesoreria entro i limiti di governance pubblicati. I flussi lato MIC non vengono conteggiati come pista fiat/USDT immediata.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C.9 Conformità Guardrail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Nessun reso garantito, nessun diritto al rimborso post-attivazione, nessuna manipolazione delle emissioni e completa verificabilità della catena.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 D - Proiezioni finanziarie e allocazione del capitale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D.1 Modello di finanziamento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utilizza la contabilità di cassa realizzata e ipotesi di pianificazione conservativa.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D.2 Finanziari iniziali (esempio di pianificazione)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Obiettivo lordo: 500.000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Costi stimati di vendita/raccolta fondi: 15% (75.000 USD)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Liquidità netta: 425.000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D.3 Dati finanziari prevendita (esempio di pianificazione)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Obiettivo operativo: 1.500.000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Costi stimati: 33% (495.000 USD)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Liquidità netta: USD 1.005.000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D.4 Ustione operativa (Baseline di Fase 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Stipendi e appaltatori: 35.000 USD al mese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Infrastruttura/sicurezza/audit: USD 15.000/mese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Operazioni e varie: USD 5.000/mese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Consumo mensile totale: 55.000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D.5 MICE Scenario conservativo anno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attivati: 20.000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Prezzo medio: 250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 lordo: 5.000.000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Quota USDT: 2.500.000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 operativo netto (dopo l'allocazione strutturata): 300.000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D.6 Liquidità netta consolidata (scenario di pianificazione)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 di sementi: 425.000 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Netto prevendita: USD 1.005.000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 operativo netto MICE anno 1: USD 300.000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Totale liquidità netta: USD 1.730.000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Pista stimata a 55.000 USD/mese: circa 31,5 mesi.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D.7 Standard di rendicontazione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proiezioni della pista utilizzano solo USD/USDT realizzati. Nessuna valutazione MIC non realizzata viene conteggiata come pista operativa garantita.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 E - Specificazione formale economica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E.1 Costanti immutabili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`S_max = 7.000.000.000`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`S_pre = 1.050.000.000`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`S_estrazione = 5.950.000.000`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"T = 2.920".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E.2 Pesi di emissione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2,5 * 0,95^(t/90)`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"L(t) = morsetto((TWAP7d(L_t) / L_ref)^alfa, 0,85, 1,15)"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E.3 Emissione giornaliera sicura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(ipotesi neutrale in termini di liquidità futura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min(S_rimanente(t), floor(S_rimanente(t) * w_ora(t)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Saldo terminale: `E(T-1) = S_rimanente(T-1)`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Ciò impone il rispetto del budget nell’orizzonte minerario, pur rimanendo implementabile senza futuri input di liquidità.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E.4 Assegnazione giornaliera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Partecipanti MICE: `0,65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Tesoreria DAO: "0,15 * E(t)".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Pool MFP-NFT: "0,10 * E(t)".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Pool comunitario: "0,10 * E(t)".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E.5 Equazioni di ricompensa del partecipante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Partecipante MICE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`R_MICE_i(t) = (M_i / N_t) * 0,65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Partecipante al pool comunitario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`R_COMM_i(t) = (S_i / sum(S_eff)) * 0,10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Partecipante al pool MFP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`R_MFP_i(t) = (S_i / somma(S_MFP)) * 0,10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 F - SBT e meccanismo di reputazione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F.1 Credenziali della comunità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credenziali Argento/Oro/Platino sono credenziali di reputazione non trasferibili, con limiti di tempo e derivate dal comportamento.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F.2 Base di emissione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credenziali vengono rilasciate attraverso competenze e contributi validati, non acquistate tramite programmi di vendita.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F.3 Ciclo di vita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Nuovo -&gt; Convalida -&gt; Upgrade/downgrade -&gt; Scadenza/Revoca (in base a condizioni di abuso e qualità definite).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F.4 Ruoli Funzionali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credenziali determinano l'idoneità al lavoro, l'ambito di partecipazione alla governance e l'autorità di revisione. Non coniano MIC e non aggirano le regole di staking.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Appendice G - Governatore dell'IA e oracolo economico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G.1 Ruolo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L’Oracolo Economico fornisce scenari di osservabilità e consulenza. Non esegue autonomamente modifiche alla governance.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G.2 Ingressi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Rapporti emissione/bruciore, profondità della liquidità, concentrazione dei premi, distribuzione degli staking e attività MICE.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G.3 Governance “Human-in-the-Loop”.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Rileva -&gt; Consiglia opzioni limitate -&gt; Voto DAO -&gt; esecuzione on-chain con blocco temporale.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G.4 Limiti rigidi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L'Oracolo non può: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modificare il limite di fornitura,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alterare il budget minerario,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bypassare i voti DAO,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eseguire azioni non autorizzate.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G.5 Verificabilità ZK opzionale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Gli aggiornamenti futuri potrebbero includere prove ZK per l'integrità del modello e la conformità legata ai parametri senza esporre parti interne sensibili.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