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Cadeia de Missões - Apêndices (Padronizados)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Versão: v1.0 (rascunho padronizado)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Data: 21/02/2026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A - Rodada de Sementes/Venda Privada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Rodada estratégica privada para financiar a base do protocolo e alinhar participantes de longo prazo.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Alocação e Preços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Alocação: 3,25% da oferta total de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Valor do token: 227.500.000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Preço: USD 0,0025 por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 aumento matemático: US$ 568.750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Pacotes de Participação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Pacote 1: US$ 1.000 -&gt; 400.000 MIC + 20 alocações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Pacote 2: US$ 5.000 -&gt; 2.000.000 MIC + 120 alocações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Pacote 3: US$ 10.000 -&gt; 4.000.000 MIC + 300 alocações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Pacote 4: USD 20.000 -&gt; 8.000.000 MIC + 750 alocações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A.4 Regra MFP-NFT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MFP-NFTs são ativos de função de governança/administração.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Não são ações, direitos de lucro ou retornos garantidos.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 reserva de alocação de sementes: 14.000 unidades MFP-NFT.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A.5 Vesting (Semente)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TGE fixo: nenhum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Penhasco: 6 meses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Desbloqueio inicial: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Desbloqueio mensal: 2,5%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Início da aquisição: data de compra individual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A.6 Restrições de incentivos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Referência: não aplicada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Bônus de grupo: não aplicado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Comissão de rede: não aplicada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participação inicial está excluída dos programas de incentivo de protocolo de tempo de execução.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A.7 Conformidade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 retornos garantidos, sem direitos patrimoniais e sem oferta pretendida de títulos.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B - Pré-Venda (Comunidade e Expansão da Plataforma)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Ativação controlada do ecossistema e aquisição antecipada de usuários.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Alocação e Preços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Alocação: 4,50% da oferta total de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Valor do token: 315.000.000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Preço: USD 0,005 por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máximo da matemática simbólica: US$ 1.575.000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meta de planeamento operacional pode ser inferior (por exemplo, 1.500.000 USD) por decisão do Tesouro.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B.3 Vesting (Pré-Venda)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TGE fixo: nenhum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Penhasco: 6 meses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Desbloqueio inicial: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Desbloqueio mensal: 2,5%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Início da aquisição: data de compra individual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B.4 Flexibilidade de Alocação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combinado Semente + Pré-Venda: &lt;= 8,25% da oferta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total pré-emitido: fixado em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Todos os ajustes exigem divulgação transparente.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B.5 Incentivos de indicação (somente pré-venda)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Nível 1 direto: 10%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Nível 2 indireto: 5%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total de pagamento por indicação: &lt;= 15% da receita bruta da pré-venda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B.6 Bônus de desempenho do grupo (somente pré-venda)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máximo de taxa: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substituição diferencial aplica-se apenas a grupos diretos.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 nível fixo de US$ 1.000 em volume de grupo de US$ 25.000 é independente e não diferencial.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B.7 Regra de consistência de credenciais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Os programas de desempenho não emitem credenciais de governança/reputação diretamente. Qualquer benefício promocional não monetário é tratado como crédito de integração ou educação e não tem peso de governança.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C - Estrutura de Venda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C.1 Definição do Instrumento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(Mission Algorithm Mining License) é uma licença de acesso com prazo determinado para participação na distribuição de mineração. Não é um token, nem patrimônio, nem uma garantia de rendimento.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C.2 Fornecimento e Ciclo de Vida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Limite: 100.000 RATOS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Período de ativação: 360 dias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Expiração: automática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Reciclagem: licenças vencidas podem ser reemitidas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C.3 Faixas de preços (consciente da liquidez)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Liquidez &lt; USD 200.000: USD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200.000 a &lt; USD 1.000.000: USD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1.000.000 a &lt; USD 5.000.000: USD 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5.000.000 a &lt;USD 15.000.000: USD 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&gt;= USD 15.000.000: USD 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C.4 Estrutura de Pagamento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em USDT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- 50% em MIC (avaliação baseada em TWAP na ativação)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C.5 Link de distribuição de mineração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afeta apenas a participação. Não modifica a emissão total nem o limite de abastecimento.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C.6 Política de Incentivos (Fase de Venda MICE)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 referência: até 15% das vendas brutas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 de bônus do grupo: até 8% das vendas brutas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Os incentivos são custos de aquisição limitados por fase, e não recompensas de tempo de execução do protocolo.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C.7 Alocação de Receita (Parcela 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Incentivos de referência: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Bônus de desempenho do grupo (cap): até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Marketing/crescimento da comunidade: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Provisão de liquidez: 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Conjuntos de recompensas (Comunidade + MFP):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Tesouraria/operações DAO: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C.8 Princípio de Alocação de Porções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MIC recebido das ativações MICE é encaminhado pela política DAO para vias de queima, liquidez e tesouraria dentro dos limites de governança publicados. Os fluxos do lado MIC não são contados como pista fiduciária/USDT imediata.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C.9 Proteção de Conformidade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Sem retornos garantidos, sem direito a reembolso pós-ativação, sem manipulação de emissões e auditabilidade total na cadeia.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D - Projeções Financeiras e Alocação de Capital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D.1 Modelo de Financiamento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 usa contabilidade de caixa realizada e premissas de planejamento conservadoras.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D.2 Finanças iniciais (exemplo de planejamento)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bruta: US$ 500.000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Custos estimados de vendas/arrecadação de fundos: 15% (USD 75.000)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Caixa líquido: US$ 425.000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D.3 Finanças pré-venda (exemplo de planejamento)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operacional: USD 1.500.000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Custos estimados: 33% (US$ 495.000)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Caixa líquido: US$ 1.005.000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D.4 Queima Operacional (Linha de Base da Fase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Salários e contratados: USD 35.000/mês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Infraestrutura/segurança/auditorias: USD 15.000/mês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Operações e diversos: USD 5.000/mês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Queima total mensal: US$ 55.000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D.5 MICE Ano 1 Cenário Conservador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RATOS ativados: 20.000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Preço médio: USD 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bruto: US$ 5.000.000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Parcela USDT: USD 2.500.000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operacional líquido (após alocação estruturada): USD 300.000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D.6 Caixa Líquido Consolidado (Cenário de Planejamento)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Rede de sementes: USD 425.000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Pré-venda líquida: USD 1.005.000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operacional líquido MICE Ano 1: USD 300.000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Caixa líquido total: US$ 1.730.000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Pista estimada em US$ 55 mil/mês: aproximadamente 31,5 meses.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D.7 Padrão de Relatórios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projeções da pista usam apenas USD/USDT realizado. Nenhuma avaliação MIC não realizada é contada como pista operacional garantida.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E - Especificação Formal Econômica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E.1 Constantes Imutáveis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`S_máx = 7.000.000.000`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`S_pre = 1.050.000.000`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`S_mineração = 5.950.000.000`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 = 2.920`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E.2 Pesos de Emissão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2,5 * 0,95^(t/90)`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braçadeira((TWAP7d(L_t) / L_ref)^alfa, 0,85, 1,15)`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`w_agora(t)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E.3 Emissão Diária Cap-Safe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(suposição futura de liquidez neutra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Liquidação terminal: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Isto impõe o cumprimento do orçamento ao longo do horizonte mineiro, permanecendo ao mesmo tempo implementável sem futuros insumos de liquidez.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E.4 Alocação Diária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Participantes MICE: `0,65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Tesouro DAO: `0,15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Conjunto MFP-NFT: `0,10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Pool comunitário: `0,10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E.5 Equações de recompensa do participante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Participante MICE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`R_MICE_i(t) = (M_i / N_t) * 0,65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Participante do pool comunitário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`R_COMM_i(t) = (S_i / soma(S_eff)) * 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Participante do grupo MFP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`R_MFP_i(t) = (S_i / soma(S_MFP)) * 0,10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F - SBT e Mecanismo de Reputação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Credenciais da comunidade F.1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credenciais Silver/Gold/Platinum são credenciais de reputação intransferíveis, com prazo determinado e derivadas do comportamento.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F.2 Base de Emissão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credenciais são emitidas por meio de competência e contribuição validadas, e não adquiridas por meio de programas de vendas.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F.3 Ciclo de Vida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Mint -&gt; Validar -&gt; Upgrade/Downgrade -&gt; Expirar/Revogar (sob condições definidas de abuso e qualidade).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F.4 Funções Funcionais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credenciais determinam a elegibilidade para o trabalho, o escopo de participação na governança e a autoridade de revisão. Eles não cunham MIC e não ignoram as regras de piquetagem.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Apêndice G - Governador de IA e Oráculo Econômico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Função G.1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Economic Oracle fornece cenários de observabilidade e consultoria. Não executa mudanças de governação de forma autónoma.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G.2 Entradas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Razões de emissão/queima, profundidade de liquidez, concentração de recompensas, distribuição de apostas e atividade MICE.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G.3 Governança Humana no Ciclo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Detectar -&gt; Recomendar opções limitadas -&gt; Votação DAO -&gt; Execução na cadeia com bloqueio de tempo.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G.4 Limites rígidos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 Oráculo não pode: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alterar o limite de abastecimento,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alterar o orçamento de mineração,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ignorar votos do DAO,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executar ações não autorizadas.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G.5 Verificabilidade ZK opcional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Atualizações futuras podem incluir provas ZK para integridade do modelo e conformidade vinculada a parâmetros sem expor componentes internos confidenciais.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