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Psychiatric Assessment - Super-Compact Template (Front)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Calibri" w:hAnsi="Calibri"/>
                <w:b w:val="0"/>
                <w:sz w:val="18"/>
              </w:rPr>
              <w:t>Date [vh_date]</w:t>
            </w:r>
          </w:p>
        </w:tc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Calibri" w:hAnsi="Calibri"/>
                <w:b w:val="0"/>
                <w:sz w:val="18"/>
              </w:rPr>
              <w:t>Time [vh_time]</w:t>
            </w:r>
          </w:p>
        </w:tc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Calibri" w:hAnsi="Calibri"/>
                <w:b w:val="0"/>
                <w:sz w:val="18"/>
              </w:rPr>
              <w:t>Clinician [vh_clinician]</w:t>
            </w:r>
          </w:p>
        </w:tc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Calibri" w:hAnsi="Calibri"/>
                <w:b w:val="0"/>
                <w:sz w:val="18"/>
              </w:rPr>
              <w:t>Cred [vh_credentials]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Calibri" w:hAnsi="Calibri"/>
                <w:b w:val="0"/>
                <w:sz w:val="18"/>
              </w:rPr>
              <w:t>Patient/MRN [vh_mrn]</w:t>
            </w:r>
          </w:p>
        </w:tc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Calibri" w:hAnsi="Calibri"/>
                <w:b w:val="0"/>
                <w:sz w:val="18"/>
              </w:rPr>
              <w:t>DOB [vh_dob]</w:t>
            </w:r>
          </w:p>
        </w:tc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Calibri" w:hAnsi="Calibri"/>
                <w:b w:val="0"/>
                <w:sz w:val="18"/>
              </w:rPr>
              <w:t>Visit Type [vh_visitType]</w:t>
            </w:r>
          </w:p>
        </w:tc>
        <w:tc>
          <w:tcPr>
            <w:tcW w:type="dxa" w:w="28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Calibri" w:hAnsi="Calibri"/>
                <w:b w:val="0"/>
                <w:sz w:val="18"/>
              </w:rPr>
              <w:t>Modality [vh_modality]</w:t>
            </w:r>
          </w:p>
        </w:tc>
      </w:tr>
    </w:tbl>
    <w:p/>
    <w:p>
      <w:r>
        <w:rPr>
          <w:rFonts w:ascii="Calibri" w:hAnsi="Calibri"/>
          <w:b/>
          <w:sz w:val="18"/>
        </w:rPr>
        <w:t xml:space="preserve">Visit Type: </w:t>
      </w:r>
      <w:r>
        <w:rPr>
          <w:rFonts w:ascii="Calibri" w:hAnsi="Calibri"/>
          <w:b w:val="0"/>
          <w:sz w:val="18"/>
        </w:rPr>
        <w:t xml:space="preserve">☐ Initial[vh_visitType_initial]  ☐ Follow-up[vh_visitType_followup]  ☐ Crisis[vh_visitType_crisis]  ☐ Consult[vh_visitType_consult]   </w:t>
      </w:r>
      <w:r>
        <w:rPr>
          <w:rFonts w:ascii="Calibri" w:hAnsi="Calibri"/>
          <w:b/>
          <w:sz w:val="18"/>
        </w:rPr>
        <w:t xml:space="preserve">Modality: </w:t>
      </w:r>
      <w:r>
        <w:rPr>
          <w:rFonts w:ascii="Calibri" w:hAnsi="Calibri"/>
          <w:b w:val="0"/>
          <w:sz w:val="18"/>
        </w:rPr>
        <w:t>☐ In-person[vh_mod_inperson]  ☐ Video[vh_mod_video]  ☐ Phone[vh_mod_phone]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849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CC (patient words) [s_cc_multiline]</w:t>
            </w:r>
          </w:p>
        </w:tc>
        <w:tc>
          <w:tcPr>
            <w:tcW w:type="dxa" w:w="302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Severity 0-10 [s_severity]</w:t>
            </w:r>
          </w:p>
        </w:tc>
      </w:tr>
      <w:tr>
        <w:tc>
          <w:tcPr>
            <w:tcW w:type="dxa" w:w="849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HPI Timeline (onset, course, triggers, duration) [s_hpi_timeline_multiline]</w:t>
            </w:r>
          </w:p>
        </w:tc>
        <w:tc>
          <w:tcPr>
            <w:tcW w:type="dxa" w:w="302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Function ☐None[s_fx_none] ☐Mild[s_fx_mild] ☐Mod[s_fx_mod] ☐Sev[s_fx_sev]</w:t>
            </w:r>
          </w:p>
        </w:tc>
      </w:tr>
      <w:tr>
        <w:tc>
          <w:tcPr>
            <w:tcW w:type="dxa" w:w="849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Sleep/Appetite/Energy/Concentration (brief) [s_neuroveg_multiline]</w:t>
            </w:r>
          </w:p>
        </w:tc>
        <w:tc>
          <w:tcPr>
            <w:tcW w:type="dxa" w:w="302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Substance? ☐No[s_sub_no] ☐Yes[s_sub_yes] Last use [s_sub_last]</w:t>
            </w:r>
          </w:p>
        </w:tc>
      </w:tr>
    </w:tbl>
    <w:p/>
    <w:p>
      <w:r>
        <w:rPr>
          <w:rFonts w:ascii="Calibri" w:hAnsi="Calibri"/>
          <w:b/>
          <w:sz w:val="18"/>
        </w:rPr>
        <w:t xml:space="preserve">Sx Screen: </w:t>
      </w:r>
      <w:r>
        <w:rPr>
          <w:rFonts w:ascii="Calibri" w:hAnsi="Calibri"/>
          <w:b w:val="0"/>
          <w:sz w:val="18"/>
        </w:rPr>
        <w:t>☐ Depressive[sx_dep]  ☐ Mania/Hypomania ever[sx_maniaEver]  ☐ Anxiety/GAD[sx_gad]  ☐ Panic[sx_panic]  ☐ Trauma/PTSD[sx_ptsd]  ☐ Psychosis[sx_psychosis]  ☐ OCD[sx_ocd]  ☐ Eating[sx_eating]</w:t>
      </w:r>
    </w:p>
    <w:p>
      <w:r>
        <w:rPr>
          <w:rFonts w:ascii="Calibri" w:hAnsi="Calibri"/>
          <w:b/>
          <w:sz w:val="18"/>
        </w:rPr>
        <w:t xml:space="preserve">If mania/hypomania: </w:t>
      </w:r>
      <w:r>
        <w:rPr>
          <w:rFonts w:ascii="Calibri" w:hAnsi="Calibri"/>
          <w:b w:val="0"/>
          <w:sz w:val="18"/>
        </w:rPr>
        <w:t>Duration [sx_mania_duration] days; impairment ☐Marked[sx_mania_imp_marked] ☐Not marked[sx_mania_imp_not] ☐Hosp[sx_mania_hosp]; key sx [sx_mania_key_multiline]</w:t>
      </w:r>
    </w:p>
    <w:p/>
    <w:p>
      <w:r>
        <w:rPr>
          <w:rFonts w:ascii="Calibri" w:hAnsi="Calibri"/>
          <w:b/>
          <w:sz w:val="18"/>
        </w:rPr>
        <w:t>Mental Status Exam (mini):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760"/>
            <w:vAlign w:val="top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Appearance/Behavior [mse_app_beh]</w:t>
            </w:r>
          </w:p>
        </w:tc>
        <w:tc>
          <w:tcPr>
            <w:tcW w:type="dxa" w:w="5760"/>
            <w:vAlign w:val="top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Speech [mse_speech]  Mood [mse_mood]  Affect [mse_affect]</w:t>
            </w:r>
          </w:p>
        </w:tc>
      </w:tr>
      <w:tr>
        <w:tc>
          <w:tcPr>
            <w:tcW w:type="dxa" w:w="5760"/>
            <w:vAlign w:val="top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Thought Process [mse_process]</w:t>
            </w:r>
          </w:p>
        </w:tc>
        <w:tc>
          <w:tcPr>
            <w:tcW w:type="dxa" w:w="5760"/>
            <w:vAlign w:val="top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Thought Content (SI/HI/delusions/obsessions) [mse_content]</w:t>
            </w:r>
          </w:p>
        </w:tc>
      </w:tr>
      <w:tr>
        <w:tc>
          <w:tcPr>
            <w:tcW w:type="dxa" w:w="5760"/>
            <w:vAlign w:val="top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Perception (hallucinations/dissociation) [mse_perception]</w:t>
            </w:r>
          </w:p>
        </w:tc>
        <w:tc>
          <w:tcPr>
            <w:tcW w:type="dxa" w:w="5760"/>
            <w:vAlign w:val="top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Cognition (A&amp;O/attention/memory) [mse_cognition]</w:t>
            </w:r>
          </w:p>
        </w:tc>
      </w:tr>
      <w:tr>
        <w:tc>
          <w:tcPr>
            <w:tcW w:type="dxa" w:w="5760"/>
            <w:vAlign w:val="top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Insight [mse_insight]  Judgment [mse_judgment]  Impulse [mse_impulse]</w:t>
            </w:r>
          </w:p>
        </w:tc>
        <w:tc>
          <w:tcPr>
            <w:tcW w:type="dxa" w:w="5760"/>
            <w:vAlign w:val="top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Notes (objective) [mse_notes_multiline]</w:t>
            </w:r>
          </w:p>
        </w:tc>
      </w:tr>
    </w:tbl>
    <w:p>
      <w:pPr>
        <w:jc w:val="right"/>
      </w:pPr>
      <w:r>
        <w:rPr>
          <w:rFonts w:ascii="Calibri" w:hAnsi="Calibri"/>
          <w:b w:val="0"/>
          <w:sz w:val="16"/>
        </w:rPr>
        <w:t>Page 1 (Front)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22"/>
        </w:rPr>
        <w:t>Psychiatric Assessment - Super-Compact Template (Back)</w:t>
      </w:r>
    </w:p>
    <w:p>
      <w:r>
        <w:rPr>
          <w:rFonts w:ascii="Calibri" w:hAnsi="Calibri"/>
          <w:b/>
          <w:sz w:val="18"/>
        </w:rPr>
        <w:t>Risk Assessment: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Suicide: ☐None[risk_si_none] ☐Passive[risk_si_passive] ☐Active[risk_si_active]  Plan ☐No[risk_plan_no] ☐Yes[risk_plan_yes]  Intent ☐No[risk_intent_no] ☐Yes[risk_intent_yes] ☐Unclear[risk_intent_unclear]</w:t>
            </w:r>
          </w:p>
        </w:tc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Means access: ☐No[risk_means_no] ☐Yes[risk_means_yes] (firearms/meds/other) [risk_means_details]</w:t>
            </w:r>
          </w:p>
        </w:tc>
      </w:tr>
      <w:tr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Past attempt: ☐No[risk_pastAttempt_no] ☐Yes[risk_pastAttempt_yes]  NSSI: ☐No[risk_nssi_no] ☐Yes[risk_nssi_yes]  Acute factors [risk_acute_factors_multiline]</w:t>
            </w:r>
          </w:p>
        </w:tc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Violence/HI: ☐No[risk_hi_no] ☐Yes[risk_hi_yes]  Target [risk_hi_target]  Plan [risk_hi_plan]  Intent [risk_hi_intent]  Weapon access [risk_weapon_access]</w:t>
            </w:r>
          </w:p>
        </w:tc>
      </w:tr>
      <w:tr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Overall acute risk: ☐Low[risk_overall_low] ☐Mod[risk_overall_mod] ☐High[risk_overall_high]  Rationale [risk_rationale_multiline]</w:t>
            </w:r>
          </w:p>
        </w:tc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Safety plan: ☐Completed[plan_safety_yes] ☐Not done[plan_safety_no]  Means restriction discussed ☐Yes[plan_means_yes] ☐No[plan_means_no]</w:t>
            </w:r>
          </w:p>
        </w:tc>
      </w:tr>
    </w:tbl>
    <w:p/>
    <w:p>
      <w:r>
        <w:rPr>
          <w:rFonts w:ascii="Calibri" w:hAnsi="Calibri"/>
          <w:b/>
          <w:sz w:val="18"/>
        </w:rPr>
        <w:t>Assessment (DSM-5-TR):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72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Problem representation [assess_problem_rep_multiline]</w:t>
            </w:r>
          </w:p>
        </w:tc>
        <w:tc>
          <w:tcPr>
            <w:tcW w:type="dxa" w:w="43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Primary Dx [assess_primary_dx]  Specifiers [assess_specifiers]</w:t>
            </w:r>
          </w:p>
        </w:tc>
      </w:tr>
      <w:tr>
        <w:tc>
          <w:tcPr>
            <w:tcW w:type="dxa" w:w="72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Criteria mapping (brief) [assess_criteria_multiline]</w:t>
            </w:r>
          </w:p>
        </w:tc>
        <w:tc>
          <w:tcPr>
            <w:tcW w:type="dxa" w:w="43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Etiology: ☐Primary[assess_et_primary] ☐Sub/Med[assess_et_sub] ☐Medical[assess_et_med] ☐Context[assess_et_context]</w:t>
            </w:r>
          </w:p>
        </w:tc>
      </w:tr>
      <w:tr>
        <w:tc>
          <w:tcPr>
            <w:tcW w:type="dxa" w:w="72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Differential (top 2): Dx1 [assess_diff1_dx] For/Against [assess_diff1_fa]  Dx2 [assess_diff2_dx] For/Against [assess_diff2_fa]</w:t>
            </w:r>
          </w:p>
        </w:tc>
        <w:tc>
          <w:tcPr>
            <w:tcW w:type="dxa" w:w="43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Rule-outs needed [assess_ruleouts_multiline]</w:t>
            </w:r>
          </w:p>
        </w:tc>
      </w:tr>
    </w:tbl>
    <w:p/>
    <w:p>
      <w:r>
        <w:rPr>
          <w:rFonts w:ascii="Calibri" w:hAnsi="Calibri"/>
          <w:b/>
          <w:sz w:val="18"/>
        </w:rPr>
        <w:t>Plan: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Level of care: ☐Outpt[plan_loc_outpt] ☐IOP/PHP[plan_loc_iop] ☐ED[plan_loc_ed] ☐Inpt[plan_loc_inpt] ☐Med eval[plan_loc_med]  Rationale [plan_loc_rationale_multiline]</w:t>
            </w:r>
          </w:p>
        </w:tc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Therapy: ☐CBT[plan_tx_cbt] ☐DBT[plan_tx_dbt] ☐Trauma-focused[plan_tx_tf] ☐Supportive[plan_tx_sup] ☐Other[plan_tx_other] Targets [plan_tx_targets]</w:t>
            </w:r>
          </w:p>
        </w:tc>
      </w:tr>
      <w:tr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Meds: Med1 [plan_med1_name] Dose [plan_med1_dose] Freq [plan_med1_freq] Indication [plan_med1_ind] Monitor [plan_med1_monitor]</w:t>
            </w:r>
          </w:p>
        </w:tc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Meds: Med2 [plan_med2_name] Dose [plan_med2_dose] Freq [plan_med2_freq] Indication [plan_med2_ind] Monitor [plan_med2_monitor]</w:t>
            </w:r>
          </w:p>
        </w:tc>
      </w:tr>
      <w:tr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Workup/coordination: ☐CBC[plan_lab_cbc] ☐CMP[plan_lab_cmp] ☐TSH[plan_lab_tsh] ☐B12/folate[plan_lab_b12] ☐UDS[plan_lab_uds] ☐EKG[plan_lab_ekg] ☐Other[plan_lab_other] [plan_lab_other_text]</w:t>
            </w:r>
          </w:p>
        </w:tc>
        <w:tc>
          <w:tcPr>
            <w:tcW w:type="dxa" w:w="57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/>
            <w:r>
              <w:rPr>
                <w:rFonts w:ascii="Calibri" w:hAnsi="Calibri"/>
                <w:b/>
                <w:sz w:val="18"/>
              </w:rPr>
              <w:t>Follow-up: ☐24-48h[plan_fu_48h] ☐1wk[plan_fu_1w] ☐2wk[plan_fu_2w] ☐4wk[plan_fu_4w] Date/time [plan_fu_datetime]  Summary [cont_summary_multiline]</w:t>
            </w:r>
          </w:p>
        </w:tc>
      </w:tr>
    </w:tbl>
    <w:p>
      <w:pPr>
        <w:jc w:val="right"/>
      </w:pPr>
      <w:r>
        <w:rPr>
          <w:rFonts w:ascii="Calibri" w:hAnsi="Calibri"/>
          <w:b w:val="0"/>
          <w:sz w:val="16"/>
        </w:rPr>
        <w:t>Page 2 (Back)</w:t>
      </w:r>
    </w:p>
    <w:sectPr w:rsidR="00FC693F" w:rsidRPr="0006063C" w:rsidSect="00034616">
      <w:pgSz w:w="12240" w:h="15840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