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微软雅黑" w:hAnsi="微软雅黑" w:eastAsia="微软雅黑"/>
          <w:b/>
          <w:sz w:val="44"/>
        </w:rPr>
        <w:t>墨宝人机交互系统</w:t>
      </w:r>
    </w:p>
    <w:p>
      <w:pPr>
        <w:jc w:val="center"/>
      </w:pPr>
      <w:r>
        <w:rPr>
          <w:rFonts w:ascii="微软雅黑" w:hAnsi="微软雅黑" w:eastAsia="微软雅黑"/>
          <w:b/>
          <w:sz w:val="28"/>
        </w:rPr>
        <w:t>软件需求规格 SOR V1.0</w:t>
      </w:r>
    </w:p>
    <w:p/>
    <w:p>
      <w:pPr>
        <w:jc w:val="center"/>
      </w:pPr>
      <w:r>
        <w:rPr>
          <w:rFonts w:ascii="微软雅黑" w:hAnsi="微软雅黑" w:eastAsia="微软雅黑"/>
          <w:b/>
          <w:sz w:val="22"/>
        </w:rPr>
        <w:t>版本 / 日期：</w:t>
      </w:r>
      <w:r>
        <w:rPr>
          <w:rFonts w:ascii="微软雅黑" w:hAnsi="微软雅黑" w:eastAsia="微软雅黑"/>
          <w:b w:val="0"/>
          <w:sz w:val="22"/>
        </w:rPr>
        <w:t>V1.0  ·  2026-05-27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编制：</w:t>
      </w:r>
      <w:r>
        <w:rPr>
          <w:rFonts w:ascii="微软雅黑" w:hAnsi="微软雅黑" w:eastAsia="微软雅黑"/>
          <w:b w:val="0"/>
          <w:sz w:val="22"/>
        </w:rPr>
        <w:t>王珊珊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保密等级：</w:t>
      </w:r>
      <w:r>
        <w:rPr>
          <w:rFonts w:ascii="微软雅黑" w:hAnsi="微软雅黑" w:eastAsia="微软雅黑"/>
          <w:b w:val="0"/>
          <w:sz w:val="22"/>
        </w:rPr>
        <w:t>对外（招标用）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2026-05-27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初版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1  引言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本文档定义墨甲智创墨宝人机交互系统的需求和验收标准，作为采购合同技术附件。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72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覆盖功能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 声学前端 · M2 唤醒 · M3 识别 · M4 中枢 · M5 TTS · M6 大模型（LLM）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覆盖语种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中英文，及境外多语种支持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SOP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2026.06.30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2  系统概述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2.1  模块架构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M1 → M2 → M3 → M4 → M5，M6 由 M4 按需调用。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M1/M2 端侧本地；M3/M4/M5 端云端结合；M6 纯云端。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60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部署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纯声学前端（AEC · NS · AGC · BF）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M2</w:t>
            </w:r>
          </w:p>
        </w:tc>
        <w:tc>
          <w:tcPr>
            <w:tcW w:type="dxa" w:w="60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语音唤醒（KWS + VAD）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M3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语音识别（ASR）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端侧+云端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M4</w:t>
            </w:r>
          </w:p>
        </w:tc>
        <w:tc>
          <w:tcPr>
            <w:tcW w:type="dxa" w:w="60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中枢系统（落域 → 提槽 → 对话管理 → 仲裁 → 后处理 → 拒识→CP/SP）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端侧+云端，按需调 M6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M5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语音合成（TTS）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端侧+云端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M6</w:t>
            </w:r>
          </w:p>
        </w:tc>
        <w:tc>
          <w:tcPr>
            <w:tcW w:type="dxa" w:w="60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大模型（LLM · RAG · Function Call）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云端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2.2 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72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网络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4G/5G 或 Wi-Fi，RTT ≤ 150 ms（单独计算，不计入各模块延迟）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硬件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RK3588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3  责任划分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责任域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墨甲智创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供应商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系统集成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负责集成、部署、下游适配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提供 SDK、API、技术文档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场景定制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定义业务需求与验收标准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提供方案，费用另议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验收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主导验收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配合验收，提供自测数据和脚本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运维保障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应用层监控与告警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SLA 保障，7×24 技术支持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4  功能需求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4.1  纯声学前端（M1）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端侧本地，不上传任何音频。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AEC 回声抑制（ERLE）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20 dB（验收门槛）；目标 ≥ 25 dB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AEC 双讲截断率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AEC 收敛时间（静止 / 移动后）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500 ms  /  ≤ 1 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NS 降噪增益（输入 SNR 0–15 dB）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12 dB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NS 结构噪声适配（步速 1 m/s）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SNR 增益 ≥ 6 dB（定制项，TBD-002）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NS 语音失真（PESQ）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2.8（验收门槛）；目标 ≥ 3.0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AGC 目标电平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−26 dBFS ± 3 dB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BF 主瓣增益（4 麦线阵 / 6 麦圆阵）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4 dB  /  ≥ 6 dB（阵型见 TBD-001）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BF 旁瓣抑制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 dB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BF 方向更新延迟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50 ms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4.2  语音唤醒（M2）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端侧本地，不上传云端。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安静近场（0.5 m）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安静中场（1–2 m）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97%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安静远场（3–5 m）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嘈杂近场（SNR 10–20 dB）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96%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嘈杂中场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嘈杂远场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93%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电视干扰近场 / 中场 / 远场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 / 88% / 85%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机器人行走（≤ 1 m/s）近场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92%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误唤醒率（FAR）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 次 / 24 h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唤醒延迟（安静）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350 ms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唤醒延迟（噪声）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600 ms</w:t>
            </w:r>
          </w:p>
        </w:tc>
      </w:tr>
    </w:tbl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唤醒词（5 个）：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你好，墨宝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hi mobo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hi，墨宝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墨宝墨宝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mobomobo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4.3  语音识别（M3）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WER = (替换+删除+插入) / 总词数，越低越好。在线/离线模式。支持流式识别。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安静近场  在线 / 离线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2%  /  ≤ 4%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安静远场（3 m，4 麦）  在线 / 离线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5%  /  ≤ 7%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嘈杂近场  在线 / 离线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4%  /  ≤ 7%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嘈杂远场  在线 / 离线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8%  /  ≤ 10%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方言核心 3 种（山东话、四川、粤语）在线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10%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方言扩展 5 种  在线（本期不强制）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15%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在线首字上屏延迟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700 ms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离线首字上屏延迟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700 ms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动态 VAD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默认支持最大 1.2 s 以内停顿，时间可配置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4.4  中枢系统（M4）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支持云端+端侧，云端优先。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落域准确率（≥ 10 个意图域）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提槽 F1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轮 / 15 轮对话完成率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85%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仲裁准确率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TTS 友好化后处理正确率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拒识召回率 / 误拒率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99%  /  ≤ 2%（目标 ≤ 1%）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降级兜底覆盖率（M6 不可用）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高频意图 ≥ 80%，用户无感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指令路由准确率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98%，简单指令规则覆盖 ≥ 80%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4.5  语音合成（M5）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支持流式、非流式合成，支持离线和在线功能，支持云云对接墨甲 FastGPT，可根据产品配置动态调整进入由 FastGPT 处理的功能。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MOS 自然度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4.1（验收门槛）；目标 ≥ 4.3（定制音色）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标准音色首包延迟（≤ 100 字符，不含 RTT）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 ≤ 600 ms；离线 ≤ 400 ms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声音复刻首包延迟（不含 RTT）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 ≤ 600 ms；离线 ≤ 400 ms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语种 / 发音人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中文 + 英文，每语种 ≥ 3 位（男/女/儿童）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情感风格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亲切 · 新闻 · 客服 · 播报 · 旁白，≥ 5 种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字级时间戳（嘴型同步）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精度 ≤ 50 ms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音频格式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默认 PCM 16 kHz；16 bit，单通道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4.6  大模型（M6 / LLM）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云端在线，由 M4 调用，不对外暴露，不含 VLM。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MMMLU（14 语种 57 学科）在线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82%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跨语言翻译 BLEU-4（0–100 分制）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30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明确意图 / 隐含意图 / 多意图叠加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90%  /  ≥ 88%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常识推理 CSQA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逻辑推理 LogiQA / BBH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72%  /  ≥ 73%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数学（四则运算 / GSM8K / 复杂方程）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  /  ≥ 68%  /  ≥ 75%（目标 80%）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链式推理 CoT 完成率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Function Call 解析准确率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85%（目标 92%）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RAG Top-3 精确率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口语化理解准确率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错别字注入（5%）后意图准确率下降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3%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ASR 误识别注入（15%）后意图准确率下降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Winograd 指代消解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多轮一致性（5 / 10 / 15 轮）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90%  /  ≥ 85%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上下文支持（&lt; 4K / 4K–32K / &gt; 32K）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90%  /  ≥ 80%（&gt; 32K 须说明窗口上限）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敏感内容召回率 / 误报率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99%  /  ≤ 2%（目标 ≤ 1%）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有害请求拒识率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BBQ 偏见各维度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&lt; 0.05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ETHICS / TruthfulQA / 幻觉率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  /  ≥ 0.52  /  &lt; 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知识边界拒识 / 能力边界拒识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92%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5  性能指标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5.1  端到端延迟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在测试过程中保持网络稳定（4G、5G 或 Wi-Fi 信号良好）。RTT 单独计算，不计入各模块延迟。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403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4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标准规则路径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唤醒延迟（安静）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400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标准规则路径</w:t>
            </w:r>
          </w:p>
        </w:tc>
        <w:tc>
          <w:tcPr>
            <w:tcW w:type="dxa" w:w="403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唤醒延迟（噪声）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600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标准规则路径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识别延迟（无 CP&amp;SP 数据）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1,400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标准规则路径</w:t>
            </w:r>
          </w:p>
        </w:tc>
        <w:tc>
          <w:tcPr>
            <w:tcW w:type="dxa" w:w="403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识别延迟（带 CP&amp;SP 数据）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1,700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LLM 兜底路径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识别延迟（含 LLM 兜底）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2,200 ms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5.2  各模块延迟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 纯声学前端</w:t>
              <w:br/>
              <w:t>（AEC+NS+AGC+BF）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处理延迟（安静）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20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 纯声学前端</w:t>
              <w:br/>
              <w:t>（AEC+NS+AGC+BF）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处理延迟（噪声）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30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M2 唤醒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安静场景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350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M2 唤醒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噪声场景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600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M3 ASR 出文</w:t>
              <w:br/>
              <w:t>（安静）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600 ms  /  ≤ 1,200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M3 ASR 出文</w:t>
              <w:br/>
              <w:t>（噪声）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800 ms  /  ≤ 1,500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M4 中枢六阶段总计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12 ms  /  ≤ 30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M5 TTS 首包</w:t>
              <w:br/>
              <w:t>（不含 RTT）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500 ms  /  ≤ 1,000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M6 LLM 首 Token</w:t>
              <w:br/>
              <w:t>（TTFT）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800 ms  /  ≤ 2,000 ms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5.3  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M1/M2/M3/M5 合计 CPU（ARM Cortex-A78 单核）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45%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M1/M2/M3/M5 合计内存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280 MB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M5 冷启动（上电到就绪）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3 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云端 QPS（稳定 / 峰值）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200  /  ≥ 400（峰值持续 ≥ 10 min）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单台机器人并发会话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4 路，相互隔离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5.4  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月度服务可用性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99.5%（单月不可用 ≤ 3.6 h）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额定 QPS 持续 72 h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无崩溃，错误率 ≤ 0.1%，内存增长 ≤ 10 MB，延迟波动 ≤ ±10%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2× 峰值 QPS 持续 10 min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无崩溃，恢复后 1 min 内延迟回落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 / P2 故障 MTTR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 h  /  ≤ 8 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M1/M2 机器人行走 8 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无崩溃，CPU 波动 ≤ ±5%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5.5  安全合规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数据境外传输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所有处理和存储在中国大陆境内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日志留存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6 个月，默认脱敏，支持合法审计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用户定制音色销毁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合同终止时提供销毁证明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数据合规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遵循 GB/T 35273—2020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6  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协议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HTTP/RESTful；LLM/TTS 支持 SSE 或 WebSocket 流式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SDK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至少覆盖 iOS / Android / ARM Linux（端侧 KWS/ASR）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鉴权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API Key + HMAC 或 OAuth 2.0 Bearer Token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响应体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JSON（request_id · timestamp · status_code · status_message · result · usage）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错误码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完整字典，含重试建议；API 废弃保持 ≥ 6 个月兼容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 / 沙盒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公开沙盒 + 实时更新的开发文档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7  技术支持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响应时限</w:t>
            </w:r>
          </w:p>
        </w:tc>
        <w:tc>
          <w:tcPr>
            <w:tcW w:type="dxa" w:w="460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P0/P1（紧急）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30 min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 h 内给出行动计划，7×24 电话 + 工单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P2（高）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 h</w:t>
            </w:r>
          </w:p>
        </w:tc>
        <w:tc>
          <w:tcPr>
            <w:tcW w:type="dxa" w:w="46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邮件 + 工单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P3（普通）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24 h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邮件 + 工单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计划维护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提前 5 个工作日</w:t>
            </w:r>
          </w:p>
        </w:tc>
        <w:tc>
          <w:tcPr>
            <w:tcW w:type="dxa" w:w="46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站内信 / 邮件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重大变更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提前 1 个月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正式渠道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余额预警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不足 1 个月时</w:t>
            </w:r>
          </w:p>
        </w:tc>
        <w:tc>
          <w:tcPr>
            <w:tcW w:type="dxa" w:w="46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站内信 / 邮件主动通知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8 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72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验收核心项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</w:t>
              <w:br/>
              <w:t>（纯声学前端）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ERLE ≥ 20 dB；NS 增益 ≥ 12 dB；BF（4麦≥4dB/6麦≥6dB）；</w:t>
              <w:br/>
              <w:t>处理延迟 P99 ≤ 20 ms（安静）/ ≤ 30 ms（噪声）；零上传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M2</w:t>
              <w:br/>
              <w:t>（唤醒）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安静近场 ≥ 98%；FAR ≤ 2 次/24 h；</w:t>
              <w:br/>
              <w:t>唤醒延迟安静 ≤ 350 ms / 噪声 ≤ 600 ms；零上传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M3</w:t>
              <w:br/>
              <w:t>（ASR）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安静近场在线 WER ≤ 2%；嘈杂远场在线 WER ≤ 8%；在线首字 ≤ 700 ms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M4</w:t>
              <w:br/>
              <w:t>（中枢）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落域 ≥ 98%；槽位 F1 ≥ 90%；15轮完成 ≥ 85%；总延迟 P99 ≤ 30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M5</w:t>
              <w:br/>
              <w:t>（TTS）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MOS ≥ 4.1；在线首包 ≤ 600 ms（不含 RTT）；字级时间戳 ≤ 50 ms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M6</w:t>
              <w:br/>
              <w:t>（LLM）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MMMLU ≥ 82%；意图 ≥ 95%；FC ≥ 85%；TruthfulQA ≥ 0.52；拒识召回 ≥ 99%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端到端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规则路径安静 P99 ≤ 1,400 ms；LLM 路径 P99 ≤ 2,200 ms；TTS 首帧 ≤ 1,500 ms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稳定性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72 h 无崩溃；8 h 运动稳定；月度可用性 ≥ 99.5%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合规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M1/M2/M3 零上传；数据不出境；承诺函完整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9  供应商交付物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15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820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D-01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技术方案（六模块架构 + 部署方式 + M1 结构噪声适配方案 + 规则/LLM 端到端延迟分析）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D-02</w:t>
            </w:r>
          </w:p>
        </w:tc>
        <w:tc>
          <w:tcPr>
            <w:tcW w:type="dxa" w:w="82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性能基准报告（覆盖第 5 章全部指标，含双通道延迟实测数据）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D-03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合规承诺函 + 地域部署声明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D-04</w:t>
            </w:r>
          </w:p>
        </w:tc>
        <w:tc>
          <w:tcPr>
            <w:tcW w:type="dxa" w:w="82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分模块报价单（调用量/设备数/买断/年费 + 定制项报价）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D-05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可复现评测脚本（含 M1 AEC/NS 脚本）+ 配套测试样本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D-06</w:t>
            </w:r>
          </w:p>
        </w:tc>
        <w:tc>
          <w:tcPr>
            <w:tcW w:type="dxa" w:w="82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参考案例（已落地人形机器人或类似场景，优先含 M1/M2）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D-07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SDK + 开发文档（M1–M6，与服务版本同步）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D-08</w:t>
            </w:r>
          </w:p>
        </w:tc>
        <w:tc>
          <w:tcPr>
            <w:tcW w:type="dxa" w:w="82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SLA 说明（承诺 + 响应渠道 + 运维机制）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附录 A  术语与判断标准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A.1  性能分位数（P值）说明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所有延迟指标均采用百分位数（Pxx）表示，反映大量测试样本中的分布。测试样本量 ≥ 100 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</w:t>
            </w:r>
          </w:p>
        </w:tc>
        <w:tc>
          <w:tcPr>
            <w:tcW w:type="dxa" w:w="316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使用场景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P50（中位数）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50% 的样本低于此值。代表典型用户的日常体验。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ASR 出文延迟、TTS 首包、端到端延迟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P95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95% 的样本低于此值。代表大多数极端情况下的性能下限。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LLM 路径端到端延迟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99% 的样本低于此值。代表近极端情况下的性能保障。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唤醒延迟、模块处理延迟、SLA 级延迟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合理范围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正常情况下 P99 ≈ 1.5–3× P50。若 P99 与 P50 差距 &lt; 10%，说明测试数据可信度存疑，验收时可质疑。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A.2  音频与信号处理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532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定义与判断标准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SNR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信噪比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SNR (dB) = 10·log₁₀(信号功率/噪声功率)，值越高越好。本文要求降噪后 SNR 增益 ≥ 12 dB。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AEC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声学回声消除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消除 TTS 扬声器播出声音被麦克风重新采集的干扰，效果用 ERLE 衡量。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ERLE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回声损失增强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ERLE (dB) = 10·log₁₀(处理前/处理后回声功率)，本文 ≥ 20 dB（验收门槛），目标 ≥ 25 dB。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双讲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 Talk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用户说话时机器人 TTS 也在播放的场景。本文截断率 ≤ 5%。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NS/NR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噪声抑制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抑制背景噪声，本文要求 SNR 增益 ≥ 12 dB（输入 SNR 0–15 dB 范围内测试）。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结构噪声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机器人电机/关节运动产生的 100–2000 Hz 脉冲振动噪声，步速 1 m/s 时 SNR 增益 ≥ 6 dB。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PESQ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感知语音质量评估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主客观结合评分，满分 4.5，值越高越好。本文 ≥ 2.8（验收门槛），目标 ≥ 3.0。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AGC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自动增益控制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自动调整增益使人声归一化到目标电平 −26 dBFS ± 3 dB。攻击时间 ≤ 10 ms，释放时间 ≤ 50 ms，不削顶失真。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波束成形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多麦阵列对特定方向增强拾音、抑制旁向噪声。4 麦线阵 ≥ 4 dB；6 麦圆阵 ≥ 6 dB；旁瓣抑制 ≥ 8 dB。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DOA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声源定向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基于麦阵相位差估计声源方向角，本文精度 ≤ ±15°（正面 180° 范围）。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声视时间戳同步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声学帧与视觉帧的时间对齐误差。软件同步 ≤ 40 ms，硬件 PTP 同步 ≤ 20 ms。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A.3  语音识别与唤醒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532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定义与判断标准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KWS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关键词检测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持续监听音频流，识别特定唤醒词，端侧本地执行，不上传语音。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FAR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误唤醒率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在没有说唤醒词的情况下系统误触发的频率。本文 ≤ 2 次/24 h。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VAD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语音活动检测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实时判断音频流中是否有人声，控制 ASR 起止。停顿容忍 ≤ 1.2 s（可配置）；误检率 &lt; 2%。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ASR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自动语音识别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将语音转为文字，支持在线（云端）和离线（端侧）两种模式。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词错误率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= (S+D+I)/N。值越低越好，0% 为完全准确。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热词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运行时动态注入的重点词汇，本文要求命中率相对无热词基线提升 ≥ 15%。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A.4  语音合成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532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定义与判断标准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文本转语音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将文字转为语音输出。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MOS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平均意见分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邀请 ≥ 30 名听众对合成语音打 1–5 分，值越高越好。验收门槛 ≥ 4.1，目标 ≥ 4.3。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TTS 首包延迟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发送文本到收到第一帧音频的时间。本文在线 ≤ 600 ms（不含网络 RTT）。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RTT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网络往返时延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数据从端侧发出到云端返回的时间。本文 RTT ≤ 150 ms 单独计算，不计入任何模块延迟指标。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TTFT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LLM 首 Token 延迟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发送推理请求到 LLM 输出第一个字的时间。本文 P50 ≤ 800 ms，P99 ≤ 2,000 ms。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字级时间戳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TTS 输出时每个字对应的音频起止时间，用于驱动机器人嘴型/表情同步。本文精度 ≤ 50 ms。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A.5  大模型评测基准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基准</w:t>
            </w:r>
          </w:p>
        </w:tc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测试内容</w:t>
            </w:r>
          </w:p>
        </w:tc>
        <w:tc>
          <w:tcPr>
            <w:tcW w:type="dxa" w:w="24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本文要求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MMMLU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多语言多任务理解。14 种语言，57 个学科选择题，随机基线约 25%。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 ≥ 82%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BLEU-4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机器翻译质量，0–100 分制。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CSQA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常识问答（1,221 道题），人类表现约 89%。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LogiQA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逻辑推理阅读理解。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72%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BBH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大任务挑战集，27 类多步骤推理困难任务。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73%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GSM8K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小学数学应用题，约 8,500 道多步骤运算。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68%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CoT 完成率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链式推理——模型分步说明解题过程并最终给出正确答案的比例。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78%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Winograd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指代消解，773 道题，需常识推理。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ETHICS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价值观判断，10,000 道题。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TruthfulQA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真实性测试，817 道题，0–1 分制，值越高越好。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0.52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BBQ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偏见测试，偏差分数越接近 0 越好。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各维度 &lt; 0.05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Function Call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自然语言指令→结构化 API 调用的解析准确率。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85%（目标 92%）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RAG Top-3 精确率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检索增强生成中，前 3 篇检索文档中至少 1 篇相关的比例。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A.6 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676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QPS（稳定/峰值）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每秒处理请求数。稳定 ≥ 200，峰值 ≥ 400（持续 ≥ 10 min）。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SLA</w:t>
            </w:r>
          </w:p>
        </w:tc>
        <w:tc>
          <w:tcPr>
            <w:tcW w:type="dxa" w:w="67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服务级别协议。本文月度可用性 ≥ 99.5%，即每月允许不可用 ≤ 3.6 小时。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MTTR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平均故障恢复时间。P1 级 ≤ 2 h，P2 级 ≤ 8 h。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PoC</w:t>
            </w:r>
          </w:p>
        </w:tc>
        <w:tc>
          <w:tcPr>
            <w:tcW w:type="dxa" w:w="67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概念验证，正式上线前的小规模验证阶段。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PTP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IEEE 1588 精密时间协议，用于声视硬件时钟同步，可使对齐误差达 ≤ 20 ms。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零上传</w:t>
            </w:r>
          </w:p>
        </w:tc>
        <w:tc>
          <w:tcPr>
            <w:tcW w:type="dxa" w:w="67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M1/M2/M3 不得将任何语音发送至云端。验证方式：代码审计 + 网络流量抓包。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RTT 单独计算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网络往返时延不计入各模块延迟指标。各模块数值均为纯处理时间。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附录 B  需求追溯（RTM）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需求段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条数</w:t>
            </w:r>
          </w:p>
        </w:tc>
        <w:tc>
          <w:tcPr>
            <w:tcW w:type="dxa" w:w="475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关键测试集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FR-FE（M1）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扬声器环回/PESQ/SNR/BF增益/零上传抓包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FR-KWS（M2）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安静+噪声各 100 次/24 h FAR/电视干扰/行走场景/代码审计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FR-ASR（M3）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标准中文+方言（核心/扩展）+首字延迟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FR-CORE（M4）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落域/槽位/对话/仲裁/路由集+降级注入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FR-TTS（M5）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MOS主观+首包延迟+字级时间戳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FR-AI（M6 LLM）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MMMLU/GSM8K/CSQA/LogiQA/BBH/FC/RAG/ETHICS/TruthfulQA/BBQ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VLM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不在本版本范围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NFR 延迟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端到端打点（规则/LLM 双通道）+ 各模块安静/噪声分档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NFR 资源稳定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72h长稳+峰值压测+运动8h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NFR 合规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零上传抓包+合规材料审查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