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suzc5cs70ec" w:id="0"/>
      <w:bookmarkEnd w:id="0"/>
      <w:r w:rsidDel="00000000" w:rsidR="00000000" w:rsidRPr="00000000">
        <w:rPr>
          <w:rtl w:val="0"/>
        </w:rPr>
        <w:t xml:space="preserve">Whitewater Rafting Site Plan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sp23nq4agpu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 your family.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lgjx0tb8jvs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Increase Online Visibility</w:t>
      </w:r>
      <w:r w:rsidDel="00000000" w:rsidR="00000000" w:rsidRPr="00000000">
        <w:rPr>
          <w:rtl w:val="0"/>
        </w:rPr>
        <w:t xml:space="preserve">: Establish a strong web presence to attract new customers and increase brand awareness.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Showcase Adventures</w:t>
      </w:r>
      <w:r w:rsidDel="00000000" w:rsidR="00000000" w:rsidRPr="00000000">
        <w:rPr>
          <w:rtl w:val="0"/>
        </w:rPr>
        <w:t xml:space="preserve">: Highlight the excitement and beauty of whitewater rafting through engaging visuals, videos, and testimonials.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Essential Information</w:t>
      </w:r>
      <w:r w:rsidDel="00000000" w:rsidR="00000000" w:rsidRPr="00000000">
        <w:rPr>
          <w:rtl w:val="0"/>
        </w:rPr>
        <w:t xml:space="preserve">: Offer clear and concise details on trips, pricing, safety guidelines, and company policies.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 Community</w:t>
      </w:r>
      <w:r w:rsidDel="00000000" w:rsidR="00000000" w:rsidRPr="00000000">
        <w:rPr>
          <w:rtl w:val="0"/>
        </w:rPr>
        <w:t xml:space="preserve">: Foster a sense of community among customers and guides through social media integration and customer reviews.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Drive Sales</w:t>
      </w:r>
      <w:r w:rsidDel="00000000" w:rsidR="00000000" w:rsidRPr="00000000">
        <w:rPr>
          <w:rtl w:val="0"/>
        </w:rPr>
        <w:t xml:space="preserve">: Convert website visitors into paying customers through targeted promotions, special offers, and loyalty programs.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9iboozow2n8y" w:id="3"/>
      <w:bookmarkEnd w:id="3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Adventure-seekers, outdoor enthusiasts, and nature lovers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Psychographics</w:t>
      </w:r>
      <w:r w:rsidDel="00000000" w:rsidR="00000000" w:rsidRPr="00000000">
        <w:rPr>
          <w:rtl w:val="0"/>
        </w:rPr>
        <w:t xml:space="preserve">: Individuals seeking excitement, challenge, and connection with nature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personas</w:t>
      </w:r>
      <w:r w:rsidDel="00000000" w:rsidR="00000000" w:rsidRPr="00000000">
        <w:rPr>
          <w:rtl w:val="0"/>
        </w:rPr>
        <w:t xml:space="preserve">: First-time rafters, experienced rafters, families, and corporate groups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5s3dbh109md" w:id="4"/>
      <w:bookmarkEnd w:id="4"/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website should answer the following scenario questions: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trip levels and difficulty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descriptions of what to expect during the trip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Testimonials and reviews from previous customers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family-friendly trips and age restrictions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on safety measures and equipment provided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booking a private guide or group trip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for nearby activities and attractions for non-rafters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High-quality photos and videos showcasing the tri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Options for customizing the trip (e.g., private guides, camping)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9d1sfkynwg9" w:id="5"/>
      <w:bookmarkEnd w:id="5"/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0qlwdhfeisb" w:id="6"/>
      <w:bookmarkEnd w:id="6"/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n1w104joga6" w:id="7"/>
      <w:bookmarkEnd w:id="7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86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3lt76qn4uek" w:id="8"/>
      <w:bookmarkEnd w:id="8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qzt5di6vfx7" w:id="9"/>
      <w:bookmarkEnd w:id="9"/>
      <w:r w:rsidDel="00000000" w:rsidR="00000000" w:rsidRPr="00000000">
        <w:rPr>
          <w:rtl w:val="0"/>
        </w:rPr>
        <w:t xml:space="preserve">Color Schema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Color Palette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https://coolors.co/28587b-70cdff-23b5d3-93827f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y26zodhvuo4q" w:id="10"/>
      <w:bookmarkEnd w:id="10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35">
      <w:pPr>
        <w:pStyle w:val="Heading3"/>
        <w:rPr>
          <w:rFonts w:ascii="Trade Winds" w:cs="Trade Winds" w:eastAsia="Trade Winds" w:hAnsi="Trade Winds"/>
          <w:sz w:val="72"/>
          <w:szCs w:val="72"/>
        </w:rPr>
      </w:pPr>
      <w:bookmarkStart w:colFirst="0" w:colLast="0" w:name="_gksacf7cjwdy" w:id="11"/>
      <w:bookmarkEnd w:id="11"/>
      <w:r w:rsidDel="00000000" w:rsidR="00000000" w:rsidRPr="00000000">
        <w:rPr>
          <w:rtl w:val="0"/>
        </w:rPr>
        <w:t xml:space="preserve">Headings: </w:t>
      </w:r>
      <w:r w:rsidDel="00000000" w:rsidR="00000000" w:rsidRPr="00000000">
        <w:rPr>
          <w:rFonts w:ascii="Trade Winds" w:cs="Trade Winds" w:eastAsia="Trade Winds" w:hAnsi="Trade Winds"/>
          <w:sz w:val="72"/>
          <w:szCs w:val="72"/>
          <w:rtl w:val="0"/>
        </w:rPr>
        <w:t xml:space="preserve">Trade Winds 700</w:t>
      </w:r>
    </w:p>
    <w:p w:rsidR="00000000" w:rsidDel="00000000" w:rsidP="00000000" w:rsidRDefault="00000000" w:rsidRPr="00000000" w14:paraId="00000036">
      <w:pPr>
        <w:pStyle w:val="Heading3"/>
        <w:rPr>
          <w:rFonts w:ascii="Sniglet" w:cs="Sniglet" w:eastAsia="Sniglet" w:hAnsi="Sniglet"/>
          <w:sz w:val="48"/>
          <w:szCs w:val="48"/>
        </w:rPr>
      </w:pPr>
      <w:bookmarkStart w:colFirst="0" w:colLast="0" w:name="_xbh93gnyuy33" w:id="12"/>
      <w:bookmarkEnd w:id="12"/>
      <w:r w:rsidDel="00000000" w:rsidR="00000000" w:rsidRPr="00000000">
        <w:rPr>
          <w:rtl w:val="0"/>
        </w:rPr>
        <w:t xml:space="preserve">Body: </w:t>
      </w:r>
      <w:r w:rsidDel="00000000" w:rsidR="00000000" w:rsidRPr="00000000">
        <w:rPr>
          <w:rFonts w:ascii="Sniglet" w:cs="Sniglet" w:eastAsia="Sniglet" w:hAnsi="Sniglet"/>
          <w:sz w:val="48"/>
          <w:szCs w:val="48"/>
          <w:rtl w:val="0"/>
        </w:rPr>
        <w:t xml:space="preserve">Sniglet 400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aqfq58bdxy8" w:id="13"/>
      <w:bookmarkEnd w:id="13"/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pfq8vidoe3b" w:id="14"/>
      <w:bookmarkEnd w:id="14"/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5419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353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niglet">
    <w:embedRegular w:fontKey="{00000000-0000-0000-0000-000000000000}" r:id="rId1" w:subsetted="0"/>
  </w:font>
  <w:font w:name="Trade Winds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coolors.co/28587b-70cdff-23b5d3-93827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TradeWind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