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6"/>
          <w:szCs w:val="56"/>
        </w:rPr>
        <w:t xml:space="preserve">Baseline</w:t>
      </w:r>
    </w:p>
    <w:p>
      <w:pPr>
        <w:spacing w:after="80"/>
      </w:pPr>
      <w:r>
        <w:rPr>
          <w:rFonts w:ascii="Arial" w:cs="Arial" w:eastAsia="Arial" w:hAnsi="Arial"/>
          <w:color w:val="444466"/>
          <w:sz w:val="32"/>
          <w:szCs w:val="32"/>
        </w:rPr>
        <w:t xml:space="preserve">Product Vision &amp; Roadmap</w:t>
      </w:r>
    </w:p>
    <w:p>
      <w:pPr>
        <w:spacing w:after="400"/>
      </w:pPr>
      <w:r>
        <w:rPr>
          <w:color w:val="888888"/>
          <w:sz w:val="20"/>
          <w:szCs w:val="20"/>
        </w:rPr>
        <w:t xml:space="preserve">Version 1.0  |  February 2026</w:t>
      </w:r>
    </w:p>
    <w:p>
      <w:pPr>
        <w:pBdr>
          <w:bottom w:val="single" w:color="CCCCCC" w:sz="4" w:space="1"/>
        </w:pBdr>
        <w:spacing w:after="200"/>
      </w:pPr>
      <w:r>
        <w:t xml:space="preserve"/>
      </w:r>
    </w:p>
    <w:p>
      <w:pPr>
        <w:pStyle w:val="Heading1"/>
      </w:pPr>
      <w:r>
        <w:t xml:space="preserve">The Problem</w:t>
      </w:r>
    </w:p>
    <w:p>
      <w:pPr>
        <w:spacing w:after="160"/>
      </w:pPr>
      <w:r>
        <w:t xml:space="preserve">Chronic illness sufferers are sophisticated, motivated self-advocates. They have often spent years researching their conditions, trying different protocols, and managing complex variables — all without reliable tools to know what is actually working.</w:t>
      </w:r>
    </w:p>
    <w:p>
      <w:pPr>
        <w:spacing w:after="160"/>
      </w:pPr>
      <w:r>
        <w:t xml:space="preserve">The existing market of health trackers either focuses on healthy people optimizing performance, or provides symptom logging without any analytical layer. Neither serves the chronic illness community well.</w:t>
      </w:r>
    </w:p>
    <w:p>
      <w:pPr>
        <w:spacing w:after="160"/>
      </w:pPr>
      <w:r>
        <w:t xml:space="preserve">The result: people stack interventions on top of each other, can never isolate variables, and lose months or years to protocols that aren't working — or abandon ones that are.</w:t>
      </w:r>
    </w:p>
    <w:p>
      <w:pPr>
        <w:spacing w:after="120"/>
      </w:pPr>
      <w:r>
        <w:t xml:space="preserve"/>
      </w:r>
    </w:p>
    <w:p>
      <w:pPr>
        <w:pStyle w:val="Heading1"/>
      </w:pPr>
      <w:r>
        <w:t xml:space="preserve">The Insight</w:t>
      </w:r>
    </w:p>
    <w:p>
      <w:pPr>
        <w:spacing w:after="160"/>
      </w:pPr>
      <w:r>
        <w:t xml:space="preserve">Chronic illness sufferers don't need another logging app. They need the tools to be scientists of their own health.</w:t>
      </w:r>
    </w:p>
    <w:p>
      <w:pPr>
        <w:spacing w:after="160"/>
      </w:pPr>
      <w:r>
        <w:t xml:space="preserve">Baseline gives people the structure to run real experiments: establish a baseline, introduce one variable, hold everything else constant, and assess the outcome with real data. This is the scientific method applied to personal health — accessible, structured, and designed for people who are already doing this work in spreadsheets and notebooks.</w:t>
      </w:r>
    </w:p>
    <w:p>
      <w:pPr>
        <w:spacing w:after="120"/>
      </w:pPr>
      <w:r>
        <w:t xml:space="preserve"/>
      </w:r>
    </w:p>
    <w:p>
      <w:pPr>
        <w:pStyle w:val="Heading1"/>
      </w:pPr>
      <w:r>
        <w:t xml:space="preserve">Target Users</w:t>
      </w:r>
    </w:p>
    <w:p>
      <w:pPr>
        <w:pStyle w:val="Heading2"/>
      </w:pPr>
      <w:r>
        <w:t xml:space="preserve">Primary — The Experienced Self-Advocate</w:t>
      </w:r>
    </w:p>
    <w:p>
      <w:pPr>
        <w:spacing w:after="160"/>
      </w:pPr>
      <w:r>
        <w:t xml:space="preserve">Has been managing their condition for years. Has already done trigger tracking and basic logging. Is now focused on protocol optimization — what prevents episodes, what relieves them, and what the data actually shows.</w:t>
      </w:r>
    </w:p>
    <w:p>
      <w:pPr>
        <w:spacing w:after="160"/>
      </w:pPr>
      <w:r>
        <w:t xml:space="preserve">Examples: chronic migraine sufferers, people with MS, Lupus, mold toxicity, chronic fatigue, Lyme disease, autoimmune conditions.</w:t>
      </w:r>
    </w:p>
    <w:p>
      <w:pPr>
        <w:spacing w:after="120"/>
      </w:pPr>
      <w:r>
        <w:t xml:space="preserve"/>
      </w:r>
    </w:p>
    <w:p>
      <w:pPr>
        <w:pStyle w:val="Heading2"/>
      </w:pPr>
      <w:r>
        <w:t xml:space="preserve">Secondary — The Recently Diagnosed</w:t>
      </w:r>
    </w:p>
    <w:p>
      <w:pPr>
        <w:spacing w:after="160"/>
      </w:pPr>
      <w:r>
        <w:t xml:space="preserve">New to managing a chronic condition. Overwhelmed by information and choices. Needs structure and guidance to begin experimenting systematically rather than randomly.</w:t>
      </w:r>
    </w:p>
    <w:p>
      <w:pPr>
        <w:spacing w:after="120"/>
      </w:pPr>
      <w:r>
        <w:t xml:space="preserve"/>
      </w:r>
    </w:p>
    <w:p>
      <w:pPr>
        <w:pStyle w:val="Heading2"/>
      </w:pPr>
      <w:r>
        <w:t xml:space="preserve">Tertiary — The Health Optimizer</w:t>
      </w:r>
    </w:p>
    <w:p>
      <w:pPr>
        <w:spacing w:after="160"/>
      </w:pPr>
      <w:r>
        <w:t xml:space="preserve">Not necessarily managing illness but tracking how supplements, sleep protocols, or lifestyle changes affect how they feel. Baseline's experiment framework applies equally well to optimization as to illness management.</w:t>
      </w:r>
    </w:p>
    <w:p>
      <w:pPr>
        <w:spacing w:after="120"/>
      </w:pPr>
      <w:r>
        <w:t xml:space="preserve"/>
      </w:r>
    </w:p>
    <w:p>
      <w:pPr>
        <w:pStyle w:val="Heading1"/>
      </w:pPr>
      <w:r>
        <w:t xml:space="preserve">Positioning</w:t>
      </w:r>
    </w:p>
    <w:p>
      <w:pPr>
        <w:spacing w:after="160"/>
      </w:pPr>
      <w:r>
        <w:t xml:space="preserve">Baseline is not a symptom tracker. It is an experiment platform for people managing chronic health conditions.</w:t>
      </w:r>
    </w:p>
    <w:p>
      <w:pPr>
        <w:spacing w:after="160"/>
      </w:pPr>
      <w:r>
        <w:t xml:space="preserve">Key differentiators:</w:t>
      </w:r>
    </w:p>
    <w:p>
      <w:pPr>
        <w:pStyle w:val="ListParagraph"/>
        <w:numPr>
          <w:ilvl w:val="0"/>
          <w:numId w:val="2"/>
        </w:numPr>
        <w:spacing w:after="100"/>
      </w:pPr>
      <w:r>
        <w:rPr>
          <w:b w:val="false"/>
          <w:bCs w:val="false"/>
        </w:rPr>
        <w:t xml:space="preserve">Experiment-first design — every protocol change is a hypothesis with an assessment date</w:t>
      </w:r>
    </w:p>
    <w:p>
      <w:pPr>
        <w:pStyle w:val="ListParagraph"/>
        <w:numPr>
          <w:ilvl w:val="0"/>
          <w:numId w:val="2"/>
        </w:numPr>
        <w:spacing w:after="100"/>
      </w:pPr>
      <w:r>
        <w:rPr>
          <w:b w:val="false"/>
          <w:bCs w:val="false"/>
        </w:rPr>
        <w:t xml:space="preserve">Isolation logic — the app warns users when adding protocols too close together to isolate variables</w:t>
      </w:r>
    </w:p>
    <w:p>
      <w:pPr>
        <w:pStyle w:val="ListParagraph"/>
        <w:numPr>
          <w:ilvl w:val="0"/>
          <w:numId w:val="2"/>
        </w:numPr>
        <w:spacing w:after="100"/>
      </w:pPr>
      <w:r>
        <w:rPr>
          <w:b w:val="false"/>
          <w:bCs w:val="false"/>
        </w:rPr>
        <w:t xml:space="preserve">AI-assisted logging — daily check-ins via natural language reduce the friction of data capture</w:t>
      </w:r>
    </w:p>
    <w:p>
      <w:pPr>
        <w:pStyle w:val="ListParagraph"/>
        <w:numPr>
          <w:ilvl w:val="0"/>
          <w:numId w:val="2"/>
        </w:numPr>
        <w:spacing w:after="100"/>
      </w:pPr>
      <w:r>
        <w:rPr>
          <w:b w:val="false"/>
          <w:bCs w:val="false"/>
        </w:rPr>
        <w:t xml:space="preserve">Condition-agnostic — works for any chronic condition without forcing users to categorize themselves</w:t>
      </w:r>
    </w:p>
    <w:p>
      <w:pPr>
        <w:pStyle w:val="ListParagraph"/>
        <w:numPr>
          <w:ilvl w:val="0"/>
          <w:numId w:val="2"/>
        </w:numPr>
        <w:spacing w:after="100"/>
      </w:pPr>
      <w:r>
        <w:rPr>
          <w:b w:val="false"/>
          <w:bCs w:val="false"/>
        </w:rPr>
        <w:t xml:space="preserve">Assumed compliance with exception logging — low friction daily tracking</w:t>
      </w:r>
    </w:p>
    <w:p>
      <w:pPr>
        <w:spacing w:after="120"/>
      </w:pPr>
      <w:r>
        <w:t xml:space="preserve"/>
      </w:r>
    </w:p>
    <w:p>
      <w:pPr>
        <w:pStyle w:val="Heading1"/>
      </w:pPr>
      <w:r>
        <w:t xml:space="preserve">MVP Feature Set</w:t>
      </w:r>
    </w:p>
    <w:p>
      <w:pPr>
        <w:pStyle w:val="Heading2"/>
      </w:pPr>
      <w:r>
        <w:t xml:space="preserve">Shipped</w:t>
      </w:r>
    </w:p>
    <w:p>
      <w:pPr>
        <w:pStyle w:val="ListParagraph"/>
        <w:numPr>
          <w:ilvl w:val="0"/>
          <w:numId w:val="2"/>
        </w:numPr>
        <w:spacing w:after="100"/>
      </w:pPr>
      <w:r>
        <w:rPr>
          <w:b w:val="false"/>
          <w:bCs w:val="false"/>
        </w:rPr>
        <w:t xml:space="preserve">Episode logging with multi-symptom tracking</w:t>
      </w:r>
    </w:p>
    <w:p>
      <w:pPr>
        <w:pStyle w:val="ListParagraph"/>
        <w:numPr>
          <w:ilvl w:val="0"/>
          <w:numId w:val="2"/>
        </w:numPr>
        <w:spacing w:after="100"/>
      </w:pPr>
      <w:r>
        <w:rPr>
          <w:b w:val="false"/>
          <w:bCs w:val="false"/>
        </w:rPr>
        <w:t xml:space="preserve">Preventative protocol management with history</w:t>
      </w:r>
    </w:p>
    <w:p>
      <w:pPr>
        <w:pStyle w:val="ListParagraph"/>
        <w:numPr>
          <w:ilvl w:val="0"/>
          <w:numId w:val="2"/>
        </w:numPr>
        <w:spacing w:after="100"/>
      </w:pPr>
      <w:r>
        <w:rPr>
          <w:b w:val="false"/>
          <w:bCs w:val="false"/>
        </w:rPr>
        <w:t xml:space="preserve">Rescue options tracking</w:t>
      </w:r>
    </w:p>
    <w:p>
      <w:pPr>
        <w:pStyle w:val="ListParagraph"/>
        <w:numPr>
          <w:ilvl w:val="0"/>
          <w:numId w:val="2"/>
        </w:numPr>
        <w:spacing w:after="100"/>
      </w:pPr>
      <w:r>
        <w:rPr>
          <w:b w:val="false"/>
          <w:bCs w:val="false"/>
        </w:rPr>
        <w:t xml:space="preserve">User-defined symptom setup</w:t>
      </w:r>
    </w:p>
    <w:p>
      <w:pPr>
        <w:pStyle w:val="ListParagraph"/>
        <w:numPr>
          <w:ilvl w:val="0"/>
          <w:numId w:val="2"/>
        </w:numPr>
        <w:spacing w:after="100"/>
      </w:pPr>
      <w:r>
        <w:rPr>
          <w:b w:val="false"/>
          <w:bCs w:val="false"/>
        </w:rPr>
        <w:t xml:space="preserve">Onboarding wizard with baseline establishment</w:t>
      </w:r>
    </w:p>
    <w:p>
      <w:pPr>
        <w:pStyle w:val="ListParagraph"/>
        <w:numPr>
          <w:ilvl w:val="0"/>
          <w:numId w:val="2"/>
        </w:numPr>
        <w:spacing w:after="100"/>
      </w:pPr>
      <w:r>
        <w:rPr>
          <w:b w:val="false"/>
          <w:bCs w:val="false"/>
        </w:rPr>
        <w:t xml:space="preserve">Experiments feature with progress tracking and soft warnings</w:t>
      </w:r>
    </w:p>
    <w:p>
      <w:pPr>
        <w:pStyle w:val="ListParagraph"/>
        <w:numPr>
          <w:ilvl w:val="0"/>
          <w:numId w:val="2"/>
        </w:numPr>
        <w:spacing w:after="100"/>
      </w:pPr>
      <w:r>
        <w:rPr>
          <w:b w:val="false"/>
          <w:bCs w:val="false"/>
        </w:rPr>
        <w:t xml:space="preserve">AI-powered daily check-in chatbot (opt-in)</w:t>
      </w:r>
    </w:p>
    <w:p>
      <w:pPr>
        <w:pStyle w:val="ListParagraph"/>
        <w:numPr>
          <w:ilvl w:val="0"/>
          <w:numId w:val="2"/>
        </w:numPr>
        <w:spacing w:after="100"/>
      </w:pPr>
      <w:r>
        <w:rPr>
          <w:b w:val="false"/>
          <w:bCs w:val="false"/>
        </w:rPr>
        <w:t xml:space="preserve">Mobile responsive web interface</w:t>
      </w:r>
    </w:p>
    <w:p>
      <w:pPr>
        <w:pStyle w:val="ListParagraph"/>
        <w:numPr>
          <w:ilvl w:val="0"/>
          <w:numId w:val="2"/>
        </w:numPr>
        <w:spacing w:after="100"/>
      </w:pPr>
      <w:r>
        <w:rPr>
          <w:b w:val="false"/>
          <w:bCs w:val="false"/>
        </w:rPr>
        <w:t xml:space="preserve">Protocol compliance history within each protocol</w:t>
      </w:r>
    </w:p>
    <w:p>
      <w:pPr>
        <w:pStyle w:val="ListParagraph"/>
        <w:numPr>
          <w:ilvl w:val="0"/>
          <w:numId w:val="2"/>
        </w:numPr>
        <w:spacing w:after="100"/>
      </w:pPr>
      <w:r>
        <w:rPr>
          <w:b w:val="false"/>
          <w:bCs w:val="false"/>
        </w:rPr>
        <w:t xml:space="preserve">Dashboard insights and charts — symptom cards with monthly average and percentage change from baseline, 12-week episode frequency bar chart, per-symptom trend line chart, protocol start date annotations, rescue effectiveness table</w:t>
      </w:r>
    </w:p>
    <w:p>
      <w:pPr>
        <w:pStyle w:val="ListParagraph"/>
        <w:numPr>
          <w:ilvl w:val="0"/>
          <w:numId w:val="2"/>
        </w:numPr>
        <w:spacing w:after="100"/>
      </w:pPr>
      <w:r>
        <w:rPr>
          <w:b w:val="false"/>
          <w:bCs w:val="false"/>
        </w:rPr>
        <w:t xml:space="preserve">Experiment assessment data panel — before/during episode frequency comparison, per-symptom score comparison, mini trend chart with experiment start annotation, two-column layout</w:t>
      </w:r>
    </w:p>
    <w:p>
      <w:pPr>
        <w:pStyle w:val="ListParagraph"/>
        <w:numPr>
          <w:ilvl w:val="0"/>
          <w:numId w:val="2"/>
        </w:numPr>
        <w:spacing w:after="100"/>
      </w:pPr>
      <w:r>
        <w:rPr>
          <w:b w:val="false"/>
          <w:bCs w:val="false"/>
        </w:rPr>
        <w:t xml:space="preserve">User authentication — invite-code registration, bcrypt password hashing, session-based login with 30-day remember-me, before_request auth gate, logout, Account section in Settings</w:t>
      </w:r>
    </w:p>
    <w:p>
      <w:pPr>
        <w:pStyle w:val="ListParagraph"/>
        <w:numPr>
          <w:ilvl w:val="0"/>
          <w:numId w:val="2"/>
        </w:numPr>
        <w:spacing w:after="100"/>
      </w:pPr>
      <w:r>
        <w:rPr>
          <w:b w:val="false"/>
          <w:bCs w:val="false"/>
        </w:rPr>
        <w:t xml:space="preserve">Production hosting on Railway — deployed via GitHub, PostgreSQL provisioned automatically, nixpacks auto-detection (no Procfile required)</w:t>
      </w:r>
    </w:p>
    <w:p>
      <w:pPr>
        <w:pStyle w:val="ListParagraph"/>
        <w:numPr>
          <w:ilvl w:val="0"/>
          <w:numId w:val="2"/>
        </w:numPr>
        <w:spacing w:after="100"/>
      </w:pPr>
      <w:r>
        <w:rPr>
          <w:b w:val="false"/>
          <w:bCs w:val="false"/>
        </w:rPr>
        <w:t xml:space="preserve">Progressive Web App (PWA) — installable from the browser on iOS and Android; web app manifest, service worker with cache-first static and network-first navigation strategy, offline fallback page, install banner, app icons (white heartbeat/ECG waveform on purple)</w:t>
      </w:r>
    </w:p>
    <w:p>
      <w:pPr>
        <w:pStyle w:val="ListParagraph"/>
        <w:numPr>
          <w:ilvl w:val="0"/>
          <w:numId w:val="2"/>
        </w:numPr>
        <w:spacing w:after="100"/>
      </w:pPr>
      <w:r>
        <w:rPr>
          <w:b w:val="false"/>
          <w:bCs w:val="false"/>
        </w:rPr>
        <w:t xml:space="preserve">In-app Help page — eight sections mirroring the user guide with a pill-style table of contents, anchor links, and coverage of all major features including the AI check-in</w:t>
      </w:r>
    </w:p>
    <w:p>
      <w:pPr>
        <w:spacing w:after="120"/>
      </w:pPr>
      <w:r>
        <w:t xml:space="preserve"/>
      </w:r>
    </w:p>
    <w:p>
      <w:pPr>
        <w:pStyle w:val="Heading2"/>
      </w:pPr>
      <w:r>
        <w:t xml:space="preserve">Remaining for MVP Launch</w:t>
      </w:r>
    </w:p>
    <w:p>
      <w:pPr>
        <w:pStyle w:val="ListParagraph"/>
        <w:numPr>
          <w:ilvl w:val="0"/>
          <w:numId w:val="2"/>
        </w:numPr>
        <w:spacing w:after="100"/>
      </w:pPr>
      <w:r>
        <w:rPr>
          <w:b w:val="false"/>
          <w:bCs w:val="false"/>
        </w:rPr>
        <w:t xml:space="preserve">— MVP complete. All planned features shipped: insights/charts, user authentication, and public hosting on Railway. See Post-MVP Roadmap for what’s next.</w:t>
      </w:r>
    </w:p>
    <w:p>
      <w:pPr>
        <w:spacing w:after="120"/>
      </w:pPr>
      <w:r>
        <w:t xml:space="preserve"/>
      </w:r>
    </w:p>
    <w:p>
      <w:pPr>
        <w:pStyle w:val="Heading1"/>
      </w:pPr>
      <w:r>
        <w:t xml:space="preserve">Post-MVP Roadmap</w:t>
      </w:r>
    </w:p>
    <w:p>
      <w:pPr>
        <w:pStyle w:val="Heading2"/>
      </w:pPr>
      <w:r>
        <w:t xml:space="preserve">Phase 2 — Growth</w:t>
      </w:r>
    </w:p>
    <w:p>
      <w:pPr>
        <w:pStyle w:val="ListParagraph"/>
        <w:numPr>
          <w:ilvl w:val="0"/>
          <w:numId w:val="2"/>
        </w:numPr>
        <w:spacing w:after="100"/>
      </w:pPr>
      <w:r>
        <w:rPr>
          <w:b w:val="false"/>
          <w:bCs w:val="false"/>
        </w:rPr>
        <w:t xml:space="preserve">Protocol library — curated list of common protocols by condition area</w:t>
      </w:r>
    </w:p>
    <w:p>
      <w:pPr>
        <w:pStyle w:val="ListParagraph"/>
        <w:numPr>
          <w:ilvl w:val="0"/>
          <w:numId w:val="2"/>
        </w:numPr>
        <w:spacing w:after="100"/>
      </w:pPr>
      <w:r>
        <w:rPr>
          <w:b w:val="false"/>
          <w:bCs w:val="false"/>
        </w:rPr>
        <w:t xml:space="preserve">Experiment templates — pre-built experiment structures for common protocols</w:t>
      </w:r>
    </w:p>
    <w:p>
      <w:pPr>
        <w:pStyle w:val="ListParagraph"/>
        <w:numPr>
          <w:ilvl w:val="0"/>
          <w:numId w:val="2"/>
        </w:numPr>
        <w:spacing w:after="100"/>
      </w:pPr>
      <w:r>
        <w:rPr>
          <w:b w:val="false"/>
          <w:bCs w:val="false"/>
        </w:rPr>
        <w:t xml:space="preserve">Improved AI parsing — more accurate extraction of complex check-in messages</w:t>
      </w:r>
    </w:p>
    <w:p>
      <w:pPr>
        <w:pStyle w:val="ListParagraph"/>
        <w:numPr>
          <w:ilvl w:val="0"/>
          <w:numId w:val="2"/>
        </w:numPr>
        <w:spacing w:after="100"/>
      </w:pPr>
      <w:r>
        <w:rPr>
          <w:b w:val="false"/>
          <w:bCs w:val="false"/>
        </w:rPr>
        <w:t xml:space="preserve">Export — ability to export data as PDF or CSV for sharing with healthcare providers</w:t>
      </w:r>
    </w:p>
    <w:p>
      <w:pPr>
        <w:spacing w:after="120"/>
      </w:pPr>
      <w:r>
        <w:t xml:space="preserve"/>
      </w:r>
    </w:p>
    <w:p>
      <w:pPr>
        <w:pStyle w:val="Heading2"/>
      </w:pPr>
      <w:r>
        <w:t xml:space="preserve">Phase 3 — Platform</w:t>
      </w:r>
    </w:p>
    <w:p>
      <w:pPr>
        <w:pStyle w:val="ListParagraph"/>
        <w:numPr>
          <w:ilvl w:val="0"/>
          <w:numId w:val="2"/>
        </w:numPr>
        <w:spacing w:after="100"/>
      </w:pPr>
      <w:r>
        <w:rPr>
          <w:b w:val="false"/>
          <w:bCs w:val="false"/>
        </w:rPr>
        <w:t xml:space="preserve">Apple Health and Android Health Connect integration — read exercise, sleep, and medication data</w:t>
      </w:r>
    </w:p>
    <w:p>
      <w:pPr>
        <w:pStyle w:val="ListParagraph"/>
        <w:numPr>
          <w:ilvl w:val="0"/>
          <w:numId w:val="2"/>
        </w:numPr>
        <w:spacing w:after="100"/>
      </w:pPr>
      <w:r>
        <w:rPr>
          <w:b w:val="false"/>
          <w:bCs w:val="false"/>
        </w:rPr>
        <w:t xml:space="preserve">Native iOS and Android apps</w:t>
      </w:r>
    </w:p>
    <w:p>
      <w:pPr>
        <w:pStyle w:val="ListParagraph"/>
        <w:numPr>
          <w:ilvl w:val="0"/>
          <w:numId w:val="2"/>
        </w:numPr>
        <w:spacing w:after="100"/>
      </w:pPr>
      <w:r>
        <w:rPr>
          <w:b w:val="false"/>
          <w:bCs w:val="false"/>
        </w:rPr>
        <w:t xml:space="preserve">Anonymized aggregate insights — what protocols are working across the user base</w:t>
      </w:r>
    </w:p>
    <w:p>
      <w:pPr>
        <w:pStyle w:val="ListParagraph"/>
        <w:numPr>
          <w:ilvl w:val="0"/>
          <w:numId w:val="2"/>
        </w:numPr>
        <w:spacing w:after="100"/>
      </w:pPr>
      <w:r>
        <w:rPr>
          <w:b w:val="false"/>
          <w:bCs w:val="false"/>
        </w:rPr>
        <w:t xml:space="preserve">Community features — optional sharing of experiment outcomes</w:t>
      </w:r>
    </w:p>
    <w:p>
      <w:pPr>
        <w:spacing w:after="120"/>
      </w:pPr>
      <w:r>
        <w:t xml:space="preserve"/>
      </w:r>
    </w:p>
    <w:p>
      <w:pPr>
        <w:pStyle w:val="Heading2"/>
      </w:pPr>
      <w:r>
        <w:t xml:space="preserve">Phase 4 — Monetization</w:t>
      </w:r>
    </w:p>
    <w:p>
      <w:pPr>
        <w:pStyle w:val="ListParagraph"/>
        <w:numPr>
          <w:ilvl w:val="0"/>
          <w:numId w:val="2"/>
        </w:numPr>
        <w:spacing w:after="100"/>
      </w:pPr>
      <w:r>
        <w:rPr>
          <w:b w:val="false"/>
          <w:bCs w:val="false"/>
        </w:rPr>
        <w:t xml:space="preserve">Freemium model — free tier for core logging and basic experiments</w:t>
      </w:r>
    </w:p>
    <w:p>
      <w:pPr>
        <w:pStyle w:val="ListParagraph"/>
        <w:numPr>
          <w:ilvl w:val="0"/>
          <w:numId w:val="2"/>
        </w:numPr>
        <w:spacing w:after="100"/>
      </w:pPr>
      <w:r>
        <w:rPr>
          <w:b w:val="false"/>
          <w:bCs w:val="false"/>
        </w:rPr>
        <w:t xml:space="preserve">Paid tier — advanced analytics, longer history, unlimited experiments, export</w:t>
      </w:r>
    </w:p>
    <w:p>
      <w:pPr>
        <w:pStyle w:val="ListParagraph"/>
        <w:numPr>
          <w:ilvl w:val="0"/>
          <w:numId w:val="2"/>
        </w:numPr>
        <w:spacing w:after="100"/>
      </w:pPr>
      <w:r>
        <w:rPr>
          <w:b w:val="false"/>
          <w:bCs w:val="false"/>
        </w:rPr>
        <w:t xml:space="preserve">Sponsored protocol library — clearly labeled third-party protocol content</w:t>
      </w:r>
    </w:p>
    <w:p>
      <w:pPr>
        <w:spacing w:after="120"/>
      </w:pPr>
      <w:r>
        <w:t xml:space="preserve"/>
      </w:r>
    </w:p>
    <w:p>
      <w:pPr>
        <w:pStyle w:val="Heading1"/>
      </w:pPr>
      <w:r>
        <w:t xml:space="preserve">Key Product Decisions</w:t>
      </w:r>
    </w:p>
    <w:p>
      <w:pPr>
        <w:pStyle w:val="Heading2"/>
      </w:pPr>
      <w:r>
        <w:t xml:space="preserve">Why condition-agnostic?</w:t>
      </w:r>
    </w:p>
    <w:p>
      <w:pPr>
        <w:spacing w:after="160"/>
      </w:pPr>
      <w:r>
        <w:t xml:space="preserve">Early design included a condition field during onboarding. Removed because: it narrows perceived usefulness (users with multiple conditions or no formal diagnosis feel excluded), and the condition label has no functional role in the data model. Symptoms and protocols are the meaningful units, not condition names.</w:t>
      </w:r>
    </w:p>
    <w:p>
      <w:pPr>
        <w:spacing w:after="120"/>
      </w:pPr>
      <w:r>
        <w:t xml:space="preserve"/>
      </w:r>
    </w:p>
    <w:p>
      <w:pPr>
        <w:pStyle w:val="Heading2"/>
      </w:pPr>
      <w:r>
        <w:t xml:space="preserve">Why soft warnings instead of hard blocks?</w:t>
      </w:r>
    </w:p>
    <w:p>
      <w:pPr>
        <w:spacing w:after="160"/>
      </w:pPr>
      <w:r>
        <w:t xml:space="preserve">The app's philosophy is to give people agency and data, not to restrict their choices. Chronic illness sufferers have often been told what to do by systems that don't understand their individual situation. Baseline respects their autonomy — it surfaces information and lets them decide.</w:t>
      </w:r>
    </w:p>
    <w:p>
      <w:pPr>
        <w:spacing w:after="120"/>
      </w:pPr>
      <w:r>
        <w:t xml:space="preserve"/>
      </w:r>
    </w:p>
    <w:p>
      <w:pPr>
        <w:pStyle w:val="Heading2"/>
      </w:pPr>
      <w:r>
        <w:t xml:space="preserve">Why assumed compliance?</w:t>
      </w:r>
    </w:p>
    <w:p>
      <w:pPr>
        <w:spacing w:after="160"/>
      </w:pPr>
      <w:r>
        <w:t xml:space="preserve">Requiring daily explicit compliance logging creates friction that kills retention. Most users are following their protocols most days. The app assumes compliance and lets the AI check-in capture exceptions naturally. This gets 90% of the accuracy at a fraction of the burden.</w:t>
      </w:r>
    </w:p>
    <w:p>
      <w:pPr>
        <w:spacing w:after="120"/>
      </w:pPr>
      <w:r>
        <w:t xml:space="preserve"/>
      </w:r>
    </w:p>
    <w:p>
      <w:pPr>
        <w:pStyle w:val="Heading2"/>
      </w:pPr>
      <w:r>
        <w:t xml:space="preserve">Why AI check-in as MVP, not post-MVP?</w:t>
      </w:r>
    </w:p>
    <w:p>
      <w:pPr>
        <w:spacing w:after="160"/>
      </w:pPr>
      <w:r>
        <w:t xml:space="preserve">Retention in health tracking apps is determined in the first two weeks. If logging feels like an administrative task, users stop. The AI check-in solves the core retention problem before it becomes a problem. It was prioritized above analytics because there is no point in building charts if users do not log enough data to generate them.</w:t>
      </w:r>
    </w:p>
    <w:p>
      <w:pPr>
        <w:spacing w:after="120"/>
      </w:pPr>
      <w:r>
        <w:t xml:space="preserve"/>
      </w:r>
    </w:p>
    <w:p>
      <w:pPr>
        <w:pStyle w:val="Heading1"/>
      </w:pPr>
      <w:r>
        <w:t xml:space="preserve">Business Model</w:t>
      </w:r>
    </w:p>
    <w:p>
      <w:pPr>
        <w:spacing w:after="160"/>
      </w:pPr>
      <w:r>
        <w:t xml:space="preserve">Baseline will launch as a free tool to build user base and validate retention. Monetization will follow product-market fit confirmation.</w:t>
      </w:r>
    </w:p>
    <w:p>
      <w:pPr>
        <w:spacing w:after="160"/>
      </w:pPr>
      <w:r>
        <w:t xml:space="preserve">Target model: freemium with a paid tier unlocking advanced features. Sponsored content in the protocol library is a potential secondary revenue stream, with strict transparency requirements — all sponsored content must be clearly labeled.</w:t>
      </w:r>
    </w:p>
    <w:p>
      <w:pPr>
        <w:spacing w:after="160"/>
      </w:pPr>
      <w:r>
        <w:t xml:space="preserve">HIPAA considerations will be addressed before any paid tier launch. A Business Associate Agreement with Anthropic will be required before the AI check-in is offered to paying users.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w:t>
    </w:r>
    <w:r>
      <w:rPr>
        <w:color w:val="888888"/>
        <w:sz w:val="18"/>
        <w:szCs w:val="18"/>
      </w:rPr>
      <w:t xml:space="preserve">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Baseline — Product Vision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2d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2026-02-27T18:08:04.662Z</dcterms:created>
  <dcterms:modified xsi:type="dcterms:W3CDTF">2026-02-27T18:08:04.663Z</dcterms:modified>
</cp:coreProperties>
</file>

<file path=docProps/custom.xml><?xml version="1.0" encoding="utf-8"?>
<Properties xmlns="http://schemas.openxmlformats.org/officeDocument/2006/custom-properties" xmlns:vt="http://schemas.openxmlformats.org/officeDocument/2006/docPropsVTypes"/>
</file>