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8CA3" w14:textId="77777777" w:rsidR="00545B78" w:rsidRDefault="00791A8E">
      <w:r>
        <w:t xml:space="preserve">School </w:t>
      </w:r>
      <w:r w:rsidR="00811CCA">
        <w:t xml:space="preserve">Analysis </w:t>
      </w:r>
    </w:p>
    <w:p w14:paraId="2DFB0921" w14:textId="77777777" w:rsidR="00811CCA" w:rsidRDefault="00811CCA">
      <w:r>
        <w:t xml:space="preserve">Considering all 15 schools, only 65% of student are passing both reading and math. </w:t>
      </w:r>
    </w:p>
    <w:p w14:paraId="129A0E82" w14:textId="77777777" w:rsidR="00811CCA" w:rsidRDefault="00811CCA">
      <w:r>
        <w:t>Upon further inspection, we observe that 7 out of 15 schools have an overall pass rate that is below 55%, while the other 8 of out 15 schools have an overall pass rate of 89% or above. These 7 underperforming schools are District schools, while the other 8 schools are Charter schools.</w:t>
      </w:r>
    </w:p>
    <w:p w14:paraId="3B2B5633" w14:textId="77777777" w:rsidR="00811CCA" w:rsidRDefault="00811CCA">
      <w:r>
        <w:t xml:space="preserve">Lack of funding is not the reason for the lower pass rates since budget per student is higher in schools with a lower pass rate. </w:t>
      </w:r>
    </w:p>
    <w:sectPr w:rsidR="00811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CA"/>
    <w:rsid w:val="00545B78"/>
    <w:rsid w:val="00791A8E"/>
    <w:rsid w:val="00811CCA"/>
    <w:rsid w:val="0088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9E33"/>
  <w15:chartTrackingRefBased/>
  <w15:docId w15:val="{A72F656E-919E-48A5-B893-B166DEEB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Shonna Smith</dc:creator>
  <cp:keywords/>
  <dc:description/>
  <cp:lastModifiedBy>Shonna Smith</cp:lastModifiedBy>
  <cp:revision>1</cp:revision>
  <dcterms:created xsi:type="dcterms:W3CDTF">2023-06-11T16:57:00Z</dcterms:created>
  <dcterms:modified xsi:type="dcterms:W3CDTF">2023-06-11T17:08:00Z</dcterms:modified>
</cp:coreProperties>
</file>