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numPr>
          <w:numId w:val="4"/>
          <w:ilvl w:val="0"/>
        </w:numPr>
      </w:pPr>
      <w:r>
        <w:t>Yabba</w:t>
      </w:r>
    </w:p>
    <w:p>
      <w:pPr>
        <w:numPr>
          <w:numId w:val="3"/>
          <w:ilvl w:val="0"/>
        </w:numPr>
      </w:pPr>
      <w:r>
        <w:t>Dabba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47962">
    <w:abstractNumId w:val="0"/>
  </w:num>
  <w:num w:numId="2" w16cid:durableId="485517411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