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tbl w14:paraId="5378735F">
      <w:tblGrid>
        <w:gridCol w:w="1500"/>
        <w:gridCol w:w="1500"/>
        <w:gridCol w:w="1500"/>
      </w:tblGrid>
      <w:tr>
        <w:tc w14:paraId="0D5EC212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  <w:noWrap w:val="0"/>
            <w:tcFitText w:val="0"/>
          </w:tcPr>
          <w:p/>
        </w:tc>
        <w:tc w14:paraId="7CF1F80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566B8210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A17DB12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E7712998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F06E188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4A9D372F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B28B00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92DD233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</w:tbl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