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3C58BC" w14:paraId="55A91CEE" w14:textId="77777777" w:rsidR="003C58BC"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p>
      <w:pPr>
        <w:pStyle w:val="Heading1"/>
      </w:pPr>
      <w:r>
        <w:t>TOC Seed Heading</w:t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