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numPr>
          <w:numId w:val="3"/>
          <w:ilvl w:val="0"/>
        </w:numPr>
      </w:pPr>
    </w:p>
    <w:p>
      <w:pPr>
        <w:numPr>
          <w:numId w:val="4"/>
          <w:ilvl w:val="0"/>
        </w:numPr>
      </w:pPr>
      <w:r>
        <w:t>Alpha</w:t>
      </w:r>
    </w:p>
    <w:p>
      <w:r>
        <w:t>Bravo</w:t>
      </w:r>
    </w:p>
    <w:p>
      <w:r>
        <w:t>Charlie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2" w15:restartNumberingAfterBreak="0"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