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Grid>
        <w:gridCol w:w="1500"/>
        <w:gridCol w:w="1500"/>
        <w:gridCol w:w="1500"/>
      </w:tblGrid>
      <w:tr>
        <w:tc w14:paraId="0D5EC212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 w14:paraId="7CF1F80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 w14:paraId="566B8210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</w:tr>
      <w:tr>
        <w:tc w14:paraId="A17DB12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 w14:paraId="E771299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 w14:paraId="F06E188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</w:tr>
      <w:tr>
        <w:tc w14:paraId="4A9D372F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