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otmszulmt7x" w:id="0"/>
      <w:bookmarkEnd w:id="0"/>
      <w:r w:rsidDel="00000000" w:rsidR="00000000" w:rsidRPr="00000000">
        <w:rPr>
          <w:rtl w:val="0"/>
        </w:rPr>
        <w:t xml:space="preserve">Support materials</w:t>
      </w:r>
    </w:p>
    <w:p w:rsidR="00000000" w:rsidDel="00000000" w:rsidP="00000000" w:rsidRDefault="00000000" w:rsidRPr="00000000" w14:paraId="00000002">
      <w:pPr>
        <w:rPr/>
      </w:pPr>
      <w:r w:rsidDel="00000000" w:rsidR="00000000" w:rsidRPr="00000000">
        <w:rPr>
          <w:rtl w:val="0"/>
        </w:rPr>
        <w:t xml:space="preserve">SQLBits - Power BI </w:t>
      </w:r>
      <w:r w:rsidDel="00000000" w:rsidR="00000000" w:rsidRPr="00000000">
        <w:rPr>
          <w:b w:val="1"/>
          <w:rtl w:val="0"/>
        </w:rPr>
        <w:t xml:space="preserve">Composite and Hybrid Models</w:t>
      </w:r>
      <w:r w:rsidDel="00000000" w:rsidR="00000000" w:rsidRPr="00000000">
        <w:rPr>
          <w:rtl w:val="0"/>
        </w:rPr>
        <w:t xml:space="preserve">   </w:t>
      </w:r>
      <w:hyperlink r:id="rId6">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SQLBits - Data </w:t>
      </w:r>
      <w:r w:rsidDel="00000000" w:rsidR="00000000" w:rsidRPr="00000000">
        <w:rPr>
          <w:b w:val="1"/>
          <w:rtl w:val="0"/>
        </w:rPr>
        <w:t xml:space="preserve">modeling</w:t>
      </w:r>
      <w:r w:rsidDel="00000000" w:rsidR="00000000" w:rsidRPr="00000000">
        <w:rPr>
          <w:rtl w:val="0"/>
        </w:rPr>
        <w:t xml:space="preserve"> for experts with Power BI </w:t>
      </w:r>
      <w:hyperlink r:id="rId7">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Pragmatic - Master Data </w:t>
      </w:r>
      <w:r w:rsidDel="00000000" w:rsidR="00000000" w:rsidRPr="00000000">
        <w:rPr>
          <w:b w:val="1"/>
          <w:rtl w:val="0"/>
        </w:rPr>
        <w:t xml:space="preserve">modeling</w:t>
      </w:r>
      <w:r w:rsidDel="00000000" w:rsidR="00000000" w:rsidRPr="00000000">
        <w:rPr>
          <w:rtl w:val="0"/>
        </w:rPr>
        <w:t xml:space="preserve"> in Power BI </w:t>
      </w:r>
      <w:hyperlink r:id="rId8">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Pragmatic - Create a </w:t>
      </w:r>
      <w:r w:rsidDel="00000000" w:rsidR="00000000" w:rsidRPr="00000000">
        <w:rPr>
          <w:b w:val="1"/>
          <w:rtl w:val="0"/>
        </w:rPr>
        <w:t xml:space="preserve">date dimension</w:t>
      </w:r>
      <w:r w:rsidDel="00000000" w:rsidR="00000000" w:rsidRPr="00000000">
        <w:rPr>
          <w:rtl w:val="0"/>
        </w:rPr>
        <w:t xml:space="preserve"> with Power Query </w:t>
      </w:r>
      <w:hyperlink r:id="rId9">
        <w:r w:rsidDel="00000000" w:rsidR="00000000" w:rsidRPr="00000000">
          <w:rPr>
            <w:color w:val="1155cc"/>
            <w:u w:val="single"/>
            <w:rtl w:val="0"/>
          </w:rPr>
          <w:t xml:space="preserve">&gt;&gt;blog avec code</w:t>
        </w:r>
      </w:hyperlink>
      <w:r w:rsidDel="00000000" w:rsidR="00000000" w:rsidRPr="00000000">
        <w:rPr>
          <w:rtl w:val="0"/>
        </w:rPr>
        <w:t xml:space="preserve"> qui cree la table</w:t>
      </w:r>
    </w:p>
    <w:p w:rsidR="00000000" w:rsidDel="00000000" w:rsidP="00000000" w:rsidRDefault="00000000" w:rsidRPr="00000000" w14:paraId="00000006">
      <w:pPr>
        <w:rPr/>
      </w:pPr>
      <w:r w:rsidDel="00000000" w:rsidR="00000000" w:rsidRPr="00000000">
        <w:rPr>
          <w:rtl w:val="0"/>
        </w:rPr>
        <w:t xml:space="preserve">Pragmatic - Power BI </w:t>
      </w:r>
      <w:r w:rsidDel="00000000" w:rsidR="00000000" w:rsidRPr="00000000">
        <w:rPr>
          <w:b w:val="1"/>
          <w:rtl w:val="0"/>
        </w:rPr>
        <w:t xml:space="preserve">DAX</w:t>
      </w:r>
      <w:r w:rsidDel="00000000" w:rsidR="00000000" w:rsidRPr="00000000">
        <w:rPr>
          <w:rtl w:val="0"/>
        </w:rPr>
        <w:t xml:space="preserve"> Functions </w:t>
      </w:r>
      <w:hyperlink r:id="rId10">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Power BI </w:t>
      </w:r>
      <w:r w:rsidDel="00000000" w:rsidR="00000000" w:rsidRPr="00000000">
        <w:rPr>
          <w:b w:val="1"/>
          <w:rtl w:val="0"/>
        </w:rPr>
        <w:t xml:space="preserve">Licensing Calculator</w:t>
      </w:r>
      <w:r w:rsidDel="00000000" w:rsidR="00000000" w:rsidRPr="00000000">
        <w:rPr>
          <w:rtl w:val="0"/>
        </w:rPr>
        <w:t xml:space="preserve"> </w:t>
      </w:r>
      <w:hyperlink r:id="rId11">
        <w:r w:rsidDel="00000000" w:rsidR="00000000" w:rsidRPr="00000000">
          <w:rPr>
            <w:color w:val="1155cc"/>
            <w:u w:val="single"/>
            <w:rtl w:val="0"/>
          </w:rPr>
          <w:t xml:space="preserve">&gt;&gt;calculator</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Pragmatic - Data </w:t>
      </w:r>
      <w:r w:rsidDel="00000000" w:rsidR="00000000" w:rsidRPr="00000000">
        <w:rPr>
          <w:b w:val="1"/>
          <w:rtl w:val="0"/>
        </w:rPr>
        <w:t xml:space="preserve">Modeling</w:t>
      </w:r>
      <w:r w:rsidDel="00000000" w:rsidR="00000000" w:rsidRPr="00000000">
        <w:rPr>
          <w:rtl w:val="0"/>
        </w:rPr>
        <w:t xml:space="preserve"> for Power BI [2024 Edition] Q &amp; A </w:t>
      </w:r>
      <w:hyperlink r:id="rId12">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Guy in a Cube - Working with </w:t>
      </w:r>
      <w:r w:rsidDel="00000000" w:rsidR="00000000" w:rsidRPr="00000000">
        <w:rPr>
          <w:b w:val="1"/>
          <w:rtl w:val="0"/>
        </w:rPr>
        <w:t xml:space="preserve">Slowly Changing Dimensions</w:t>
      </w:r>
      <w:r w:rsidDel="00000000" w:rsidR="00000000" w:rsidRPr="00000000">
        <w:rPr>
          <w:rtl w:val="0"/>
        </w:rPr>
        <w:t xml:space="preserve"> in Power BI </w:t>
      </w:r>
      <w:hyperlink r:id="rId13">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Slowly Changing Dimensions</w:t>
      </w:r>
      <w:r w:rsidDel="00000000" w:rsidR="00000000" w:rsidRPr="00000000">
        <w:rPr>
          <w:rtl w:val="0"/>
        </w:rPr>
        <w:t xml:space="preserve"> in Power BI </w:t>
      </w:r>
      <w:hyperlink r:id="rId14">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Download free DAX studio </w:t>
      </w:r>
      <w:hyperlink r:id="rId15">
        <w:r w:rsidDel="00000000" w:rsidR="00000000" w:rsidRPr="00000000">
          <w:rPr>
            <w:color w:val="1155cc"/>
            <w:u w:val="single"/>
            <w:rtl w:val="0"/>
          </w:rPr>
          <w:t xml:space="preserve">&gt;&gt;page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DAX Formatter </w:t>
      </w:r>
      <w:hyperlink r:id="rId16">
        <w:r w:rsidDel="00000000" w:rsidR="00000000" w:rsidRPr="00000000">
          <w:rPr>
            <w:color w:val="1155cc"/>
            <w:u w:val="single"/>
            <w:rtl w:val="0"/>
          </w:rPr>
          <w:t xml:space="preserve">&gt;&gt;page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Rapports et Audiences </w:t>
      </w:r>
      <w:hyperlink r:id="rId17">
        <w:r w:rsidDel="00000000" w:rsidR="00000000" w:rsidRPr="00000000">
          <w:rPr>
            <w:color w:val="1155cc"/>
            <w:u w:val="single"/>
            <w:rtl w:val="0"/>
          </w:rPr>
          <w:t xml:space="preserve">&gt;&gt;page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Optimizing Power BI - Measuring Performance using DAX Studio </w:t>
      </w:r>
      <w:hyperlink r:id="rId18">
        <w:r w:rsidDel="00000000" w:rsidR="00000000" w:rsidRPr="00000000">
          <w:rPr>
            <w:color w:val="1155cc"/>
            <w:u w:val="single"/>
            <w:rtl w:val="0"/>
          </w:rPr>
          <w:t xml:space="preserve">&gt;&gt;video</w:t>
        </w:r>
      </w:hyperlink>
      <w:r w:rsidDel="00000000" w:rsidR="00000000" w:rsidRPr="00000000">
        <w:rPr>
          <w:rtl w:val="0"/>
        </w:rPr>
        <w:t xml:space="preserve"> PM chez Microsoft</w:t>
      </w:r>
    </w:p>
    <w:p w:rsidR="00000000" w:rsidDel="00000000" w:rsidP="00000000" w:rsidRDefault="00000000" w:rsidRPr="00000000" w14:paraId="0000000F">
      <w:pPr>
        <w:rPr/>
      </w:pPr>
      <w:r w:rsidDel="00000000" w:rsidR="00000000" w:rsidRPr="00000000">
        <w:rPr>
          <w:rtl w:val="0"/>
        </w:rPr>
        <w:t xml:space="preserve">KPI’s for Overview Page </w:t>
      </w:r>
      <w:hyperlink r:id="rId19">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Maps Visualizations</w:t>
      </w:r>
      <w:r w:rsidDel="00000000" w:rsidR="00000000" w:rsidRPr="00000000">
        <w:rPr>
          <w:rtl w:val="0"/>
        </w:rPr>
        <w:t xml:space="preserve"> Power BI ?</w:t>
      </w:r>
      <w:hyperlink r:id="rId20">
        <w:r w:rsidDel="00000000" w:rsidR="00000000" w:rsidRPr="00000000">
          <w:rPr>
            <w:color w:val="1155cc"/>
            <w:u w:val="single"/>
            <w:rtl w:val="0"/>
          </w:rPr>
          <w:t xml:space="preserve"> &gt;&gt;video</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Using </w:t>
      </w:r>
      <w:r w:rsidDel="00000000" w:rsidR="00000000" w:rsidRPr="00000000">
        <w:rPr>
          <w:b w:val="1"/>
          <w:rtl w:val="0"/>
        </w:rPr>
        <w:t xml:space="preserve">QGIS</w:t>
      </w:r>
      <w:r w:rsidDel="00000000" w:rsidR="00000000" w:rsidRPr="00000000">
        <w:rPr>
          <w:rtl w:val="0"/>
        </w:rPr>
        <w:t xml:space="preserve"> to build a layer for Power BI map visuals </w:t>
      </w:r>
      <w:hyperlink r:id="rId21">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 to use </w:t>
      </w:r>
      <w:r w:rsidDel="00000000" w:rsidR="00000000" w:rsidRPr="00000000">
        <w:rPr>
          <w:b w:val="1"/>
          <w:rtl w:val="0"/>
        </w:rPr>
        <w:t xml:space="preserve">ICON MAP</w:t>
      </w:r>
      <w:r w:rsidDel="00000000" w:rsidR="00000000" w:rsidRPr="00000000">
        <w:rPr>
          <w:rtl w:val="0"/>
        </w:rPr>
        <w:t xml:space="preserve"> to visualise GeoJSON files </w:t>
      </w:r>
      <w:hyperlink r:id="rId22">
        <w:r w:rsidDel="00000000" w:rsidR="00000000" w:rsidRPr="00000000">
          <w:rPr>
            <w:color w:val="1155cc"/>
            <w:u w:val="single"/>
            <w:rtl w:val="0"/>
          </w:rPr>
          <w:t xml:space="preserve">&gt;&gt;video</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Free exercises Power BI, DAX, and others: </w:t>
      </w:r>
      <w:hyperlink r:id="rId23">
        <w:r w:rsidDel="00000000" w:rsidR="00000000" w:rsidRPr="00000000">
          <w:rPr>
            <w:color w:val="1155cc"/>
            <w:u w:val="single"/>
            <w:rtl w:val="0"/>
          </w:rPr>
          <w:t xml:space="preserve">website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PPU Semantic </w:t>
      </w:r>
      <w:r w:rsidDel="00000000" w:rsidR="00000000" w:rsidRPr="00000000">
        <w:rPr>
          <w:b w:val="1"/>
          <w:rtl w:val="0"/>
        </w:rPr>
        <w:t xml:space="preserve">Model Capacity</w:t>
      </w:r>
      <w:r w:rsidDel="00000000" w:rsidR="00000000" w:rsidRPr="00000000">
        <w:rPr>
          <w:rtl w:val="0"/>
        </w:rPr>
        <w:t xml:space="preserve"> </w:t>
      </w:r>
      <w:hyperlink r:id="rId24">
        <w:r w:rsidDel="00000000" w:rsidR="00000000" w:rsidRPr="00000000">
          <w:rPr>
            <w:color w:val="1155cc"/>
            <w:u w:val="single"/>
            <w:rtl w:val="0"/>
          </w:rPr>
          <w:t xml:space="preserve">&gt;&gt;website</w:t>
        </w:r>
      </w:hyperlink>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Power BI Embedded</w:t>
      </w:r>
      <w:r w:rsidDel="00000000" w:rsidR="00000000" w:rsidRPr="00000000">
        <w:rPr>
          <w:rtl w:val="0"/>
        </w:rPr>
        <w:t xml:space="preserve"> : </w:t>
      </w:r>
    </w:p>
    <w:p w:rsidR="00000000" w:rsidDel="00000000" w:rsidP="00000000" w:rsidRDefault="00000000" w:rsidRPr="00000000" w14:paraId="00000016">
      <w:pPr>
        <w:rPr/>
      </w:pPr>
      <w:r w:rsidDel="00000000" w:rsidR="00000000" w:rsidRPr="00000000">
        <w:rPr>
          <w:rtl w:val="0"/>
        </w:rPr>
        <w:tab/>
      </w:r>
      <w:hyperlink r:id="rId25">
        <w:r w:rsidDel="00000000" w:rsidR="00000000" w:rsidRPr="00000000">
          <w:rPr>
            <w:color w:val="1155cc"/>
            <w:u w:val="single"/>
            <w:rtl w:val="0"/>
          </w:rPr>
          <w:t xml:space="preserve">https://www.hakoit.com/en/how-to-use-power-bi-embedded-tutorial-step-by-step/</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hyperlink r:id="rId26">
        <w:r w:rsidDel="00000000" w:rsidR="00000000" w:rsidRPr="00000000">
          <w:rPr>
            <w:color w:val="1155cc"/>
            <w:u w:val="single"/>
            <w:rtl w:val="0"/>
          </w:rPr>
          <w:t xml:space="preserve">https://app.powerbi.com/embedsetup/AppOwnsData</w:t>
        </w:r>
      </w:hyperlink>
      <w:r w:rsidDel="00000000" w:rsidR="00000000" w:rsidRPr="00000000">
        <w:rPr>
          <w:rtl w:val="0"/>
        </w:rPr>
      </w:r>
    </w:p>
    <w:p w:rsidR="00000000" w:rsidDel="00000000" w:rsidP="00000000" w:rsidRDefault="00000000" w:rsidRPr="00000000" w14:paraId="00000018">
      <w:pPr>
        <w:ind w:firstLine="720"/>
        <w:rPr/>
      </w:pPr>
      <w:hyperlink r:id="rId27">
        <w:r w:rsidDel="00000000" w:rsidR="00000000" w:rsidRPr="00000000">
          <w:rPr>
            <w:color w:val="1155cc"/>
            <w:u w:val="single"/>
            <w:rtl w:val="0"/>
          </w:rPr>
          <w:t xml:space="preserve">https://github.com/microsoft/PowerBI-Developer-Samples</w:t>
        </w:r>
      </w:hyperlink>
      <w:r w:rsidDel="00000000" w:rsidR="00000000" w:rsidRPr="00000000">
        <w:rPr>
          <w:rtl w:val="0"/>
        </w:rPr>
      </w:r>
    </w:p>
    <w:p w:rsidR="00000000" w:rsidDel="00000000" w:rsidP="00000000" w:rsidRDefault="00000000" w:rsidRPr="00000000" w14:paraId="00000019">
      <w:pPr>
        <w:ind w:firstLine="720"/>
        <w:rPr/>
      </w:pPr>
      <w:hyperlink r:id="rId28">
        <w:r w:rsidDel="00000000" w:rsidR="00000000" w:rsidRPr="00000000">
          <w:rPr>
            <w:color w:val="1155cc"/>
            <w:u w:val="single"/>
            <w:rtl w:val="0"/>
          </w:rPr>
          <w:t xml:space="preserve">https://community.fabric.microsoft.com/</w:t>
        </w:r>
      </w:hyperlink>
      <w:r w:rsidDel="00000000" w:rsidR="00000000" w:rsidRPr="00000000">
        <w:rPr>
          <w:rtl w:val="0"/>
        </w:rPr>
      </w:r>
    </w:p>
    <w:p w:rsidR="00000000" w:rsidDel="00000000" w:rsidP="00000000" w:rsidRDefault="00000000" w:rsidRPr="00000000" w14:paraId="0000001A">
      <w:pPr>
        <w:ind w:firstLine="720"/>
        <w:rPr/>
      </w:pPr>
      <w:hyperlink r:id="rId29">
        <w:r w:rsidDel="00000000" w:rsidR="00000000" w:rsidRPr="00000000">
          <w:rPr>
            <w:color w:val="1155cc"/>
            <w:u w:val="single"/>
            <w:rtl w:val="0"/>
          </w:rPr>
          <w:t xml:space="preserve">https://www.pulsweb.fr/power-bi-embedded-rls/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pStyle w:val="Heading1"/>
        <w:rPr/>
      </w:pPr>
      <w:bookmarkStart w:colFirst="0" w:colLast="0" w:name="_m0rp8pg11qtv" w:id="1"/>
      <w:bookmarkEnd w:id="1"/>
      <w:r w:rsidDel="00000000" w:rsidR="00000000" w:rsidRPr="00000000">
        <w:rPr>
          <w:rtl w:val="0"/>
        </w:rPr>
        <w:t xml:space="preserve">Notes</w:t>
      </w:r>
    </w:p>
    <w:p w:rsidR="00000000" w:rsidDel="00000000" w:rsidP="00000000" w:rsidRDefault="00000000" w:rsidRPr="00000000" w14:paraId="0000001E">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w:t>
      </w:r>
      <w:r w:rsidDel="00000000" w:rsidR="00000000" w:rsidRPr="00000000">
        <w:rPr>
          <w:rFonts w:ascii="Verdana" w:cs="Verdana" w:eastAsia="Verdana" w:hAnsi="Verdana"/>
          <w:b w:val="1"/>
          <w:sz w:val="21"/>
          <w:szCs w:val="21"/>
          <w:rtl w:val="0"/>
        </w:rPr>
        <w:t xml:space="preserve"> fixed decimal n</w:t>
      </w:r>
      <w:r w:rsidDel="00000000" w:rsidR="00000000" w:rsidRPr="00000000">
        <w:rPr>
          <w:rFonts w:ascii="Verdana" w:cs="Verdana" w:eastAsia="Verdana" w:hAnsi="Verdana"/>
          <w:sz w:val="21"/>
          <w:szCs w:val="21"/>
          <w:rtl w:val="0"/>
        </w:rPr>
        <w:t xml:space="preserve">umber data type allows for 19 digits, and allows for more precision to avoid rounding errors. It’s important to use the fixed decimal number type for financial values, or rates (like exchange rates).</w:t>
      </w:r>
    </w:p>
    <w:p w:rsidR="00000000" w:rsidDel="00000000" w:rsidP="00000000" w:rsidRDefault="00000000" w:rsidRPr="00000000" w14:paraId="0000001F">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0">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AVERAGE </w:t>
      </w:r>
      <w:r w:rsidDel="00000000" w:rsidR="00000000" w:rsidRPr="00000000">
        <w:rPr>
          <w:rFonts w:ascii="Verdana" w:cs="Verdana" w:eastAsia="Verdana" w:hAnsi="Verdana"/>
          <w:sz w:val="21"/>
          <w:szCs w:val="21"/>
          <w:rtl w:val="0"/>
        </w:rPr>
        <w:t xml:space="preserve">takes the total and divides by the number of </w:t>
      </w:r>
      <w:r w:rsidDel="00000000" w:rsidR="00000000" w:rsidRPr="00000000">
        <w:rPr>
          <w:rFonts w:ascii="Verdana" w:cs="Verdana" w:eastAsia="Verdana" w:hAnsi="Verdana"/>
          <w:b w:val="1"/>
          <w:sz w:val="21"/>
          <w:szCs w:val="21"/>
          <w:rtl w:val="0"/>
        </w:rPr>
        <w:t xml:space="preserve">non-null</w:t>
      </w:r>
      <w:r w:rsidDel="00000000" w:rsidR="00000000" w:rsidRPr="00000000">
        <w:rPr>
          <w:rFonts w:ascii="Verdana" w:cs="Verdana" w:eastAsia="Verdana" w:hAnsi="Verdana"/>
          <w:sz w:val="21"/>
          <w:szCs w:val="21"/>
          <w:rtl w:val="0"/>
        </w:rPr>
        <w:t xml:space="preserve"> values. </w:t>
      </w:r>
      <w:r w:rsidDel="00000000" w:rsidR="00000000" w:rsidRPr="00000000">
        <w:rPr>
          <w:rFonts w:ascii="Verdana" w:cs="Verdana" w:eastAsia="Verdana" w:hAnsi="Verdana"/>
          <w:b w:val="1"/>
          <w:sz w:val="21"/>
          <w:szCs w:val="21"/>
          <w:rtl w:val="0"/>
        </w:rPr>
        <w:t xml:space="preserve">If NULL</w:t>
      </w:r>
      <w:r w:rsidDel="00000000" w:rsidR="00000000" w:rsidRPr="00000000">
        <w:rPr>
          <w:rFonts w:ascii="Verdana" w:cs="Verdana" w:eastAsia="Verdana" w:hAnsi="Verdana"/>
          <w:sz w:val="21"/>
          <w:szCs w:val="21"/>
          <w:rtl w:val="0"/>
        </w:rPr>
        <w:t xml:space="preserve"> is synonymous with zero in the data, the average will be different from the accurate average.</w:t>
      </w:r>
    </w:p>
    <w:p w:rsidR="00000000" w:rsidDel="00000000" w:rsidP="00000000" w:rsidRDefault="00000000" w:rsidRPr="00000000" w14:paraId="00000021">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2">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Calculated columns</w:t>
      </w:r>
      <w:r w:rsidDel="00000000" w:rsidR="00000000" w:rsidRPr="00000000">
        <w:rPr>
          <w:rFonts w:ascii="Verdana" w:cs="Verdana" w:eastAsia="Verdana" w:hAnsi="Verdana"/>
          <w:sz w:val="21"/>
          <w:szCs w:val="21"/>
          <w:rtl w:val="0"/>
        </w:rPr>
        <w:t xml:space="preserve">: better to create before bring to power bi (à la source or power query) and not using DAX</w:t>
      </w:r>
    </w:p>
    <w:p w:rsidR="00000000" w:rsidDel="00000000" w:rsidP="00000000" w:rsidRDefault="00000000" w:rsidRPr="00000000" w14:paraId="00000023">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4">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Calculated tables</w:t>
      </w:r>
      <w:r w:rsidDel="00000000" w:rsidR="00000000" w:rsidRPr="00000000">
        <w:rPr>
          <w:rFonts w:ascii="Verdana" w:cs="Verdana" w:eastAsia="Verdana" w:hAnsi="Verdana"/>
          <w:sz w:val="21"/>
          <w:szCs w:val="21"/>
          <w:rtl w:val="0"/>
        </w:rPr>
        <w:t xml:space="preserve"> are defined by using a DAX formula that returns a table. It’s important to understand that </w:t>
      </w:r>
      <w:r w:rsidDel="00000000" w:rsidR="00000000" w:rsidRPr="00000000">
        <w:rPr>
          <w:rFonts w:ascii="Verdana" w:cs="Verdana" w:eastAsia="Verdana" w:hAnsi="Verdana"/>
          <w:b w:val="1"/>
          <w:sz w:val="21"/>
          <w:szCs w:val="21"/>
          <w:rtl w:val="0"/>
        </w:rPr>
        <w:t xml:space="preserve">calculated tables</w:t>
      </w:r>
      <w:r w:rsidDel="00000000" w:rsidR="00000000" w:rsidRPr="00000000">
        <w:rPr>
          <w:rFonts w:ascii="Verdana" w:cs="Verdana" w:eastAsia="Verdana" w:hAnsi="Verdana"/>
          <w:sz w:val="21"/>
          <w:szCs w:val="21"/>
          <w:rtl w:val="0"/>
        </w:rPr>
        <w:t xml:space="preserve"> increase the size of the data model because they materialize and </w:t>
      </w:r>
      <w:r w:rsidDel="00000000" w:rsidR="00000000" w:rsidRPr="00000000">
        <w:rPr>
          <w:rFonts w:ascii="Verdana" w:cs="Verdana" w:eastAsia="Verdana" w:hAnsi="Verdana"/>
          <w:b w:val="1"/>
          <w:sz w:val="21"/>
          <w:szCs w:val="21"/>
          <w:rtl w:val="0"/>
        </w:rPr>
        <w:t xml:space="preserve">store values</w:t>
      </w:r>
      <w:r w:rsidDel="00000000" w:rsidR="00000000" w:rsidRPr="00000000">
        <w:rPr>
          <w:rFonts w:ascii="Verdana" w:cs="Verdana" w:eastAsia="Verdana" w:hAnsi="Verdana"/>
          <w:sz w:val="21"/>
          <w:szCs w:val="21"/>
          <w:rtl w:val="0"/>
        </w:rPr>
        <w:t xml:space="preserve">. They’re </w:t>
      </w:r>
      <w:r w:rsidDel="00000000" w:rsidR="00000000" w:rsidRPr="00000000">
        <w:rPr>
          <w:rFonts w:ascii="Verdana" w:cs="Verdana" w:eastAsia="Verdana" w:hAnsi="Verdana"/>
          <w:b w:val="1"/>
          <w:sz w:val="21"/>
          <w:szCs w:val="21"/>
          <w:rtl w:val="0"/>
        </w:rPr>
        <w:t xml:space="preserve">recomputed</w:t>
      </w:r>
      <w:r w:rsidDel="00000000" w:rsidR="00000000" w:rsidRPr="00000000">
        <w:rPr>
          <w:rFonts w:ascii="Verdana" w:cs="Verdana" w:eastAsia="Verdana" w:hAnsi="Verdana"/>
          <w:sz w:val="21"/>
          <w:szCs w:val="21"/>
          <w:rtl w:val="0"/>
        </w:rPr>
        <w:t xml:space="preserve"> whenever formula dependencies are refreshed, as will be the case for this data model when new (future) date values are loaded into tables.</w:t>
      </w:r>
    </w:p>
    <w:p w:rsidR="00000000" w:rsidDel="00000000" w:rsidP="00000000" w:rsidRDefault="00000000" w:rsidRPr="00000000" w14:paraId="00000025">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6">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Unlike Power Query-sourced tables, calculated tables can’t be used to load data from external data sources. They can only transform data based on what has already been loaded into the data model.</w:t>
      </w:r>
    </w:p>
    <w:p w:rsidR="00000000" w:rsidDel="00000000" w:rsidP="00000000" w:rsidRDefault="00000000" w:rsidRPr="00000000" w14:paraId="00000027">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8">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All comparison operators, except </w:t>
      </w:r>
      <w:r w:rsidDel="00000000" w:rsidR="00000000" w:rsidRPr="00000000">
        <w:rPr>
          <w:rFonts w:ascii="Verdana" w:cs="Verdana" w:eastAsia="Verdana" w:hAnsi="Verdana"/>
          <w:b w:val="1"/>
          <w:sz w:val="21"/>
          <w:szCs w:val="21"/>
          <w:rtl w:val="0"/>
        </w:rPr>
        <w:t xml:space="preserve">strict equal to (==)</w:t>
      </w:r>
      <w:r w:rsidDel="00000000" w:rsidR="00000000" w:rsidRPr="00000000">
        <w:rPr>
          <w:rFonts w:ascii="Verdana" w:cs="Verdana" w:eastAsia="Verdana" w:hAnsi="Verdana"/>
          <w:sz w:val="21"/>
          <w:szCs w:val="21"/>
          <w:rtl w:val="0"/>
        </w:rPr>
        <w:t xml:space="preserve">, treat </w:t>
      </w:r>
      <w:r w:rsidDel="00000000" w:rsidR="00000000" w:rsidRPr="00000000">
        <w:rPr>
          <w:rFonts w:ascii="Verdana" w:cs="Verdana" w:eastAsia="Verdana" w:hAnsi="Verdana"/>
          <w:b w:val="1"/>
          <w:sz w:val="21"/>
          <w:szCs w:val="21"/>
          <w:rtl w:val="0"/>
        </w:rPr>
        <w:t xml:space="preserve">BLANK as equal to the number zero</w:t>
      </w:r>
      <w:r w:rsidDel="00000000" w:rsidR="00000000" w:rsidRPr="00000000">
        <w:rPr>
          <w:rFonts w:ascii="Verdana" w:cs="Verdana" w:eastAsia="Verdana" w:hAnsi="Verdana"/>
          <w:sz w:val="21"/>
          <w:szCs w:val="21"/>
          <w:rtl w:val="0"/>
        </w:rPr>
        <w:t xml:space="preserve">, an empty string (""), the date December 30, 1899, or FALSE. It means that the expression [Revenue] = 0 will be TRUE when the value of [Revenue] is either zero or BLANK. In contrast, [Revenue] == 0 is TRUE only when the value of [Revenue] is zero.</w:t>
      </w:r>
    </w:p>
    <w:p w:rsidR="00000000" w:rsidDel="00000000" w:rsidP="00000000" w:rsidRDefault="00000000" w:rsidRPr="00000000" w14:paraId="00000029">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A">
      <w:pPr>
        <w:keepLines w:val="1"/>
        <w:numPr>
          <w:ilvl w:val="0"/>
          <w:numId w:val="1"/>
        </w:numPr>
        <w:ind w:left="720" w:hanging="360"/>
      </w:pPr>
      <w:r w:rsidDel="00000000" w:rsidR="00000000" w:rsidRPr="00000000">
        <w:rPr>
          <w:rFonts w:ascii="Verdana" w:cs="Verdana" w:eastAsia="Verdana" w:hAnsi="Verdana"/>
          <w:sz w:val="21"/>
          <w:szCs w:val="21"/>
          <w:rtl w:val="0"/>
        </w:rPr>
        <w:t xml:space="preserve">DAX </w:t>
      </w:r>
      <w:r w:rsidDel="00000000" w:rsidR="00000000" w:rsidRPr="00000000">
        <w:rPr>
          <w:rFonts w:ascii="Verdana" w:cs="Verdana" w:eastAsia="Verdana" w:hAnsi="Verdana"/>
          <w:b w:val="1"/>
          <w:sz w:val="21"/>
          <w:szCs w:val="21"/>
          <w:rtl w:val="0"/>
        </w:rPr>
        <w:t xml:space="preserve">logical operators</w:t>
      </w:r>
      <w:r w:rsidDel="00000000" w:rsidR="00000000" w:rsidRPr="00000000">
        <w:rPr>
          <w:rFonts w:ascii="Verdana" w:cs="Verdana" w:eastAsia="Verdana" w:hAnsi="Verdana"/>
          <w:sz w:val="21"/>
          <w:szCs w:val="21"/>
          <w:rtl w:val="0"/>
        </w:rPr>
        <w:t xml:space="preserve"> &amp;&amp; = AND, </w:t>
      </w:r>
      <w:r w:rsidDel="00000000" w:rsidR="00000000" w:rsidRPr="00000000">
        <w:rPr>
          <w:rtl w:val="0"/>
        </w:rPr>
        <w:t xml:space="preserve">|| = OR</w:t>
      </w:r>
    </w:p>
    <w:p w:rsidR="00000000" w:rsidDel="00000000" w:rsidP="00000000" w:rsidRDefault="00000000" w:rsidRPr="00000000" w14:paraId="0000002B">
      <w:pPr>
        <w:keepLines w:val="1"/>
        <w:ind w:left="720" w:firstLine="0"/>
        <w:rPr/>
      </w:pPr>
      <w:r w:rsidDel="00000000" w:rsidR="00000000" w:rsidRPr="00000000">
        <w:rPr>
          <w:rtl w:val="0"/>
        </w:rPr>
      </w:r>
    </w:p>
    <w:p w:rsidR="00000000" w:rsidDel="00000000" w:rsidP="00000000" w:rsidRDefault="00000000" w:rsidRPr="00000000" w14:paraId="0000002C">
      <w:pPr>
        <w:keepLines w:val="1"/>
        <w:numPr>
          <w:ilvl w:val="0"/>
          <w:numId w:val="1"/>
        </w:numPr>
        <w:ind w:left="720" w:hanging="360"/>
      </w:pPr>
      <w:r w:rsidDel="00000000" w:rsidR="00000000" w:rsidRPr="00000000">
        <w:rPr>
          <w:rtl w:val="0"/>
        </w:rPr>
        <w:t xml:space="preserve">When your DAX formula includes multiple operators, DAX uses rules to determine the evaluation order, which is known as an </w:t>
      </w:r>
      <w:r w:rsidDel="00000000" w:rsidR="00000000" w:rsidRPr="00000000">
        <w:rPr>
          <w:b w:val="1"/>
          <w:rtl w:val="0"/>
        </w:rPr>
        <w:t xml:space="preserve">operator precedence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Exponentiation,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Sign,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Multiplication and Division,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NOT,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Addition and Subtraction,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 Concatenation,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&lt;&gt;</w:t>
      </w:r>
      <w:r w:rsidDel="00000000" w:rsidR="00000000" w:rsidRPr="00000000">
        <w:rPr>
          <w:rtl w:val="0"/>
        </w:rPr>
        <w:t xml:space="preserve"> - Equal to, Less than, Greater than, Less than or equal to, Greater than or equal to, Not equal to.</w:t>
      </w:r>
    </w:p>
    <w:p w:rsidR="00000000" w:rsidDel="00000000" w:rsidP="00000000" w:rsidRDefault="00000000" w:rsidRPr="00000000" w14:paraId="0000002D">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By default, to</w:t>
      </w:r>
      <w:r w:rsidDel="00000000" w:rsidR="00000000" w:rsidRPr="00000000">
        <w:rPr>
          <w:rFonts w:ascii="Verdana" w:cs="Verdana" w:eastAsia="Verdana" w:hAnsi="Verdana"/>
          <w:b w:val="1"/>
          <w:sz w:val="21"/>
          <w:szCs w:val="21"/>
          <w:rtl w:val="0"/>
        </w:rPr>
        <w:t xml:space="preserve"> refresh a table</w:t>
      </w:r>
      <w:r w:rsidDel="00000000" w:rsidR="00000000" w:rsidRPr="00000000">
        <w:rPr>
          <w:rFonts w:ascii="Verdana" w:cs="Verdana" w:eastAsia="Verdana" w:hAnsi="Verdana"/>
          <w:sz w:val="21"/>
          <w:szCs w:val="21"/>
          <w:rtl w:val="0"/>
        </w:rPr>
        <w:t xml:space="preserve">, Power BI removes all data and reloads it again.To reduce this burden, you can set up the incremental refresh feature </w:t>
      </w:r>
      <w:hyperlink r:id="rId30">
        <w:r w:rsidDel="00000000" w:rsidR="00000000" w:rsidRPr="00000000">
          <w:rPr>
            <w:rFonts w:ascii="Verdana" w:cs="Verdana" w:eastAsia="Verdana" w:hAnsi="Verdana"/>
            <w:color w:val="1155cc"/>
            <w:sz w:val="21"/>
            <w:szCs w:val="21"/>
            <w:u w:val="single"/>
            <w:rtl w:val="0"/>
          </w:rPr>
          <w:t xml:space="preserve">&gt;&gt;doc</w:t>
        </w:r>
      </w:hyperlink>
      <w:r w:rsidDel="00000000" w:rsidR="00000000" w:rsidRPr="00000000">
        <w:rPr>
          <w:rtl w:val="0"/>
        </w:rPr>
      </w:r>
    </w:p>
    <w:p w:rsidR="00000000" w:rsidDel="00000000" w:rsidP="00000000" w:rsidRDefault="00000000" w:rsidRPr="00000000" w14:paraId="0000002E">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F">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Composite model: A model </w:t>
      </w:r>
      <w:r w:rsidDel="00000000" w:rsidR="00000000" w:rsidRPr="00000000">
        <w:rPr>
          <w:rFonts w:ascii="Verdana" w:cs="Verdana" w:eastAsia="Verdana" w:hAnsi="Verdana"/>
          <w:b w:val="1"/>
          <w:sz w:val="21"/>
          <w:szCs w:val="21"/>
          <w:rtl w:val="0"/>
        </w:rPr>
        <w:t xml:space="preserve">relationship is limited</w:t>
      </w:r>
      <w:r w:rsidDel="00000000" w:rsidR="00000000" w:rsidRPr="00000000">
        <w:rPr>
          <w:rFonts w:ascii="Verdana" w:cs="Verdana" w:eastAsia="Verdana" w:hAnsi="Verdana"/>
          <w:sz w:val="21"/>
          <w:szCs w:val="21"/>
          <w:rtl w:val="0"/>
        </w:rPr>
        <w:t xml:space="preserve"> when the Power BI can’t determine a “one” side of a relationship.Limited relationships may result in different evaluations of model queries and calculations.</w:t>
      </w:r>
    </w:p>
    <w:p w:rsidR="00000000" w:rsidDel="00000000" w:rsidP="00000000" w:rsidRDefault="00000000" w:rsidRPr="00000000" w14:paraId="00000030">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31">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Semantic model </w:t>
      </w:r>
      <w:r w:rsidDel="00000000" w:rsidR="00000000" w:rsidRPr="00000000">
        <w:rPr>
          <w:rFonts w:ascii="Verdana" w:cs="Verdana" w:eastAsia="Verdana" w:hAnsi="Verdana"/>
          <w:b w:val="1"/>
          <w:sz w:val="21"/>
          <w:szCs w:val="21"/>
          <w:rtl w:val="0"/>
        </w:rPr>
        <w:t xml:space="preserve">impact analysis</w:t>
      </w:r>
      <w:r w:rsidDel="00000000" w:rsidR="00000000" w:rsidRPr="00000000">
        <w:rPr>
          <w:rFonts w:ascii="Verdana" w:cs="Verdana" w:eastAsia="Verdana" w:hAnsi="Verdana"/>
          <w:sz w:val="21"/>
          <w:szCs w:val="21"/>
          <w:rtl w:val="0"/>
        </w:rPr>
        <w:t xml:space="preserve"> is easily launched from within data lineage view.</w:t>
      </w:r>
    </w:p>
    <w:p w:rsidR="00000000" w:rsidDel="00000000" w:rsidP="00000000" w:rsidRDefault="00000000" w:rsidRPr="00000000" w14:paraId="00000032">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33">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Deliver real-time data from an import model</w:t>
      </w:r>
      <w:r w:rsidDel="00000000" w:rsidR="00000000" w:rsidRPr="00000000">
        <w:rPr>
          <w:rFonts w:ascii="Verdana" w:cs="Verdana" w:eastAsia="Verdana" w:hAnsi="Verdana"/>
          <w:sz w:val="21"/>
          <w:szCs w:val="21"/>
          <w:rtl w:val="0"/>
        </w:rPr>
        <w:t xml:space="preserve">.When you set up an </w:t>
      </w:r>
      <w:r w:rsidDel="00000000" w:rsidR="00000000" w:rsidRPr="00000000">
        <w:rPr>
          <w:rFonts w:ascii="Verdana" w:cs="Verdana" w:eastAsia="Verdana" w:hAnsi="Verdana"/>
          <w:b w:val="1"/>
          <w:sz w:val="21"/>
          <w:szCs w:val="21"/>
          <w:rtl w:val="0"/>
        </w:rPr>
        <w:t xml:space="preserve">import table</w:t>
      </w:r>
      <w:r w:rsidDel="00000000" w:rsidR="00000000" w:rsidRPr="00000000">
        <w:rPr>
          <w:rFonts w:ascii="Verdana" w:cs="Verdana" w:eastAsia="Verdana" w:hAnsi="Verdana"/>
          <w:sz w:val="21"/>
          <w:szCs w:val="21"/>
          <w:rtl w:val="0"/>
        </w:rPr>
        <w:t xml:space="preserve"> with </w:t>
      </w:r>
      <w:r w:rsidDel="00000000" w:rsidR="00000000" w:rsidRPr="00000000">
        <w:rPr>
          <w:rFonts w:ascii="Verdana" w:cs="Verdana" w:eastAsia="Verdana" w:hAnsi="Verdana"/>
          <w:b w:val="1"/>
          <w:sz w:val="21"/>
          <w:szCs w:val="21"/>
          <w:rtl w:val="0"/>
        </w:rPr>
        <w:t xml:space="preserve">incremental refresh</w:t>
      </w:r>
      <w:r w:rsidDel="00000000" w:rsidR="00000000" w:rsidRPr="00000000">
        <w:rPr>
          <w:rFonts w:ascii="Verdana" w:cs="Verdana" w:eastAsia="Verdana" w:hAnsi="Verdana"/>
          <w:sz w:val="21"/>
          <w:szCs w:val="21"/>
          <w:rtl w:val="0"/>
        </w:rPr>
        <w:t xml:space="preserve">, you can enable the </w:t>
      </w:r>
      <w:r w:rsidDel="00000000" w:rsidR="00000000" w:rsidRPr="00000000">
        <w:rPr>
          <w:rFonts w:ascii="Verdana" w:cs="Verdana" w:eastAsia="Verdana" w:hAnsi="Verdana"/>
          <w:b w:val="1"/>
          <w:sz w:val="21"/>
          <w:szCs w:val="21"/>
          <w:rtl w:val="0"/>
        </w:rPr>
        <w:t xml:space="preserve">Get the latest data in real-time</w:t>
      </w:r>
      <w:r w:rsidDel="00000000" w:rsidR="00000000" w:rsidRPr="00000000">
        <w:rPr>
          <w:rFonts w:ascii="Verdana" w:cs="Verdana" w:eastAsia="Verdana" w:hAnsi="Verdana"/>
          <w:sz w:val="21"/>
          <w:szCs w:val="21"/>
          <w:rtl w:val="0"/>
        </w:rPr>
        <w:t xml:space="preserve"> with DirectQuery option.By enabling this option, Power BI automatically creates a table partition that uses DirectQuery storage mode. In this case, the table becomes a hybrid table, meaning it has import partitions to store older data, and a single DirectQuery partition for current data.his option is only available with a Premium license.</w:t>
      </w:r>
    </w:p>
    <w:p w:rsidR="00000000" w:rsidDel="00000000" w:rsidP="00000000" w:rsidRDefault="00000000" w:rsidRPr="00000000" w14:paraId="00000034">
      <w:pPr>
        <w:keepLines w:val="1"/>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35">
      <w:pPr>
        <w:keepLines w:val="1"/>
        <w:numPr>
          <w:ilvl w:val="0"/>
          <w:numId w:val="1"/>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Another item to consider when optimizing performance is the </w:t>
      </w:r>
      <w:r w:rsidDel="00000000" w:rsidR="00000000" w:rsidRPr="00000000">
        <w:rPr>
          <w:rFonts w:ascii="Verdana" w:cs="Verdana" w:eastAsia="Verdana" w:hAnsi="Verdana"/>
          <w:b w:val="1"/>
          <w:sz w:val="21"/>
          <w:szCs w:val="21"/>
          <w:rtl w:val="0"/>
        </w:rPr>
        <w:t xml:space="preserve">Auto date/time</w:t>
      </w:r>
      <w:r w:rsidDel="00000000" w:rsidR="00000000" w:rsidRPr="00000000">
        <w:rPr>
          <w:rFonts w:ascii="Verdana" w:cs="Verdana" w:eastAsia="Verdana" w:hAnsi="Verdana"/>
          <w:sz w:val="21"/>
          <w:szCs w:val="21"/>
          <w:rtl w:val="0"/>
        </w:rPr>
        <w:t xml:space="preserve"> option in Power BI Desktop. By default, this feature is enabled globally, which means that Power BI Desktop automatically </w:t>
      </w:r>
      <w:r w:rsidDel="00000000" w:rsidR="00000000" w:rsidRPr="00000000">
        <w:rPr>
          <w:rFonts w:ascii="Verdana" w:cs="Verdana" w:eastAsia="Verdana" w:hAnsi="Verdana"/>
          <w:b w:val="1"/>
          <w:sz w:val="21"/>
          <w:szCs w:val="21"/>
          <w:rtl w:val="0"/>
        </w:rPr>
        <w:t xml:space="preserve">creates a hidden calculated table</w:t>
      </w:r>
      <w:r w:rsidDel="00000000" w:rsidR="00000000" w:rsidRPr="00000000">
        <w:rPr>
          <w:rFonts w:ascii="Verdana" w:cs="Verdana" w:eastAsia="Verdana" w:hAnsi="Verdana"/>
          <w:sz w:val="21"/>
          <w:szCs w:val="21"/>
          <w:rtl w:val="0"/>
        </w:rPr>
        <w:t xml:space="preserve"> for each date column, provided that certain conditions are met. The new, hidden tables are in addition to the tables that you already have in your semantic model. File &gt; Options and settings &gt; Options &gt; Global or Current File</w:t>
      </w:r>
    </w:p>
    <w:p w:rsidR="00000000" w:rsidDel="00000000" w:rsidP="00000000" w:rsidRDefault="00000000" w:rsidRPr="00000000" w14:paraId="00000036">
      <w:pPr>
        <w:shd w:fill="ffffff" w:val="clear"/>
        <w:spacing w:line="36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NpN_zyMS_7s&amp;ab_channel=LighthouseAnalytix" TargetMode="External"/><Relationship Id="rId22" Type="http://schemas.openxmlformats.org/officeDocument/2006/relationships/hyperlink" Target="https://www.youtube.com/watch?v=0OjejZnEt1g&amp;t=379s&amp;ab_channel=Fernan" TargetMode="External"/><Relationship Id="rId21" Type="http://schemas.openxmlformats.org/officeDocument/2006/relationships/hyperlink" Target="https://www.youtube.com/watch?v=Atg6myINukg&amp;t=3275s&amp;ab_channel=IlgarZarbaliyev%28ExcelWorld%29" TargetMode="External"/><Relationship Id="rId24" Type="http://schemas.openxmlformats.org/officeDocument/2006/relationships/hyperlink" Target="https://learn.microsoft.com/en-us/power-bi/enterprise/service-premium-what-is#capacities-and-skus" TargetMode="External"/><Relationship Id="rId23" Type="http://schemas.openxmlformats.org/officeDocument/2006/relationships/hyperlink" Target="https://www.wiseowl.co.uk/power-bi/exercises/da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inknightsql.com/2015/06/16/creating-a-date-dimension-with-power-query/" TargetMode="External"/><Relationship Id="rId26" Type="http://schemas.openxmlformats.org/officeDocument/2006/relationships/hyperlink" Target="https://app.powerbi.com/embedsetup/AppOwnsData" TargetMode="External"/><Relationship Id="rId25" Type="http://schemas.openxmlformats.org/officeDocument/2006/relationships/hyperlink" Target="https://www.hakoit.com/en/how-to-use-power-bi-embedded-tutorial-step-by-step/" TargetMode="External"/><Relationship Id="rId28" Type="http://schemas.openxmlformats.org/officeDocument/2006/relationships/hyperlink" Target="https://community.fabric.microsoft.com/" TargetMode="External"/><Relationship Id="rId27" Type="http://schemas.openxmlformats.org/officeDocument/2006/relationships/hyperlink" Target="https://github.com/microsoft/PowerBI-Developer-Samples" TargetMode="External"/><Relationship Id="rId5" Type="http://schemas.openxmlformats.org/officeDocument/2006/relationships/styles" Target="styles.xml"/><Relationship Id="rId6" Type="http://schemas.openxmlformats.org/officeDocument/2006/relationships/hyperlink" Target="https://www.youtube.com/watch?v=omW8nikWwpU&amp;ab_channel=SQLBits" TargetMode="External"/><Relationship Id="rId29" Type="http://schemas.openxmlformats.org/officeDocument/2006/relationships/hyperlink" Target="https://www.pulsweb.fr/power-bi-embedded-rls/" TargetMode="External"/><Relationship Id="rId7" Type="http://schemas.openxmlformats.org/officeDocument/2006/relationships/hyperlink" Target="https://www.youtube.com/watch?v=3EWmkEdaA2U&amp;ab_channel=SQLBits" TargetMode="External"/><Relationship Id="rId8" Type="http://schemas.openxmlformats.org/officeDocument/2006/relationships/hyperlink" Target="https://www.youtube.com/watch?v=air7T8wCYkU&amp;ab_channel=PragmaticWorks" TargetMode="External"/><Relationship Id="rId30" Type="http://schemas.openxmlformats.org/officeDocument/2006/relationships/hyperlink" Target="https://learn.microsoft.com/en-us/training/modules/choose-power-bi-model-framework/3-determine-when-to-develop-import-model" TargetMode="External"/><Relationship Id="rId11" Type="http://schemas.openxmlformats.org/officeDocument/2006/relationships/hyperlink" Target="https://app.fabric.microsoft.com/view?r=eyJrIjoiODBiNzNmZTUtYzI2ZC00ZjcwLThkZTgtMDI5MzVhMjQzNzYxIiwidCI6IjY2NjE5MTlhLThmMTQtNGRjMi1iMjQ4LTdkMWY2YmUwNTkxNiIsImMiOjF9&amp;embedImagePlaceholder=true" TargetMode="External"/><Relationship Id="rId10" Type="http://schemas.openxmlformats.org/officeDocument/2006/relationships/hyperlink" Target="https://www.youtube.com/watch?v=QJw4HkagVWc&amp;list=PLcwrIWK7WBcQmoBMuBRnRv1LaGUEdbYCT&amp;ab_channel=PragmaticWorks" TargetMode="External"/><Relationship Id="rId13" Type="http://schemas.openxmlformats.org/officeDocument/2006/relationships/hyperlink" Target="https://www.youtube.com/watch?v=tKeaQpWynzg&amp;t=1s&amp;ab_channel=GuyinaCube" TargetMode="External"/><Relationship Id="rId12" Type="http://schemas.openxmlformats.org/officeDocument/2006/relationships/hyperlink" Target="https://www.youtube.com/watch?v=oIyg-Lq_jaU&amp;ab_channel=PragmaticWorks" TargetMode="External"/><Relationship Id="rId15" Type="http://schemas.openxmlformats.org/officeDocument/2006/relationships/hyperlink" Target="https://daxstudio.org/" TargetMode="External"/><Relationship Id="rId14" Type="http://schemas.openxmlformats.org/officeDocument/2006/relationships/hyperlink" Target="https://www.youtube.com/watch?v=E1ZABKBpkdg&amp;ab_channel=LondonBusinessAnalyticsGroup" TargetMode="External"/><Relationship Id="rId17" Type="http://schemas.openxmlformats.org/officeDocument/2006/relationships/hyperlink" Target="https://learn.microsoft.com/fr-fr/training/modules/power-bi-effective-requirements/3-determine" TargetMode="External"/><Relationship Id="rId16" Type="http://schemas.openxmlformats.org/officeDocument/2006/relationships/hyperlink" Target="https://www.daxformatter.com/" TargetMode="External"/><Relationship Id="rId19" Type="http://schemas.openxmlformats.org/officeDocument/2006/relationships/hyperlink" Target="https://www.youtube.com/watch?v=ZFZmqdECBMs&amp;t=11s&amp;ab_channel=PowerBIPark" TargetMode="External"/><Relationship Id="rId18" Type="http://schemas.openxmlformats.org/officeDocument/2006/relationships/hyperlink" Target="https://www.youtube.com/watch?v=jpGmTXkXq1A&amp;t=24s&amp;ab_channel=MicrosoftReac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