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63unxgc5y20" w:id="0"/>
      <w:bookmarkEnd w:id="0"/>
      <w:r w:rsidDel="00000000" w:rsidR="00000000" w:rsidRPr="00000000">
        <w:rPr>
          <w:rtl w:val="0"/>
        </w:rPr>
        <w:t xml:space="preserve">MongoDB</w:t>
      </w:r>
    </w:p>
    <w:p w:rsidR="00000000" w:rsidDel="00000000" w:rsidP="00000000" w:rsidRDefault="00000000" w:rsidRPr="00000000" w14:paraId="00000002">
      <w:pPr>
        <w:jc w:val="center"/>
        <w:rPr/>
      </w:pPr>
      <w:r w:rsidDel="00000000" w:rsidR="00000000" w:rsidRPr="00000000">
        <w:rPr>
          <w:rtl w:val="0"/>
        </w:rPr>
        <w:t xml:space="preserve">[ </w:t>
      </w:r>
      <w:hyperlink r:id="rId6">
        <w:r w:rsidDel="00000000" w:rsidR="00000000" w:rsidRPr="00000000">
          <w:rPr>
            <w:color w:val="1155cc"/>
            <w:u w:val="single"/>
            <w:rtl w:val="0"/>
          </w:rPr>
          <w:t xml:space="preserve">https://www.mongodb.com/docs/</w:t>
        </w:r>
      </w:hyperlink>
      <w:r w:rsidDel="00000000" w:rsidR="00000000" w:rsidRPr="00000000">
        <w:rPr>
          <w:rtl w:val="0"/>
        </w:rPr>
        <w:t xml:space="preserve"> ; </w:t>
      </w:r>
      <w:hyperlink r:id="rId7">
        <w:r w:rsidDel="00000000" w:rsidR="00000000" w:rsidRPr="00000000">
          <w:rPr>
            <w:color w:val="1155cc"/>
            <w:u w:val="single"/>
            <w:rtl w:val="0"/>
          </w:rPr>
          <w:t xml:space="preserve">https://www.mongodb.com/community/forums/</w:t>
        </w:r>
      </w:hyperlink>
      <w:r w:rsidDel="00000000" w:rsidR="00000000" w:rsidRPr="00000000">
        <w:rPr>
          <w:rtl w:val="0"/>
        </w:rPr>
        <w:t xml:space="preserve"> ; </w:t>
      </w:r>
      <w:hyperlink r:id="rId8">
        <w:r w:rsidDel="00000000" w:rsidR="00000000" w:rsidRPr="00000000">
          <w:rPr>
            <w:color w:val="1155cc"/>
            <w:u w:val="single"/>
            <w:rtl w:val="0"/>
          </w:rPr>
          <w:t xml:space="preserve">https://www.mongodb.com/blog</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3">
      <w:pPr>
        <w:pStyle w:val="Heading3"/>
        <w:jc w:val="center"/>
        <w:rPr/>
      </w:pPr>
      <w:bookmarkStart w:colFirst="0" w:colLast="0" w:name="_i9apa4vvgcmp" w:id="1"/>
      <w:bookmarkEnd w:id="1"/>
      <w:r w:rsidDel="00000000" w:rsidR="00000000" w:rsidRPr="00000000">
        <w:rPr>
          <w:rtl w:val="0"/>
        </w:rPr>
        <w:t xml:space="preserve">MAIN REQUIREMENTS:</w:t>
      </w:r>
    </w:p>
    <w:p w:rsidR="00000000" w:rsidDel="00000000" w:rsidP="00000000" w:rsidRDefault="00000000" w:rsidRPr="00000000" w14:paraId="00000004">
      <w:pPr>
        <w:jc w:val="cente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Would the simple GUI of the  MVAHC system be transferable to the RDBMS? [ease of use; customisation ]</w:t>
      </w:r>
    </w:p>
    <w:p w:rsidR="00000000" w:rsidDel="00000000" w:rsidP="00000000" w:rsidRDefault="00000000" w:rsidRPr="00000000" w14:paraId="00000006">
      <w:pPr>
        <w:numPr>
          <w:ilvl w:val="1"/>
          <w:numId w:val="1"/>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If yes, how easily [especially by a digital immigrant]? (using a scale or rating of 1 - 10 : with reason(s))</w:t>
      </w:r>
    </w:p>
    <w:p w:rsidR="00000000" w:rsidDel="00000000" w:rsidP="00000000" w:rsidRDefault="00000000" w:rsidRPr="00000000" w14:paraId="00000007">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about the back-out requirements? (ie, Are the back-out features (UI) simple and transferable?)[version control; resilience (ease of (use) implementation of ACID transactions) ability to undo securely and easily; customization ]</w:t>
      </w:r>
    </w:p>
    <w:p w:rsidR="00000000" w:rsidDel="00000000" w:rsidP="00000000" w:rsidRDefault="00000000" w:rsidRPr="00000000" w14:paraId="00000008">
      <w:pPr>
        <w:numPr>
          <w:ilvl w:val="1"/>
          <w:numId w:val="1"/>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If yes, how easily?(using a scale or rating of 1 - 10 : with reason(s))</w:t>
      </w:r>
    </w:p>
    <w:p w:rsidR="00000000" w:rsidDel="00000000" w:rsidP="00000000" w:rsidRDefault="00000000" w:rsidRPr="00000000" w14:paraId="00000009">
      <w:pPr>
        <w:numPr>
          <w:ilvl w:val="1"/>
          <w:numId w:val="1"/>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How  ACID are the implementations/ solutions/backout transactions?</w:t>
      </w:r>
    </w:p>
    <w:p w:rsidR="00000000" w:rsidDel="00000000" w:rsidP="00000000" w:rsidRDefault="00000000" w:rsidRPr="00000000" w14:paraId="0000000A">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Can the (functions) macros’ transactions be replicated in the database transactions? [integration; ease of use; customisation; resilience (ease of implementation of ACID transactions) ]</w:t>
      </w:r>
    </w:p>
    <w:p w:rsidR="00000000" w:rsidDel="00000000" w:rsidP="00000000" w:rsidRDefault="00000000" w:rsidRPr="00000000" w14:paraId="0000000B">
      <w:pPr>
        <w:numPr>
          <w:ilvl w:val="1"/>
          <w:numId w:val="1"/>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If yes, how  and how easily?(using a scale or rating of 1 - 10 : with reason(s))</w:t>
      </w:r>
    </w:p>
    <w:p w:rsidR="00000000" w:rsidDel="00000000" w:rsidP="00000000" w:rsidRDefault="00000000" w:rsidRPr="00000000" w14:paraId="0000000C">
      <w:pPr>
        <w:numPr>
          <w:ilvl w:val="1"/>
          <w:numId w:val="1"/>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How  ACID is the implementation/ solutions/macros’ transactions?</w:t>
      </w:r>
    </w:p>
    <w:p w:rsidR="00000000" w:rsidDel="00000000" w:rsidP="00000000" w:rsidRDefault="00000000" w:rsidRPr="00000000" w14:paraId="0000000D">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Is the datastore easy to see and manipulate directly? [ease of  maintenance; customisation]</w:t>
      </w:r>
    </w:p>
    <w:p w:rsidR="00000000" w:rsidDel="00000000" w:rsidP="00000000" w:rsidRDefault="00000000" w:rsidRPr="00000000" w14:paraId="0000000E">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Would this work on a laptop, tablet and phone? [ mobile access; ]</w:t>
      </w:r>
    </w:p>
    <w:p w:rsidR="00000000" w:rsidDel="00000000" w:rsidP="00000000" w:rsidRDefault="00000000" w:rsidRPr="00000000" w14:paraId="0000000F">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are the backup and restore facilities available and how easy are they to use?</w:t>
      </w:r>
    </w:p>
    <w:p w:rsidR="00000000" w:rsidDel="00000000" w:rsidP="00000000" w:rsidRDefault="00000000" w:rsidRPr="00000000" w14:paraId="00000010">
      <w:pPr>
        <w:numPr>
          <w:ilvl w:val="0"/>
          <w:numId w:val="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Are the features above offered by the database product offered within the acceptable price range (5000 USD per year, 416 USD per month)? [cost;  ]</w:t>
      </w:r>
    </w:p>
    <w:p w:rsidR="00000000" w:rsidDel="00000000" w:rsidP="00000000" w:rsidRDefault="00000000" w:rsidRPr="00000000" w14:paraId="00000011">
      <w:pP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12">
      <w:pPr>
        <w:pStyle w:val="Heading3"/>
        <w:jc w:val="center"/>
        <w:rPr/>
      </w:pPr>
      <w:bookmarkStart w:colFirst="0" w:colLast="0" w:name="_rp9re6j6v069" w:id="2"/>
      <w:bookmarkEnd w:id="2"/>
      <w:r w:rsidDel="00000000" w:rsidR="00000000" w:rsidRPr="00000000">
        <w:rPr>
          <w:rtl w:val="0"/>
        </w:rPr>
        <w:t xml:space="preserve">OTHER REQUIREMENTS:</w:t>
      </w:r>
    </w:p>
    <w:p w:rsidR="00000000" w:rsidDel="00000000" w:rsidP="00000000" w:rsidRDefault="00000000" w:rsidRPr="00000000" w14:paraId="00000013">
      <w:pPr>
        <w:jc w:val="cente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14">
      <w:pPr>
        <w:numPr>
          <w:ilvl w:val="0"/>
          <w:numId w:val="1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are the reporting capabilities of the database product?</w:t>
      </w:r>
    </w:p>
    <w:p w:rsidR="00000000" w:rsidDel="00000000" w:rsidP="00000000" w:rsidRDefault="00000000" w:rsidRPr="00000000" w14:paraId="00000015">
      <w:pPr>
        <w:numPr>
          <w:ilvl w:val="0"/>
          <w:numId w:val="1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are the scalability features offered by the database product?</w:t>
      </w:r>
    </w:p>
    <w:p w:rsidR="00000000" w:rsidDel="00000000" w:rsidP="00000000" w:rsidRDefault="00000000" w:rsidRPr="00000000" w14:paraId="00000016">
      <w:pPr>
        <w:numPr>
          <w:ilvl w:val="0"/>
          <w:numId w:val="1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How much support is available for users of the database product and how responsive is it?</w:t>
      </w:r>
    </w:p>
    <w:p w:rsidR="00000000" w:rsidDel="00000000" w:rsidP="00000000" w:rsidRDefault="00000000" w:rsidRPr="00000000" w14:paraId="00000017">
      <w:pPr>
        <w:numPr>
          <w:ilvl w:val="0"/>
          <w:numId w:val="1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other features of/for resilience does the database product offer besides backup and restore : fail over to a replica, monitoring and alerting, security measures; version control; …</w:t>
      </w:r>
    </w:p>
    <w:p w:rsidR="00000000" w:rsidDel="00000000" w:rsidP="00000000" w:rsidRDefault="00000000" w:rsidRPr="00000000" w14:paraId="00000018">
      <w:pPr>
        <w:numPr>
          <w:ilvl w:val="0"/>
          <w:numId w:val="1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features can be integrated into the database product and how easy, secure and seamless  is the set-up?</w:t>
      </w:r>
    </w:p>
    <w:p w:rsidR="00000000" w:rsidDel="00000000" w:rsidP="00000000" w:rsidRDefault="00000000" w:rsidRPr="00000000" w14:paraId="00000019">
      <w:pPr>
        <w:numPr>
          <w:ilvl w:val="0"/>
          <w:numId w:val="11"/>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How does the features above (under OTHER REQUIREMENTS) affect the cost of the database product?</w:t>
      </w:r>
    </w:p>
    <w:p w:rsidR="00000000" w:rsidDel="00000000" w:rsidP="00000000" w:rsidRDefault="00000000" w:rsidRPr="00000000" w14:paraId="0000001A">
      <w:pP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color w:val="201f1e"/>
          <w:sz w:val="20"/>
          <w:szCs w:val="20"/>
          <w:highlight w:val="white"/>
          <w:u w:val="single"/>
        </w:rPr>
      </w:pPr>
      <w:r w:rsidDel="00000000" w:rsidR="00000000" w:rsidRPr="00000000">
        <w:rPr>
          <w:rFonts w:ascii="Roboto" w:cs="Roboto" w:eastAsia="Roboto" w:hAnsi="Roboto"/>
          <w:color w:val="201f1e"/>
          <w:sz w:val="20"/>
          <w:szCs w:val="20"/>
          <w:highlight w:val="white"/>
          <w:u w:val="single"/>
          <w:rtl w:val="0"/>
        </w:rPr>
        <w:t xml:space="preserve">I</w:t>
      </w:r>
      <w:r w:rsidDel="00000000" w:rsidR="00000000" w:rsidRPr="00000000">
        <w:rPr>
          <w:rFonts w:ascii="Roboto" w:cs="Roboto" w:eastAsia="Roboto" w:hAnsi="Roboto"/>
          <w:i w:val="1"/>
          <w:color w:val="201f1e"/>
          <w:sz w:val="20"/>
          <w:szCs w:val="20"/>
          <w:highlight w:val="white"/>
          <w:u w:val="single"/>
          <w:rtl w:val="0"/>
        </w:rPr>
        <w:t xml:space="preserve">NTERPRETATION OF THE GROUPINGS OF SOME OF THE REQUIREMENTS</w:t>
      </w:r>
      <w:r w:rsidDel="00000000" w:rsidR="00000000" w:rsidRPr="00000000">
        <w:rPr>
          <w:rFonts w:ascii="Roboto" w:cs="Roboto" w:eastAsia="Roboto" w:hAnsi="Roboto"/>
          <w:color w:val="201f1e"/>
          <w:sz w:val="20"/>
          <w:szCs w:val="20"/>
          <w:highlight w:val="white"/>
          <w:u w:val="single"/>
          <w:rtl w:val="0"/>
        </w:rPr>
        <w:t xml:space="preserve"> </w:t>
      </w:r>
    </w:p>
    <w:p w:rsidR="00000000" w:rsidDel="00000000" w:rsidP="00000000" w:rsidRDefault="00000000" w:rsidRPr="00000000" w14:paraId="0000001D">
      <w:pPr>
        <w:numPr>
          <w:ilvl w:val="0"/>
          <w:numId w:val="10"/>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EASE OF MAINTENANCE: { Ease Of Backup And Restores, Ease Customisation Of Datastore; Availability Of Support; Ease Of Customisation and Integration)}</w:t>
      </w:r>
    </w:p>
    <w:p w:rsidR="00000000" w:rsidDel="00000000" w:rsidP="00000000" w:rsidRDefault="00000000" w:rsidRPr="00000000" w14:paraId="0000001E">
      <w:pPr>
        <w:numPr>
          <w:ilvl w:val="0"/>
          <w:numId w:val="10"/>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RESILIENCE: {Backup and Restores; Security; Replicability or redundancy; Monitoring, Alerting and Error handling features; Version Control; Other Failover and disaster recovery plans;  }</w:t>
      </w:r>
    </w:p>
    <w:p w:rsidR="00000000" w:rsidDel="00000000" w:rsidP="00000000" w:rsidRDefault="00000000" w:rsidRPr="00000000" w14:paraId="0000001F">
      <w:pPr>
        <w:pStyle w:val="Heading2"/>
        <w:jc w:val="center"/>
        <w:rPr/>
      </w:pPr>
      <w:bookmarkStart w:colFirst="0" w:colLast="0" w:name="_db1zcfxtc2hk" w:id="3"/>
      <w:bookmarkEnd w:id="3"/>
      <w:r w:rsidDel="00000000" w:rsidR="00000000" w:rsidRPr="00000000">
        <w:rPr>
          <w:rtl w:val="0"/>
        </w:rPr>
        <w:t xml:space="preserve">EASE OF USE</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3"/>
              </w:numPr>
              <w:ind w:left="720" w:hanging="360"/>
            </w:pPr>
            <w:r w:rsidDel="00000000" w:rsidR="00000000" w:rsidRPr="00000000">
              <w:rPr>
                <w:rFonts w:ascii="Roboto" w:cs="Roboto" w:eastAsia="Roboto" w:hAnsi="Roboto"/>
                <w:color w:val="201f1e"/>
                <w:sz w:val="20"/>
                <w:szCs w:val="20"/>
                <w:highlight w:val="white"/>
                <w:rtl w:val="0"/>
              </w:rPr>
              <w:t xml:space="preserve">Would the simple GUI of the  MVAHC system be transferable to the RDBMS? [ease of use; customisation ]</w:t>
            </w:r>
          </w:p>
          <w:p w:rsidR="00000000" w:rsidDel="00000000" w:rsidP="00000000" w:rsidRDefault="00000000" w:rsidRPr="00000000" w14:paraId="00000022">
            <w:pPr>
              <w:numPr>
                <w:ilvl w:val="1"/>
                <w:numId w:val="3"/>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NO:</w:t>
            </w:r>
          </w:p>
          <w:p w:rsidR="00000000" w:rsidDel="00000000" w:rsidP="00000000" w:rsidRDefault="00000000" w:rsidRPr="00000000" w14:paraId="00000023">
            <w:pPr>
              <w:numPr>
                <w:ilvl w:val="2"/>
                <w:numId w:val="3"/>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Because MongoDb doesn’t support the schema of the MVAHC system, a relational DBMS.</w:t>
            </w:r>
          </w:p>
          <w:p w:rsidR="00000000" w:rsidDel="00000000" w:rsidP="00000000" w:rsidRDefault="00000000" w:rsidRPr="00000000" w14:paraId="00000024">
            <w:pPr>
              <w:numPr>
                <w:ilvl w:val="1"/>
                <w:numId w:val="3"/>
              </w:numPr>
              <w:ind w:left="144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YES: </w:t>
            </w:r>
          </w:p>
          <w:p w:rsidR="00000000" w:rsidDel="00000000" w:rsidP="00000000" w:rsidRDefault="00000000" w:rsidRPr="00000000" w14:paraId="00000025">
            <w:pPr>
              <w:numPr>
                <w:ilvl w:val="2"/>
                <w:numId w:val="3"/>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Because MongoDb’s “App Services ”‘ feature allows for building(hence customizable) and deploying apps (in which case can be simplified(its GUI) like in the MVAHC system). An added advantage is that this feature is serverless.</w:t>
            </w:r>
          </w:p>
          <w:p w:rsidR="00000000" w:rsidDel="00000000" w:rsidP="00000000" w:rsidRDefault="00000000" w:rsidRPr="00000000" w14:paraId="00000026">
            <w:pPr>
              <w:numPr>
                <w:ilvl w:val="0"/>
                <w:numId w:val="3"/>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about the back-out requirements? (ie, Are the back-out features (UI) simple and transferable?)</w:t>
            </w:r>
          </w:p>
          <w:p w:rsidR="00000000" w:rsidDel="00000000" w:rsidP="00000000" w:rsidRDefault="00000000" w:rsidRPr="00000000" w14:paraId="00000027">
            <w:pPr>
              <w:numPr>
                <w:ilvl w:val="1"/>
                <w:numId w:val="3"/>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NO: </w:t>
            </w:r>
          </w:p>
          <w:p w:rsidR="00000000" w:rsidDel="00000000" w:rsidP="00000000" w:rsidRDefault="00000000" w:rsidRPr="00000000" w14:paraId="00000028">
            <w:pPr>
              <w:numPr>
                <w:ilvl w:val="2"/>
                <w:numId w:val="3"/>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MongoDB does not support undo and redo operations.</w:t>
            </w:r>
          </w:p>
          <w:p w:rsidR="00000000" w:rsidDel="00000000" w:rsidP="00000000" w:rsidRDefault="00000000" w:rsidRPr="00000000" w14:paraId="00000029">
            <w:pPr>
              <w:ind w:left="216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Can the (functions) macros’ transactions be replicated in the database transactions? [integration; ease of use; customisation; resilience (ease of implementation of ACID transactions) ]</w:t>
            </w:r>
          </w:p>
          <w:p w:rsidR="00000000" w:rsidDel="00000000" w:rsidP="00000000" w:rsidRDefault="00000000" w:rsidRPr="00000000" w14:paraId="0000002B">
            <w:pPr>
              <w:numPr>
                <w:ilvl w:val="1"/>
                <w:numId w:val="3"/>
              </w:numPr>
              <w:ind w:left="144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NO:</w:t>
            </w:r>
          </w:p>
          <w:p w:rsidR="00000000" w:rsidDel="00000000" w:rsidP="00000000" w:rsidRDefault="00000000" w:rsidRPr="00000000" w14:paraId="0000002C">
            <w:pPr>
              <w:numPr>
                <w:ilvl w:val="2"/>
                <w:numId w:val="3"/>
              </w:numPr>
              <w:ind w:left="21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MongoDB has built in ACID transactions capacity since version 4.0 but in a single mongoDB database. Expanding this for complex operations involving multiple databases requires third party integrations and technical expertise.</w:t>
            </w:r>
          </w:p>
          <w:p w:rsidR="00000000" w:rsidDel="00000000" w:rsidP="00000000" w:rsidRDefault="00000000" w:rsidRPr="00000000" w14:paraId="0000002D">
            <w:pPr>
              <w:ind w:left="2160" w:firstLine="0"/>
              <w:rPr>
                <w:rFonts w:ascii="Roboto" w:cs="Roboto" w:eastAsia="Roboto" w:hAnsi="Roboto"/>
                <w:color w:val="201f1e"/>
                <w:sz w:val="20"/>
                <w:szCs w:val="20"/>
                <w:highlight w:val="white"/>
              </w:rPr>
            </w:pPr>
            <w:hyperlink r:id="rId9">
              <w:r w:rsidDel="00000000" w:rsidR="00000000" w:rsidRPr="00000000">
                <w:rPr>
                  <w:rFonts w:ascii="Roboto" w:cs="Roboto" w:eastAsia="Roboto" w:hAnsi="Roboto"/>
                  <w:color w:val="1155cc"/>
                  <w:sz w:val="20"/>
                  <w:szCs w:val="20"/>
                  <w:highlight w:val="white"/>
                  <w:u w:val="single"/>
                  <w:rtl w:val="0"/>
                </w:rPr>
                <w:t xml:space="preserve">https://www.mongodb.com/docs/manual/core/transactions/</w:t>
              </w:r>
            </w:hyperlink>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2E">
            <w:pPr>
              <w:ind w:left="2160" w:firstLine="0"/>
              <w:rPr>
                <w:rFonts w:ascii="Roboto" w:cs="Roboto" w:eastAsia="Roboto" w:hAnsi="Roboto"/>
                <w:color w:val="201f1e"/>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Vs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Vs Airtable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Vs </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MVAHC is easier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7izd3wvkp1jo" w:id="4"/>
      <w:bookmarkEnd w:id="4"/>
      <w:r w:rsidDel="00000000" w:rsidR="00000000" w:rsidRPr="00000000">
        <w:rPr>
          <w:rtl w:val="0"/>
        </w:rPr>
        <w:t xml:space="preserve">EASE OF BACKUP and RESTORE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4">
            <w:pPr>
              <w:ind w:left="720" w:firstLine="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MongoDB offers a variety of backup and restore options including some to the following to choose from depending on one’s needs and use case.:</w:t>
            </w:r>
          </w:p>
          <w:p w:rsidR="00000000" w:rsidDel="00000000" w:rsidP="00000000" w:rsidRDefault="00000000" w:rsidRPr="00000000" w14:paraId="00000045">
            <w:pPr>
              <w:numPr>
                <w:ilvl w:val="0"/>
                <w:numId w:val="12"/>
              </w:numPr>
              <w:ind w:left="144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Mongodump and mongorestore </w:t>
            </w:r>
            <w:hyperlink r:id="rId10">
              <w:r w:rsidDel="00000000" w:rsidR="00000000" w:rsidRPr="00000000">
                <w:rPr>
                  <w:rFonts w:ascii="Roboto" w:cs="Roboto" w:eastAsia="Roboto" w:hAnsi="Roboto"/>
                  <w:color w:val="1155cc"/>
                  <w:sz w:val="20"/>
                  <w:szCs w:val="20"/>
                  <w:highlight w:val="white"/>
                  <w:u w:val="single"/>
                  <w:rtl w:val="0"/>
                </w:rPr>
                <w:t xml:space="preserve">Back Up and Restore with MongoDB Tools</w:t>
              </w:r>
            </w:hyperlink>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46">
            <w:pPr>
              <w:numPr>
                <w:ilvl w:val="0"/>
                <w:numId w:val="12"/>
              </w:numPr>
              <w:ind w:left="144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Filesystem snapshots </w:t>
            </w:r>
            <w:hyperlink r:id="rId11">
              <w:r w:rsidDel="00000000" w:rsidR="00000000" w:rsidRPr="00000000">
                <w:rPr>
                  <w:rFonts w:ascii="Roboto" w:cs="Roboto" w:eastAsia="Roboto" w:hAnsi="Roboto"/>
                  <w:color w:val="1155cc"/>
                  <w:sz w:val="20"/>
                  <w:szCs w:val="20"/>
                  <w:highlight w:val="white"/>
                  <w:u w:val="single"/>
                  <w:rtl w:val="0"/>
                </w:rPr>
                <w:t xml:space="preserve">https://www.mongodb.com/docs/manual/tutorial/backup-with-filesystem-snapshots/</w:t>
              </w:r>
            </w:hyperlink>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47">
            <w:pPr>
              <w:numPr>
                <w:ilvl w:val="0"/>
                <w:numId w:val="12"/>
              </w:numPr>
              <w:ind w:left="144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Cloud backup solutions(MongoDB Atlas ) which can be [the most convenient]</w:t>
            </w:r>
          </w:p>
          <w:p w:rsidR="00000000" w:rsidDel="00000000" w:rsidP="00000000" w:rsidRDefault="00000000" w:rsidRPr="00000000" w14:paraId="00000048">
            <w:pPr>
              <w:numPr>
                <w:ilvl w:val="1"/>
                <w:numId w:val="12"/>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continuous/automated backup</w:t>
            </w:r>
          </w:p>
          <w:p w:rsidR="00000000" w:rsidDel="00000000" w:rsidP="00000000" w:rsidRDefault="00000000" w:rsidRPr="00000000" w14:paraId="00000049">
            <w:pPr>
              <w:numPr>
                <w:ilvl w:val="1"/>
                <w:numId w:val="12"/>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Manually triggered / on-demand snapshots backup</w:t>
            </w:r>
          </w:p>
          <w:p w:rsidR="00000000" w:rsidDel="00000000" w:rsidP="00000000" w:rsidRDefault="00000000" w:rsidRPr="00000000" w14:paraId="0000004A">
            <w:pPr>
              <w:ind w:left="1440" w:firstLine="0"/>
              <w:rPr>
                <w:rFonts w:ascii="Roboto" w:cs="Roboto" w:eastAsia="Roboto" w:hAnsi="Roboto"/>
                <w:color w:val="201f1e"/>
                <w:sz w:val="20"/>
                <w:szCs w:val="20"/>
                <w:highlight w:val="white"/>
              </w:rPr>
            </w:pPr>
            <w:hyperlink r:id="rId12">
              <w:r w:rsidDel="00000000" w:rsidR="00000000" w:rsidRPr="00000000">
                <w:rPr>
                  <w:rFonts w:ascii="Roboto" w:cs="Roboto" w:eastAsia="Roboto" w:hAnsi="Roboto"/>
                  <w:color w:val="1155cc"/>
                  <w:sz w:val="20"/>
                  <w:szCs w:val="20"/>
                  <w:highlight w:val="white"/>
                  <w:u w:val="single"/>
                  <w:rtl w:val="0"/>
                </w:rPr>
                <w:t xml:space="preserve">https://www.mongodb.com/docs/atlas/backup-restore-cluster/</w:t>
              </w:r>
            </w:hyperlink>
            <w:r w:rsidDel="00000000" w:rsidR="00000000" w:rsidRPr="00000000">
              <w:rPr>
                <w:rFonts w:ascii="Roboto" w:cs="Roboto" w:eastAsia="Roboto" w:hAnsi="Roboto"/>
                <w:color w:val="201f1e"/>
                <w:sz w:val="20"/>
                <w:szCs w:val="20"/>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Vs </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Better than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7o5gh993qbqe" w:id="5"/>
      <w:bookmarkEnd w:id="5"/>
      <w:r w:rsidDel="00000000" w:rsidR="00000000" w:rsidRPr="00000000">
        <w:rPr>
          <w:rtl w:val="0"/>
        </w:rPr>
        <w:t xml:space="preserve">EASE OF MAINTENANCE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2"/>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Is the datastore easy to see and manipulate directly? [ease of  maintenance; customisation]</w:t>
            </w:r>
          </w:p>
          <w:p w:rsidR="00000000" w:rsidDel="00000000" w:rsidP="00000000" w:rsidRDefault="00000000" w:rsidRPr="00000000" w14:paraId="00000062">
            <w:pPr>
              <w:numPr>
                <w:ilvl w:val="1"/>
                <w:numId w:val="2"/>
              </w:numPr>
              <w:ind w:left="21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NO:</w:t>
            </w:r>
          </w:p>
          <w:p w:rsidR="00000000" w:rsidDel="00000000" w:rsidP="00000000" w:rsidRDefault="00000000" w:rsidRPr="00000000" w14:paraId="00000063">
            <w:pPr>
              <w:numPr>
                <w:ilvl w:val="2"/>
                <w:numId w:val="2"/>
              </w:numPr>
              <w:ind w:left="288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Datastores in MongoDB aren't directly visible or manipulable in the traditional sense because  they are held in JSON-like structures called collections which can only be visualized and manipulated with tools like MongoDB Compass GUI or CLI.</w:t>
            </w:r>
          </w:p>
          <w:p w:rsidR="00000000" w:rsidDel="00000000" w:rsidP="00000000" w:rsidRDefault="00000000" w:rsidRPr="00000000" w14:paraId="00000064">
            <w:pPr>
              <w:ind w:left="2880" w:firstLine="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w:t>
            </w:r>
            <w:hyperlink r:id="rId13">
              <w:r w:rsidDel="00000000" w:rsidR="00000000" w:rsidRPr="00000000">
                <w:rPr>
                  <w:rFonts w:ascii="Roboto" w:cs="Roboto" w:eastAsia="Roboto" w:hAnsi="Roboto"/>
                  <w:color w:val="201f1e"/>
                  <w:sz w:val="20"/>
                  <w:szCs w:val="20"/>
                  <w:highlight w:val="white"/>
                  <w:rtl w:val="0"/>
                </w:rPr>
                <w:t xml:space="preserve"> </w:t>
              </w:r>
            </w:hyperlink>
            <w:hyperlink r:id="rId14">
              <w:r w:rsidDel="00000000" w:rsidR="00000000" w:rsidRPr="00000000">
                <w:rPr>
                  <w:rFonts w:ascii="Roboto" w:cs="Roboto" w:eastAsia="Roboto" w:hAnsi="Roboto"/>
                  <w:color w:val="1155cc"/>
                  <w:sz w:val="20"/>
                  <w:szCs w:val="20"/>
                  <w:highlight w:val="white"/>
                  <w:u w:val="single"/>
                  <w:rtl w:val="0"/>
                </w:rPr>
                <w:t xml:space="preserve">https://www.mongodb.com/docs/</w:t>
              </w:r>
            </w:hyperlink>
            <w:r w:rsidDel="00000000" w:rsidR="00000000" w:rsidRPr="00000000">
              <w:rPr>
                <w:rFonts w:ascii="Roboto" w:cs="Roboto" w:eastAsia="Roboto" w:hAnsi="Roboto"/>
                <w:color w:val="201f1e"/>
                <w:sz w:val="20"/>
                <w:szCs w:val="20"/>
                <w:highlight w:val="white"/>
                <w:rtl w:val="0"/>
              </w:rPr>
              <w:t xml:space="preserve"> ; </w:t>
            </w:r>
            <w:hyperlink r:id="rId15">
              <w:r w:rsidDel="00000000" w:rsidR="00000000" w:rsidRPr="00000000">
                <w:rPr>
                  <w:rFonts w:ascii="Roboto" w:cs="Roboto" w:eastAsia="Roboto" w:hAnsi="Roboto"/>
                  <w:color w:val="1155cc"/>
                  <w:sz w:val="20"/>
                  <w:szCs w:val="20"/>
                  <w:highlight w:val="white"/>
                  <w:u w:val="single"/>
                  <w:rtl w:val="0"/>
                </w:rPr>
                <w:t xml:space="preserve">https://www.mongodb.com/docs/manual/tutorial/query-documents/</w:t>
              </w:r>
            </w:hyperlink>
            <w:r w:rsidDel="00000000" w:rsidR="00000000" w:rsidRPr="00000000">
              <w:rPr>
                <w:rFonts w:ascii="Roboto" w:cs="Roboto" w:eastAsia="Roboto" w:hAnsi="Roboto"/>
                <w:color w:val="201f1e"/>
                <w:sz w:val="20"/>
                <w:szCs w:val="20"/>
                <w:highlight w:val="white"/>
                <w:rtl w:val="0"/>
              </w:rPr>
              <w:t xml:space="preserve"> </w:t>
            </w:r>
            <w:r w:rsidDel="00000000" w:rsidR="00000000" w:rsidRPr="00000000">
              <w:rPr>
                <w:rtl w:val="0"/>
              </w:rPr>
            </w:r>
          </w:p>
          <w:p w:rsidR="00000000" w:rsidDel="00000000" w:rsidP="00000000" w:rsidRDefault="00000000" w:rsidRPr="00000000" w14:paraId="00000065">
            <w:pPr>
              <w:ind w:left="2880" w:firstLine="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Vs</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MVAHC is easier to maintain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cvhg118cszci" w:id="6"/>
      <w:bookmarkEnd w:id="6"/>
      <w:r w:rsidDel="00000000" w:rsidR="00000000" w:rsidRPr="00000000">
        <w:rPr>
          <w:rtl w:val="0"/>
        </w:rPr>
        <w:t xml:space="preserve">COST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7"/>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Are the features above (under MAIN REQUIREMENTS) offered by the database product offered within the acceptable price range (5000 USD per year, 416 USD per month)? [cost;  ]</w:t>
            </w:r>
          </w:p>
          <w:p w:rsidR="00000000" w:rsidDel="00000000" w:rsidP="00000000" w:rsidRDefault="00000000" w:rsidRPr="00000000" w14:paraId="0000007C">
            <w:pPr>
              <w:numPr>
                <w:ilvl w:val="1"/>
                <w:numId w:val="7"/>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UNCERTAIN:</w:t>
            </w:r>
          </w:p>
          <w:p w:rsidR="00000000" w:rsidDel="00000000" w:rsidP="00000000" w:rsidRDefault="00000000" w:rsidRPr="00000000" w14:paraId="0000007D">
            <w:pPr>
              <w:numPr>
                <w:ilvl w:val="2"/>
                <w:numId w:val="7"/>
              </w:numPr>
              <w:ind w:left="288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7E">
            <w:pP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7F">
            <w:pPr>
              <w:numPr>
                <w:ilvl w:val="0"/>
                <w:numId w:val="7"/>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 How does the features above (under OTHER REQUIREMENTS) affect the cost of the database product?</w:t>
            </w:r>
          </w:p>
          <w:p w:rsidR="00000000" w:rsidDel="00000000" w:rsidP="00000000" w:rsidRDefault="00000000" w:rsidRPr="00000000" w14:paraId="00000080">
            <w:pPr>
              <w:numPr>
                <w:ilvl w:val="1"/>
                <w:numId w:val="7"/>
              </w:numPr>
              <w:ind w:left="21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UNCERTAIN:</w:t>
            </w:r>
          </w:p>
          <w:p w:rsidR="00000000" w:rsidDel="00000000" w:rsidP="00000000" w:rsidRDefault="00000000" w:rsidRPr="00000000" w14:paraId="00000081">
            <w:pPr>
              <w:spacing w:after="240" w:before="240" w:lineRule="auto"/>
              <w:ind w:left="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The following factors influence how to estimate your MongoDB costs, consider:</w:t>
            </w:r>
          </w:p>
          <w:p w:rsidR="00000000" w:rsidDel="00000000" w:rsidP="00000000" w:rsidRDefault="00000000" w:rsidRPr="00000000" w14:paraId="00000083">
            <w:pPr>
              <w:numPr>
                <w:ilvl w:val="0"/>
                <w:numId w:val="6"/>
              </w:numPr>
              <w:spacing w:after="0" w:afterAutospacing="0" w:before="240" w:lineRule="auto"/>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Deployment Model:</w:t>
            </w:r>
            <w:r w:rsidDel="00000000" w:rsidR="00000000" w:rsidRPr="00000000">
              <w:rPr>
                <w:rFonts w:ascii="Roboto" w:cs="Roboto" w:eastAsia="Roboto" w:hAnsi="Roboto"/>
                <w:color w:val="201f1e"/>
                <w:sz w:val="20"/>
                <w:szCs w:val="20"/>
                <w:highlight w:val="white"/>
                <w:rtl w:val="0"/>
              </w:rPr>
              <w:t xml:space="preserve"> Self-hosted or MongoDB Atlas?</w:t>
            </w:r>
          </w:p>
          <w:p w:rsidR="00000000" w:rsidDel="00000000" w:rsidP="00000000" w:rsidRDefault="00000000" w:rsidRPr="00000000" w14:paraId="00000084">
            <w:pPr>
              <w:numPr>
                <w:ilvl w:val="0"/>
                <w:numId w:val="6"/>
              </w:numPr>
              <w:spacing w:after="0" w:afterAutospacing="0" w:before="0" w:beforeAutospacing="0" w:lineRule="auto"/>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Resource Requirements:</w:t>
            </w:r>
            <w:r w:rsidDel="00000000" w:rsidR="00000000" w:rsidRPr="00000000">
              <w:rPr>
                <w:rFonts w:ascii="Roboto" w:cs="Roboto" w:eastAsia="Roboto" w:hAnsi="Roboto"/>
                <w:color w:val="201f1e"/>
                <w:sz w:val="20"/>
                <w:szCs w:val="20"/>
                <w:highlight w:val="white"/>
                <w:rtl w:val="0"/>
              </w:rPr>
              <w:t xml:space="preserve"> Expected data volume, anticipated workload.</w:t>
            </w:r>
          </w:p>
          <w:p w:rsidR="00000000" w:rsidDel="00000000" w:rsidP="00000000" w:rsidRDefault="00000000" w:rsidRPr="00000000" w14:paraId="00000085">
            <w:pPr>
              <w:numPr>
                <w:ilvl w:val="0"/>
                <w:numId w:val="6"/>
              </w:numPr>
              <w:spacing w:after="0" w:afterAutospacing="0" w:before="0" w:beforeAutospacing="0" w:lineRule="auto"/>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Required Features:</w:t>
            </w:r>
            <w:r w:rsidDel="00000000" w:rsidR="00000000" w:rsidRPr="00000000">
              <w:rPr>
                <w:rFonts w:ascii="Roboto" w:cs="Roboto" w:eastAsia="Roboto" w:hAnsi="Roboto"/>
                <w:color w:val="201f1e"/>
                <w:sz w:val="20"/>
                <w:szCs w:val="20"/>
                <w:highlight w:val="white"/>
                <w:rtl w:val="0"/>
              </w:rPr>
              <w:t xml:space="preserve"> Backup needs, auto-scaling, etc.</w:t>
            </w:r>
          </w:p>
          <w:p w:rsidR="00000000" w:rsidDel="00000000" w:rsidP="00000000" w:rsidRDefault="00000000" w:rsidRPr="00000000" w14:paraId="00000086">
            <w:pPr>
              <w:numPr>
                <w:ilvl w:val="0"/>
                <w:numId w:val="6"/>
              </w:numPr>
              <w:spacing w:after="240" w:before="0" w:beforeAutospacing="0" w:lineRule="auto"/>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Support Level:</w:t>
            </w:r>
            <w:r w:rsidDel="00000000" w:rsidR="00000000" w:rsidRPr="00000000">
              <w:rPr>
                <w:rFonts w:ascii="Roboto" w:cs="Roboto" w:eastAsia="Roboto" w:hAnsi="Roboto"/>
                <w:color w:val="201f1e"/>
                <w:sz w:val="20"/>
                <w:szCs w:val="20"/>
                <w:highlight w:val="white"/>
                <w:rtl w:val="0"/>
              </w:rPr>
              <w:t xml:space="preserve"> Free resources or paid support plan?</w:t>
            </w:r>
          </w:p>
          <w:p w:rsidR="00000000" w:rsidDel="00000000" w:rsidP="00000000" w:rsidRDefault="00000000" w:rsidRPr="00000000" w14:paraId="00000087">
            <w:pPr>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88">
            <w:pPr>
              <w:ind w:left="2160" w:firstLine="0"/>
              <w:rPr>
                <w:rFonts w:ascii="Roboto" w:cs="Roboto" w:eastAsia="Roboto" w:hAnsi="Roboto"/>
                <w:color w:val="201f1e"/>
                <w:sz w:val="20"/>
                <w:szCs w:val="20"/>
                <w:highlight w:val="white"/>
              </w:rPr>
            </w:pPr>
            <w:hyperlink r:id="rId16">
              <w:r w:rsidDel="00000000" w:rsidR="00000000" w:rsidRPr="00000000">
                <w:rPr>
                  <w:rFonts w:ascii="Roboto" w:cs="Roboto" w:eastAsia="Roboto" w:hAnsi="Roboto"/>
                  <w:color w:val="1155cc"/>
                  <w:sz w:val="20"/>
                  <w:szCs w:val="20"/>
                  <w:highlight w:val="white"/>
                  <w:u w:val="single"/>
                  <w:rtl w:val="0"/>
                </w:rPr>
                <w:t xml:space="preserve">https://www.mongodb.com/pricing</w:t>
              </w:r>
            </w:hyperlink>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89">
            <w:pPr>
              <w:ind w:left="216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If service requirements for the MVAHC system are such that they won’t exceed the limits below, the price can be drastically reduced.</w:t>
            </w:r>
          </w:p>
          <w:p w:rsidR="00000000" w:rsidDel="00000000" w:rsidP="00000000" w:rsidRDefault="00000000" w:rsidRPr="00000000" w14:paraId="0000008B">
            <w:pPr>
              <w:ind w:left="0" w:firstLine="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Pr>
              <w:drawing>
                <wp:inline distB="114300" distT="114300" distL="114300" distR="114300">
                  <wp:extent cx="5810250" cy="32639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Vs </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5jbjewbctiuu" w:id="7"/>
      <w:bookmarkEnd w:id="7"/>
      <w:r w:rsidDel="00000000" w:rsidR="00000000" w:rsidRPr="00000000">
        <w:rPr>
          <w:rtl w:val="0"/>
        </w:rPr>
        <w:t xml:space="preserve">MOBILE ACCESSIBILITY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3">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A4">
            <w:pPr>
              <w:numPr>
                <w:ilvl w:val="0"/>
                <w:numId w:val="13"/>
              </w:numPr>
              <w:ind w:left="63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Would this work on a laptop, tablet and phone? [ mobile access; ]</w:t>
            </w:r>
          </w:p>
          <w:p w:rsidR="00000000" w:rsidDel="00000000" w:rsidP="00000000" w:rsidRDefault="00000000" w:rsidRPr="00000000" w14:paraId="000000A5">
            <w:pPr>
              <w:numPr>
                <w:ilvl w:val="1"/>
                <w:numId w:val="13"/>
              </w:numPr>
              <w:ind w:left="12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YES &amp; NO:</w:t>
            </w:r>
          </w:p>
          <w:p w:rsidR="00000000" w:rsidDel="00000000" w:rsidP="00000000" w:rsidRDefault="00000000" w:rsidRPr="00000000" w14:paraId="000000A6">
            <w:pPr>
              <w:numPr>
                <w:ilvl w:val="2"/>
                <w:numId w:val="13"/>
              </w:numPr>
              <w:ind w:left="1710" w:hanging="36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Direct Mobile Access:</w:t>
            </w:r>
            <w:r w:rsidDel="00000000" w:rsidR="00000000" w:rsidRPr="00000000">
              <w:rPr>
                <w:rFonts w:ascii="Roboto" w:cs="Roboto" w:eastAsia="Roboto" w:hAnsi="Roboto"/>
                <w:color w:val="201f1e"/>
                <w:sz w:val="20"/>
                <w:szCs w:val="20"/>
                <w:highlight w:val="white"/>
                <w:u w:val="single"/>
                <w:rtl w:val="0"/>
              </w:rPr>
              <w:t xml:space="preserve"> No</w:t>
            </w:r>
            <w:r w:rsidDel="00000000" w:rsidR="00000000" w:rsidRPr="00000000">
              <w:rPr>
                <w:rFonts w:ascii="Roboto" w:cs="Roboto" w:eastAsia="Roboto" w:hAnsi="Roboto"/>
                <w:color w:val="201f1e"/>
                <w:sz w:val="20"/>
                <w:szCs w:val="20"/>
                <w:highlight w:val="white"/>
                <w:rtl w:val="0"/>
              </w:rPr>
              <w:t xml:space="preserve">, MongoDB is not directly accessible through a mobile app for end-users.</w:t>
            </w:r>
          </w:p>
          <w:p w:rsidR="00000000" w:rsidDel="00000000" w:rsidP="00000000" w:rsidRDefault="00000000" w:rsidRPr="00000000" w14:paraId="000000A7">
            <w:pPr>
              <w:numPr>
                <w:ilvl w:val="2"/>
                <w:numId w:val="13"/>
              </w:numPr>
              <w:ind w:left="1710" w:hanging="360"/>
              <w:rPr>
                <w:rFonts w:ascii="Roboto" w:cs="Roboto" w:eastAsia="Roboto" w:hAnsi="Roboto"/>
                <w:color w:val="201f1e"/>
                <w:sz w:val="20"/>
                <w:szCs w:val="20"/>
                <w:highlight w:val="white"/>
              </w:rPr>
            </w:pPr>
            <w:r w:rsidDel="00000000" w:rsidR="00000000" w:rsidRPr="00000000">
              <w:rPr>
                <w:rFonts w:ascii="Roboto" w:cs="Roboto" w:eastAsia="Roboto" w:hAnsi="Roboto"/>
                <w:b w:val="1"/>
                <w:color w:val="201f1e"/>
                <w:sz w:val="20"/>
                <w:szCs w:val="20"/>
                <w:highlight w:val="white"/>
                <w:rtl w:val="0"/>
              </w:rPr>
              <w:t xml:space="preserve">Mobile App Development:</w:t>
            </w:r>
            <w:r w:rsidDel="00000000" w:rsidR="00000000" w:rsidRPr="00000000">
              <w:rPr>
                <w:rFonts w:ascii="Roboto" w:cs="Roboto" w:eastAsia="Roboto" w:hAnsi="Roboto"/>
                <w:color w:val="201f1e"/>
                <w:sz w:val="20"/>
                <w:szCs w:val="20"/>
                <w:highlight w:val="white"/>
                <w:rtl w:val="0"/>
              </w:rPr>
              <w:t xml:space="preserve"> </w:t>
            </w:r>
            <w:r w:rsidDel="00000000" w:rsidR="00000000" w:rsidRPr="00000000">
              <w:rPr>
                <w:rFonts w:ascii="Roboto" w:cs="Roboto" w:eastAsia="Roboto" w:hAnsi="Roboto"/>
                <w:color w:val="201f1e"/>
                <w:sz w:val="20"/>
                <w:szCs w:val="20"/>
                <w:highlight w:val="white"/>
                <w:u w:val="single"/>
                <w:rtl w:val="0"/>
              </w:rPr>
              <w:t xml:space="preserve">Yes</w:t>
            </w:r>
            <w:r w:rsidDel="00000000" w:rsidR="00000000" w:rsidRPr="00000000">
              <w:rPr>
                <w:rFonts w:ascii="Roboto" w:cs="Roboto" w:eastAsia="Roboto" w:hAnsi="Roboto"/>
                <w:color w:val="201f1e"/>
                <w:sz w:val="20"/>
                <w:szCs w:val="20"/>
                <w:highlight w:val="white"/>
                <w:rtl w:val="0"/>
              </w:rPr>
              <w:t xml:space="preserve">, MongoDB can be used as the backend for mobile applications through development tools and APIs.</w:t>
            </w:r>
          </w:p>
          <w:p w:rsidR="00000000" w:rsidDel="00000000" w:rsidP="00000000" w:rsidRDefault="00000000" w:rsidRPr="00000000" w14:paraId="000000A8">
            <w:pPr>
              <w:ind w:left="1890" w:firstLine="0"/>
              <w:rPr>
                <w:rFonts w:ascii="Roboto" w:cs="Roboto" w:eastAsia="Roboto" w:hAnsi="Roboto"/>
                <w:color w:val="201f1e"/>
                <w:sz w:val="20"/>
                <w:szCs w:val="20"/>
                <w:highlight w:val="white"/>
              </w:rPr>
            </w:pPr>
            <w:hyperlink r:id="rId18">
              <w:r w:rsidDel="00000000" w:rsidR="00000000" w:rsidRPr="00000000">
                <w:rPr>
                  <w:rFonts w:ascii="Roboto" w:cs="Roboto" w:eastAsia="Roboto" w:hAnsi="Roboto"/>
                  <w:color w:val="1155cc"/>
                  <w:sz w:val="20"/>
                  <w:szCs w:val="20"/>
                  <w:highlight w:val="white"/>
                  <w:u w:val="single"/>
                  <w:rtl w:val="0"/>
                </w:rPr>
                <w:t xml:space="preserve">https://www.mongodb.com/solutions/use-cases/mobile</w:t>
              </w:r>
            </w:hyperlink>
            <w:r w:rsidDel="00000000" w:rsidR="00000000" w:rsidRPr="00000000">
              <w:rPr>
                <w:rFonts w:ascii="Roboto" w:cs="Roboto" w:eastAsia="Roboto" w:hAnsi="Roboto"/>
                <w:color w:val="201f1e"/>
                <w:sz w:val="20"/>
                <w:szCs w:val="20"/>
                <w:highlight w:val="white"/>
                <w:rtl w:val="0"/>
              </w:rPr>
              <w:t xml:space="preserve"> ; </w:t>
            </w:r>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A9">
            <w:pPr>
              <w:rPr>
                <w:rFonts w:ascii="Roboto" w:cs="Roboto" w:eastAsia="Roboto" w:hAnsi="Roboto"/>
                <w:color w:val="201f1e"/>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Vs </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Almost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cove5enzqs23" w:id="8"/>
      <w:bookmarkEnd w:id="8"/>
      <w:r w:rsidDel="00000000" w:rsidR="00000000" w:rsidRPr="00000000">
        <w:rPr>
          <w:rtl w:val="0"/>
        </w:rPr>
        <w:t xml:space="preserve">RESILIENCE: [REPLICABILITY; VERSION CONTROL; SECURITY;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1">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C2">
            <w:pPr>
              <w:numPr>
                <w:ilvl w:val="0"/>
                <w:numId w:val="5"/>
              </w:numPr>
              <w:ind w:left="72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other features of/for resilience does the database product offer besides backup and restore/recovery : fail over to a replica, monitoring and alerting, security measures; version control; …</w:t>
            </w:r>
          </w:p>
          <w:p w:rsidR="00000000" w:rsidDel="00000000" w:rsidP="00000000" w:rsidRDefault="00000000" w:rsidRPr="00000000" w14:paraId="000000C3">
            <w:pPr>
              <w:numPr>
                <w:ilvl w:val="1"/>
                <w:numId w:val="5"/>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MongoDB offers the following resilience features:</w:t>
            </w:r>
          </w:p>
          <w:p w:rsidR="00000000" w:rsidDel="00000000" w:rsidP="00000000" w:rsidRDefault="00000000" w:rsidRPr="00000000" w14:paraId="000000C4">
            <w:pPr>
              <w:numPr>
                <w:ilvl w:val="2"/>
                <w:numId w:val="5"/>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Replication onto secondary servers: </w:t>
            </w:r>
            <w:hyperlink r:id="rId19">
              <w:r w:rsidDel="00000000" w:rsidR="00000000" w:rsidRPr="00000000">
                <w:rPr>
                  <w:rFonts w:ascii="Roboto" w:cs="Roboto" w:eastAsia="Roboto" w:hAnsi="Roboto"/>
                  <w:color w:val="1155cc"/>
                  <w:sz w:val="20"/>
                  <w:szCs w:val="20"/>
                  <w:highlight w:val="white"/>
                  <w:u w:val="single"/>
                  <w:rtl w:val="0"/>
                </w:rPr>
                <w:t xml:space="preserve">https://www.mongodb.com/docs/manual/replication/</w:t>
              </w:r>
            </w:hyperlink>
            <w:r w:rsidDel="00000000" w:rsidR="00000000" w:rsidRPr="00000000">
              <w:rPr>
                <w:rtl w:val="0"/>
              </w:rPr>
            </w:r>
          </w:p>
          <w:p w:rsidR="00000000" w:rsidDel="00000000" w:rsidP="00000000" w:rsidRDefault="00000000" w:rsidRPr="00000000" w14:paraId="000000C5">
            <w:pPr>
              <w:numPr>
                <w:ilvl w:val="2"/>
                <w:numId w:val="5"/>
              </w:numPr>
              <w:ind w:left="216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Sharding [has a steep learning curve] </w:t>
            </w:r>
            <w:hyperlink r:id="rId20">
              <w:r w:rsidDel="00000000" w:rsidR="00000000" w:rsidRPr="00000000">
                <w:rPr>
                  <w:rFonts w:ascii="Roboto" w:cs="Roboto" w:eastAsia="Roboto" w:hAnsi="Roboto"/>
                  <w:color w:val="1155cc"/>
                  <w:sz w:val="20"/>
                  <w:szCs w:val="20"/>
                  <w:highlight w:val="white"/>
                  <w:u w:val="single"/>
                  <w:rtl w:val="0"/>
                </w:rPr>
                <w:t xml:space="preserve">Sharding - MongoDB Manual v7.0</w:t>
              </w:r>
            </w:hyperlink>
            <w:r w:rsidDel="00000000" w:rsidR="00000000" w:rsidRPr="00000000">
              <w:rPr>
                <w:rFonts w:ascii="Roboto" w:cs="Roboto" w:eastAsia="Roboto" w:hAnsi="Roboto"/>
                <w:color w:val="201f1e"/>
                <w:sz w:val="20"/>
                <w:szCs w:val="20"/>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Vs </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xcqts8kr7pdt" w:id="9"/>
      <w:bookmarkEnd w:id="9"/>
      <w:r w:rsidDel="00000000" w:rsidR="00000000" w:rsidRPr="00000000">
        <w:rPr>
          <w:rtl w:val="0"/>
        </w:rPr>
        <w:t xml:space="preserve">EASE OF REPORTING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D">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DE">
            <w:pPr>
              <w:numPr>
                <w:ilvl w:val="0"/>
                <w:numId w:val="4"/>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are the reporting capabilities ofMongoDB?</w:t>
            </w:r>
          </w:p>
          <w:p w:rsidR="00000000" w:rsidDel="00000000" w:rsidP="00000000" w:rsidRDefault="00000000" w:rsidRPr="00000000" w14:paraId="000000DF">
            <w:pPr>
              <w:numPr>
                <w:ilvl w:val="1"/>
                <w:numId w:val="4"/>
              </w:numPr>
              <w:ind w:left="21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MongoDB does not have extensive reporting features unless integrated with third party solutions like BI or Tableau. Basic reporting like aggregation through filtering and grouping is what is available for reporting.</w:t>
            </w:r>
          </w:p>
          <w:p w:rsidR="00000000" w:rsidDel="00000000" w:rsidP="00000000" w:rsidRDefault="00000000" w:rsidRPr="00000000" w14:paraId="000000E0">
            <w:pPr>
              <w:ind w:left="2160" w:firstLine="0"/>
              <w:rPr>
                <w:rFonts w:ascii="Roboto" w:cs="Roboto" w:eastAsia="Roboto" w:hAnsi="Roboto"/>
                <w:color w:val="201f1e"/>
                <w:sz w:val="20"/>
                <w:szCs w:val="20"/>
                <w:highlight w:val="white"/>
              </w:rPr>
            </w:pPr>
            <w:hyperlink r:id="rId21">
              <w:r w:rsidDel="00000000" w:rsidR="00000000" w:rsidRPr="00000000">
                <w:rPr>
                  <w:rFonts w:ascii="Roboto" w:cs="Roboto" w:eastAsia="Roboto" w:hAnsi="Roboto"/>
                  <w:color w:val="1155cc"/>
                  <w:sz w:val="20"/>
                  <w:szCs w:val="20"/>
                  <w:highlight w:val="white"/>
                  <w:u w:val="single"/>
                  <w:rtl w:val="0"/>
                </w:rPr>
                <w:t xml:space="preserve">https://www.mongodb.com/resources/basics/cloud-explained/business-intelligence-bi-tools</w:t>
              </w:r>
            </w:hyperlink>
            <w:r w:rsidDel="00000000" w:rsidR="00000000" w:rsidRPr="00000000">
              <w:rPr>
                <w:rFonts w:ascii="Roboto" w:cs="Roboto" w:eastAsia="Roboto" w:hAnsi="Roboto"/>
                <w:color w:val="201f1e"/>
                <w:sz w:val="20"/>
                <w:szCs w:val="20"/>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Vs</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v6o9myfj7rkr" w:id="10"/>
      <w:bookmarkEnd w:id="10"/>
      <w:r w:rsidDel="00000000" w:rsidR="00000000" w:rsidRPr="00000000">
        <w:rPr>
          <w:rtl w:val="0"/>
        </w:rPr>
        <w:t xml:space="preserve">SUPPORT </w:t>
      </w:r>
    </w:p>
    <w:p w:rsidR="00000000" w:rsidDel="00000000" w:rsidP="00000000" w:rsidRDefault="00000000" w:rsidRPr="00000000" w14:paraId="000000F6">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7">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0F8">
            <w:pPr>
              <w:numPr>
                <w:ilvl w:val="0"/>
                <w:numId w:val="14"/>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How much support is available for users of MongoDB and how responsive  is it? </w:t>
            </w:r>
          </w:p>
          <w:p w:rsidR="00000000" w:rsidDel="00000000" w:rsidP="00000000" w:rsidRDefault="00000000" w:rsidRPr="00000000" w14:paraId="000000F9">
            <w:pPr>
              <w:numPr>
                <w:ilvl w:val="1"/>
                <w:numId w:val="14"/>
              </w:numPr>
              <w:ind w:left="21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Support available for MongoDB include </w:t>
            </w:r>
          </w:p>
          <w:p w:rsidR="00000000" w:rsidDel="00000000" w:rsidP="00000000" w:rsidRDefault="00000000" w:rsidRPr="00000000" w14:paraId="000000FA">
            <w:pPr>
              <w:numPr>
                <w:ilvl w:val="2"/>
                <w:numId w:val="14"/>
              </w:numPr>
              <w:ind w:left="288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Free: MongoDb manual </w:t>
            </w:r>
            <w:hyperlink r:id="rId22">
              <w:r w:rsidDel="00000000" w:rsidR="00000000" w:rsidRPr="00000000">
                <w:rPr>
                  <w:rFonts w:ascii="Roboto" w:cs="Roboto" w:eastAsia="Roboto" w:hAnsi="Roboto"/>
                  <w:color w:val="1155cc"/>
                  <w:sz w:val="20"/>
                  <w:szCs w:val="20"/>
                  <w:highlight w:val="white"/>
                  <w:u w:val="single"/>
                  <w:rtl w:val="0"/>
                </w:rPr>
                <w:t xml:space="preserve">https://www.mongodb.com/docs/</w:t>
              </w:r>
            </w:hyperlink>
            <w:r w:rsidDel="00000000" w:rsidR="00000000" w:rsidRPr="00000000">
              <w:rPr>
                <w:rFonts w:ascii="Roboto" w:cs="Roboto" w:eastAsia="Roboto" w:hAnsi="Roboto"/>
                <w:color w:val="201f1e"/>
                <w:sz w:val="20"/>
                <w:szCs w:val="20"/>
                <w:highlight w:val="white"/>
                <w:rtl w:val="0"/>
              </w:rPr>
              <w:t xml:space="preserve"> , and the mongoDb community forum </w:t>
            </w:r>
            <w:hyperlink r:id="rId23">
              <w:r w:rsidDel="00000000" w:rsidR="00000000" w:rsidRPr="00000000">
                <w:rPr>
                  <w:rFonts w:ascii="Roboto" w:cs="Roboto" w:eastAsia="Roboto" w:hAnsi="Roboto"/>
                  <w:color w:val="1155cc"/>
                  <w:sz w:val="20"/>
                  <w:szCs w:val="20"/>
                  <w:highlight w:val="white"/>
                  <w:u w:val="single"/>
                  <w:rtl w:val="0"/>
                </w:rPr>
                <w:t xml:space="preserve">https://www.mongodb.com/community/forums/</w:t>
              </w:r>
            </w:hyperlink>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0FB">
            <w:pPr>
              <w:numPr>
                <w:ilvl w:val="2"/>
                <w:numId w:val="14"/>
              </w:numPr>
              <w:ind w:left="288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Paid support: </w:t>
            </w:r>
            <w:hyperlink r:id="rId24">
              <w:r w:rsidDel="00000000" w:rsidR="00000000" w:rsidRPr="00000000">
                <w:rPr>
                  <w:rFonts w:ascii="Roboto" w:cs="Roboto" w:eastAsia="Roboto" w:hAnsi="Roboto"/>
                  <w:color w:val="1155cc"/>
                  <w:sz w:val="20"/>
                  <w:szCs w:val="20"/>
                  <w:highlight w:val="white"/>
                  <w:u w:val="single"/>
                  <w:rtl w:val="0"/>
                </w:rPr>
                <w:t xml:space="preserve">https://www.mongodb.com/services/support/atlas-support-plans</w:t>
              </w:r>
            </w:hyperlink>
            <w:r w:rsidDel="00000000" w:rsidR="00000000" w:rsidRPr="00000000">
              <w:rPr>
                <w:rFonts w:ascii="Roboto" w:cs="Roboto" w:eastAsia="Roboto" w:hAnsi="Roboto"/>
                <w:color w:val="201f1e"/>
                <w:sz w:val="20"/>
                <w:szCs w:val="20"/>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 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Vs</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Better than MVAHC.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bookmarkStart w:colFirst="0" w:colLast="0" w:name="_kwqus6fmmzqp" w:id="11"/>
      <w:bookmarkEnd w:id="11"/>
      <w:r w:rsidDel="00000000" w:rsidR="00000000" w:rsidRPr="00000000">
        <w:rPr>
          <w:rtl w:val="0"/>
        </w:rPr>
        <w:t xml:space="preserve">INTEGRATION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3">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114">
            <w:pPr>
              <w:numPr>
                <w:ilvl w:val="0"/>
                <w:numId w:val="9"/>
              </w:numPr>
              <w:ind w:left="72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Integrations for programming languages</w:t>
            </w:r>
          </w:p>
          <w:p w:rsidR="00000000" w:rsidDel="00000000" w:rsidP="00000000" w:rsidRDefault="00000000" w:rsidRPr="00000000" w14:paraId="00000115">
            <w:pPr>
              <w:numPr>
                <w:ilvl w:val="0"/>
                <w:numId w:val="9"/>
              </w:numPr>
              <w:ind w:left="72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Cloud integrations for based deployments</w:t>
            </w:r>
          </w:p>
          <w:p w:rsidR="00000000" w:rsidDel="00000000" w:rsidP="00000000" w:rsidRDefault="00000000" w:rsidRPr="00000000" w14:paraId="00000116">
            <w:pPr>
              <w:numPr>
                <w:ilvl w:val="0"/>
                <w:numId w:val="9"/>
              </w:numPr>
              <w:ind w:left="72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BI tools for visualization and reporting</w:t>
            </w:r>
          </w:p>
          <w:p w:rsidR="00000000" w:rsidDel="00000000" w:rsidP="00000000" w:rsidRDefault="00000000" w:rsidRPr="00000000" w14:paraId="00000117">
            <w:pPr>
              <w:numPr>
                <w:ilvl w:val="0"/>
                <w:numId w:val="9"/>
              </w:numPr>
              <w:ind w:left="720" w:hanging="360"/>
              <w:rPr>
                <w:rFonts w:ascii="Roboto" w:cs="Roboto" w:eastAsia="Roboto" w:hAnsi="Roboto"/>
                <w:color w:val="201f1e"/>
                <w:sz w:val="20"/>
                <w:szCs w:val="20"/>
                <w:highlight w:val="white"/>
                <w:u w:val="none"/>
              </w:rPr>
            </w:pPr>
            <w:r w:rsidDel="00000000" w:rsidR="00000000" w:rsidRPr="00000000">
              <w:rPr>
                <w:rFonts w:ascii="Roboto" w:cs="Roboto" w:eastAsia="Roboto" w:hAnsi="Roboto"/>
                <w:color w:val="201f1e"/>
                <w:sz w:val="20"/>
                <w:szCs w:val="20"/>
                <w:highlight w:val="white"/>
                <w:rtl w:val="0"/>
              </w:rPr>
              <w:t xml:space="preserve">APis and other third party services</w:t>
            </w:r>
          </w:p>
          <w:p w:rsidR="00000000" w:rsidDel="00000000" w:rsidP="00000000" w:rsidRDefault="00000000" w:rsidRPr="00000000" w14:paraId="00000118">
            <w:pPr>
              <w:rPr>
                <w:rFonts w:ascii="Roboto" w:cs="Roboto" w:eastAsia="Roboto" w:hAnsi="Roboto"/>
                <w:color w:val="201f1e"/>
                <w:sz w:val="20"/>
                <w:szCs w:val="20"/>
                <w:highlight w:val="white"/>
              </w:rPr>
            </w:pPr>
            <w:hyperlink r:id="rId25">
              <w:r w:rsidDel="00000000" w:rsidR="00000000" w:rsidRPr="00000000">
                <w:rPr>
                  <w:rFonts w:ascii="Roboto" w:cs="Roboto" w:eastAsia="Roboto" w:hAnsi="Roboto"/>
                  <w:color w:val="1155cc"/>
                  <w:sz w:val="20"/>
                  <w:szCs w:val="20"/>
                  <w:highlight w:val="white"/>
                  <w:u w:val="single"/>
                  <w:rtl w:val="0"/>
                </w:rPr>
                <w:t xml:space="preserve">https://www.mongodb.com/docs/atlas/partner-integrations/</w:t>
              </w:r>
            </w:hyperlink>
            <w:r w:rsidDel="00000000" w:rsidR="00000000" w:rsidRPr="00000000">
              <w:rPr>
                <w:rFonts w:ascii="Roboto" w:cs="Roboto" w:eastAsia="Roboto" w:hAnsi="Roboto"/>
                <w:color w:val="201f1e"/>
                <w:sz w:val="20"/>
                <w:szCs w:val="20"/>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Vs</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hmf4ye9t6amx" w:id="12"/>
      <w:bookmarkEnd w:id="12"/>
      <w:r w:rsidDel="00000000" w:rsidR="00000000" w:rsidRPr="00000000">
        <w:rPr>
          <w:rtl w:val="0"/>
        </w:rPr>
        <w:t xml:space="preserve">SCALABILITY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1">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132">
            <w:pPr>
              <w:numPr>
                <w:ilvl w:val="0"/>
                <w:numId w:val="8"/>
              </w:numPr>
              <w:ind w:left="144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What are the scalability features offered by MongoDB?</w:t>
            </w:r>
          </w:p>
          <w:p w:rsidR="00000000" w:rsidDel="00000000" w:rsidP="00000000" w:rsidRDefault="00000000" w:rsidRPr="00000000" w14:paraId="00000133">
            <w:pPr>
              <w:numPr>
                <w:ilvl w:val="1"/>
                <w:numId w:val="8"/>
              </w:numPr>
              <w:ind w:left="2160" w:hanging="36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MongoDb scales very well and hence is suitable for very large datasets hence typically deployed for data warehousing: in data growth, as well as user access.</w:t>
            </w:r>
          </w:p>
          <w:p w:rsidR="00000000" w:rsidDel="00000000" w:rsidP="00000000" w:rsidRDefault="00000000" w:rsidRPr="00000000" w14:paraId="00000134">
            <w:pPr>
              <w:ind w:left="216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135">
            <w:pPr>
              <w:ind w:left="2160" w:firstLine="0"/>
              <w:rPr>
                <w:rFonts w:ascii="Roboto" w:cs="Roboto" w:eastAsia="Roboto" w:hAnsi="Roboto"/>
                <w:color w:val="201f1e"/>
                <w:sz w:val="20"/>
                <w:szCs w:val="20"/>
                <w:highlight w:val="white"/>
              </w:rPr>
            </w:pPr>
            <w:hyperlink r:id="rId26">
              <w:r w:rsidDel="00000000" w:rsidR="00000000" w:rsidRPr="00000000">
                <w:rPr>
                  <w:rFonts w:ascii="Roboto" w:cs="Roboto" w:eastAsia="Roboto" w:hAnsi="Roboto"/>
                  <w:color w:val="1155cc"/>
                  <w:sz w:val="20"/>
                  <w:szCs w:val="20"/>
                  <w:highlight w:val="white"/>
                  <w:u w:val="single"/>
                  <w:rtl w:val="0"/>
                </w:rPr>
                <w:t xml:space="preserve">https://www.mongodb.com/resources/basics/scaling</w:t>
              </w:r>
            </w:hyperlink>
            <w:r w:rsidDel="00000000" w:rsidR="00000000" w:rsidRPr="00000000">
              <w:rPr>
                <w:rFonts w:ascii="Roboto" w:cs="Roboto" w:eastAsia="Roboto" w:hAnsi="Roboto"/>
                <w:color w:val="201f1e"/>
                <w:sz w:val="20"/>
                <w:szCs w:val="20"/>
                <w:highlight w:val="white"/>
                <w:rtl w:val="0"/>
              </w:rPr>
              <w:t xml:space="preserve"> </w:t>
            </w:r>
          </w:p>
          <w:p w:rsidR="00000000" w:rsidDel="00000000" w:rsidP="00000000" w:rsidRDefault="00000000" w:rsidRPr="00000000" w14:paraId="00000136">
            <w:pPr>
              <w:ind w:left="2160" w:firstLine="0"/>
              <w:rPr>
                <w:rFonts w:ascii="Roboto" w:cs="Roboto" w:eastAsia="Roboto" w:hAnsi="Roboto"/>
                <w:color w:val="201f1e"/>
                <w:sz w:val="20"/>
                <w:szCs w:val="20"/>
                <w:highlight w:val="white"/>
              </w:rPr>
            </w:pPr>
            <w:hyperlink r:id="rId27">
              <w:r w:rsidDel="00000000" w:rsidR="00000000" w:rsidRPr="00000000">
                <w:rPr>
                  <w:rFonts w:ascii="Roboto" w:cs="Roboto" w:eastAsia="Roboto" w:hAnsi="Roboto"/>
                  <w:color w:val="1155cc"/>
                  <w:sz w:val="20"/>
                  <w:szCs w:val="20"/>
                  <w:highlight w:val="white"/>
                  <w:u w:val="single"/>
                  <w:rtl w:val="0"/>
                </w:rPr>
                <w:t xml:space="preserve">https://www.mongodb.com/resources/products/capabilities/scalability-with-mongodb-atlas</w:t>
              </w:r>
            </w:hyperlink>
            <w:r w:rsidDel="00000000" w:rsidR="00000000" w:rsidRPr="00000000">
              <w:rPr>
                <w:rtl w:val="0"/>
              </w:rPr>
            </w:r>
          </w:p>
          <w:p w:rsidR="00000000" w:rsidDel="00000000" w:rsidP="00000000" w:rsidRDefault="00000000" w:rsidRPr="00000000" w14:paraId="00000137">
            <w:pPr>
              <w:ind w:left="2160" w:firstLine="0"/>
              <w:rPr>
                <w:rFonts w:ascii="Roboto" w:cs="Roboto" w:eastAsia="Roboto" w:hAnsi="Roboto"/>
                <w:color w:val="201f1e"/>
                <w:sz w:val="20"/>
                <w:szCs w:val="20"/>
                <w:highlight w:val="white"/>
              </w:rPr>
            </w:pPr>
            <w:hyperlink r:id="rId28">
              <w:r w:rsidDel="00000000" w:rsidR="00000000" w:rsidRPr="00000000">
                <w:rPr>
                  <w:rFonts w:ascii="Roboto" w:cs="Roboto" w:eastAsia="Roboto" w:hAnsi="Roboto"/>
                  <w:color w:val="1155cc"/>
                  <w:sz w:val="20"/>
                  <w:szCs w:val="20"/>
                  <w:highlight w:val="white"/>
                  <w:u w:val="single"/>
                  <w:rtl w:val="0"/>
                </w:rPr>
                <w:t xml:space="preserve">https://www.mongodb.com/resources/basics/horizontal-vs-vertical-scaling</w:t>
              </w:r>
            </w:hyperlink>
            <w:r w:rsidDel="00000000" w:rsidR="00000000" w:rsidRPr="00000000">
              <w:rPr>
                <w:rFonts w:ascii="Roboto" w:cs="Roboto" w:eastAsia="Roboto" w:hAnsi="Roboto"/>
                <w:color w:val="201f1e"/>
                <w:sz w:val="20"/>
                <w:szCs w:val="20"/>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Vs</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Better than M 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7h38zq7wlgre" w:id="13"/>
      <w:bookmarkEnd w:id="13"/>
      <w:r w:rsidDel="00000000" w:rsidR="00000000" w:rsidRPr="00000000">
        <w:rPr>
          <w:rtl w:val="0"/>
        </w:rPr>
        <w:t xml:space="preserve">CUSTOMIZATION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184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D">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14E">
            <w:pPr>
              <w:ind w:left="720" w:firstLine="0"/>
              <w:rPr>
                <w:rFonts w:ascii="Roboto" w:cs="Roboto" w:eastAsia="Roboto" w:hAnsi="Roboto"/>
                <w:color w:val="201f1e"/>
                <w:sz w:val="20"/>
                <w:szCs w:val="20"/>
                <w:highlight w:val="white"/>
              </w:rPr>
            </w:pPr>
            <w:r w:rsidDel="00000000" w:rsidR="00000000" w:rsidRPr="00000000">
              <w:rPr>
                <w:rtl w:val="0"/>
              </w:rPr>
            </w:r>
          </w:p>
          <w:p w:rsidR="00000000" w:rsidDel="00000000" w:rsidP="00000000" w:rsidRDefault="00000000" w:rsidRPr="00000000" w14:paraId="0000014F">
            <w:pPr>
              <w:ind w:left="720" w:firstLine="0"/>
              <w:rPr>
                <w:rFonts w:ascii="Roboto" w:cs="Roboto" w:eastAsia="Roboto" w:hAnsi="Roboto"/>
                <w:color w:val="201f1e"/>
                <w:sz w:val="20"/>
                <w:szCs w:val="20"/>
                <w:highlight w:val="white"/>
              </w:rPr>
            </w:pPr>
            <w:r w:rsidDel="00000000" w:rsidR="00000000" w:rsidRPr="00000000">
              <w:rPr>
                <w:rFonts w:ascii="Roboto" w:cs="Roboto" w:eastAsia="Roboto" w:hAnsi="Roboto"/>
                <w:color w:val="201f1e"/>
                <w:sz w:val="20"/>
                <w:szCs w:val="20"/>
                <w:highlight w:val="white"/>
                <w:rtl w:val="0"/>
              </w:rPr>
              <w:t xml:space="preserve">MongoDB’s customisation features center mainly around security and data optimisation and tuning. Again, the App Services feature allows for building and deploying applications that access the data in the Data Services feature, which can be done to meet the peculiar needs of the user. </w:t>
            </w:r>
            <w:hyperlink r:id="rId29">
              <w:r w:rsidDel="00000000" w:rsidR="00000000" w:rsidRPr="00000000">
                <w:rPr>
                  <w:rFonts w:ascii="Roboto" w:cs="Roboto" w:eastAsia="Roboto" w:hAnsi="Roboto"/>
                  <w:color w:val="1155cc"/>
                  <w:sz w:val="20"/>
                  <w:szCs w:val="20"/>
                  <w:highlight w:val="white"/>
                  <w:u w:val="single"/>
                  <w:rtl w:val="0"/>
                </w:rPr>
                <w:t xml:space="preserve">https://www.mongodb.com/docs/</w:t>
              </w:r>
            </w:hyperlink>
            <w:r w:rsidDel="00000000" w:rsidR="00000000" w:rsidRPr="00000000">
              <w:rPr>
                <w:rFonts w:ascii="Roboto" w:cs="Roboto" w:eastAsia="Roboto" w:hAnsi="Roboto"/>
                <w:color w:val="201f1e"/>
                <w:sz w:val="20"/>
                <w:szCs w:val="20"/>
                <w:highlight w:val="white"/>
                <w:rtl w:val="0"/>
              </w:rPr>
              <w:t xml:space="preserve">  ; </w:t>
            </w:r>
            <w:hyperlink r:id="rId30">
              <w:r w:rsidDel="00000000" w:rsidR="00000000" w:rsidRPr="00000000">
                <w:rPr>
                  <w:rFonts w:ascii="Roboto" w:cs="Roboto" w:eastAsia="Roboto" w:hAnsi="Roboto"/>
                  <w:color w:val="1155cc"/>
                  <w:sz w:val="20"/>
                  <w:szCs w:val="20"/>
                  <w:highlight w:val="white"/>
                  <w:u w:val="single"/>
                  <w:rtl w:val="0"/>
                </w:rPr>
                <w:t xml:space="preserve">https://www.mongodb.com/products/tools/compass</w:t>
              </w:r>
            </w:hyperlink>
            <w:r w:rsidDel="00000000" w:rsidR="00000000" w:rsidRPr="00000000">
              <w:rPr>
                <w:rFonts w:ascii="Roboto" w:cs="Roboto" w:eastAsia="Roboto" w:hAnsi="Roboto"/>
                <w:color w:val="201f1e"/>
                <w:sz w:val="20"/>
                <w:szCs w:val="20"/>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Vs MVAHC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Vs</w:t>
            </w:r>
          </w:p>
        </w:tc>
      </w:tr>
      <w:tr>
        <w:trPr>
          <w:cantSplit w:val="0"/>
          <w:trHeight w:val="23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More difficult to customise than the MVAHC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63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ngodb.com/docs/manual/sharding/" TargetMode="External"/><Relationship Id="rId22" Type="http://schemas.openxmlformats.org/officeDocument/2006/relationships/hyperlink" Target="https://www.mongodb.com/docs/" TargetMode="External"/><Relationship Id="rId21" Type="http://schemas.openxmlformats.org/officeDocument/2006/relationships/hyperlink" Target="https://www.mongodb.com/resources/basics/cloud-explained/business-intelligence-bi-tools" TargetMode="External"/><Relationship Id="rId24" Type="http://schemas.openxmlformats.org/officeDocument/2006/relationships/hyperlink" Target="https://www.mongodb.com/services/support/atlas-support-plans" TargetMode="External"/><Relationship Id="rId23" Type="http://schemas.openxmlformats.org/officeDocument/2006/relationships/hyperlink" Target="https://www.mongodb.com/community/foru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docs/manual/core/transactions/" TargetMode="External"/><Relationship Id="rId26" Type="http://schemas.openxmlformats.org/officeDocument/2006/relationships/hyperlink" Target="https://www.mongodb.com/resources/basics/scaling" TargetMode="External"/><Relationship Id="rId25" Type="http://schemas.openxmlformats.org/officeDocument/2006/relationships/hyperlink" Target="https://www.mongodb.com/docs/atlas/partner-integrations/" TargetMode="External"/><Relationship Id="rId28" Type="http://schemas.openxmlformats.org/officeDocument/2006/relationships/hyperlink" Target="https://www.mongodb.com/resources/basics/horizontal-vs-vertical-scaling" TargetMode="External"/><Relationship Id="rId27" Type="http://schemas.openxmlformats.org/officeDocument/2006/relationships/hyperlink" Target="https://www.mongodb.com/resources/products/capabilities/scalability-with-mongodb-atlas" TargetMode="External"/><Relationship Id="rId5" Type="http://schemas.openxmlformats.org/officeDocument/2006/relationships/styles" Target="styles.xml"/><Relationship Id="rId6" Type="http://schemas.openxmlformats.org/officeDocument/2006/relationships/hyperlink" Target="https://www.mongodb.com/docs/" TargetMode="External"/><Relationship Id="rId29" Type="http://schemas.openxmlformats.org/officeDocument/2006/relationships/hyperlink" Target="https://www.mongodb.com/docs/" TargetMode="External"/><Relationship Id="rId7" Type="http://schemas.openxmlformats.org/officeDocument/2006/relationships/hyperlink" Target="https://www.mongodb.com/community/forums/" TargetMode="External"/><Relationship Id="rId8" Type="http://schemas.openxmlformats.org/officeDocument/2006/relationships/hyperlink" Target="https://www.mongodb.com/blog" TargetMode="External"/><Relationship Id="rId30" Type="http://schemas.openxmlformats.org/officeDocument/2006/relationships/hyperlink" Target="https://www.mongodb.com/products/tools/compass" TargetMode="External"/><Relationship Id="rId11" Type="http://schemas.openxmlformats.org/officeDocument/2006/relationships/hyperlink" Target="https://www.mongodb.com/docs/manual/tutorial/backup-with-filesystem-snapshots/" TargetMode="External"/><Relationship Id="rId10" Type="http://schemas.openxmlformats.org/officeDocument/2006/relationships/hyperlink" Target="https://www.mongodb.com/docs/manual/tutorial/backup-and-restore-tools/" TargetMode="External"/><Relationship Id="rId13" Type="http://schemas.openxmlformats.org/officeDocument/2006/relationships/hyperlink" Target="https://www.mongodb.com/docs/" TargetMode="External"/><Relationship Id="rId12" Type="http://schemas.openxmlformats.org/officeDocument/2006/relationships/hyperlink" Target="https://www.mongodb.com/docs/atlas/backup-restore-cluster/" TargetMode="External"/><Relationship Id="rId15" Type="http://schemas.openxmlformats.org/officeDocument/2006/relationships/hyperlink" Target="https://www.mongodb.com/docs/manual/tutorial/query-documents/" TargetMode="External"/><Relationship Id="rId14" Type="http://schemas.openxmlformats.org/officeDocument/2006/relationships/hyperlink" Target="https://www.mongodb.com/docs/" TargetMode="External"/><Relationship Id="rId17" Type="http://schemas.openxmlformats.org/officeDocument/2006/relationships/image" Target="media/image1.png"/><Relationship Id="rId16" Type="http://schemas.openxmlformats.org/officeDocument/2006/relationships/hyperlink" Target="https://www.mongodb.com/pricing" TargetMode="External"/><Relationship Id="rId19" Type="http://schemas.openxmlformats.org/officeDocument/2006/relationships/hyperlink" Target="https://www.mongodb.com/docs/manual/replication/" TargetMode="External"/><Relationship Id="rId18" Type="http://schemas.openxmlformats.org/officeDocument/2006/relationships/hyperlink" Target="https://www.mongodb.com/solutions/use-cases/mob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