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mpact"/>
        <w:ind w:firstLine="0"/>
        <w:jc w:val="center"/>
      </w:pPr>
      <w:r>
        <w:t>РОССИЙСКАЯ АКАДЕМИЯ НАРОДНОГО ХОЗЯЙСТВА</w:t>
      </w:r>
    </w:p>
    <w:p>
      <w:pPr>
        <w:pStyle w:val="Compact"/>
        <w:ind w:firstLine="0"/>
        <w:jc w:val="center"/>
      </w:pPr>
      <w:r>
        <w:t>И ГОСУДАРСТВЕННОЙ СЛУЖБЫ</w:t>
      </w:r>
    </w:p>
    <w:p>
      <w:pPr>
        <w:pStyle w:val="Compact"/>
        <w:ind w:firstLine="0"/>
        <w:jc w:val="center"/>
      </w:pPr>
      <w:r>
        <w:t>ПРИ ПРЕЗИДЕНТЕ РОССИЙСКОЙ ФЕДЕРАЦИИ</w:t>
      </w:r>
    </w:p>
    <w:p>
      <w:pPr>
        <w:pStyle w:val="Compact"/>
        <w:ind w:firstLine="0"/>
        <w:jc w:val="center"/>
      </w:pPr>
      <w:r>
        <w:t>Колледж многоуровневого профессионального образования</w:t>
      </w:r>
    </w:p>
    <w:p>
      <w:pPr>
        <w:ind w:firstLine="0"/>
        <w:jc w:val="center"/>
      </w:pPr>
      <w:r>
        <w:br/>
        <w:br/>
      </w:r>
    </w:p>
    <w:p>
      <w:pPr>
        <w:pStyle w:val="Title"/>
        <w:ind w:firstLine="0"/>
        <w:jc w:val="center"/>
      </w:pPr>
      <w:r>
        <w:t>Postman</w:t>
      </w:r>
    </w:p>
    <w:p>
      <w:pPr>
        <w:pStyle w:val="Title"/>
        <w:ind w:firstLine="0"/>
        <w:jc w:val="center"/>
      </w:pPr>
      <w:r>
        <w:t>Руководство пользователя</w:t>
      </w:r>
    </w:p>
    <w:p>
      <w:pPr>
        <w:ind w:firstLine="0"/>
        <w:jc w:val="center"/>
      </w:pPr>
      <w:r>
        <w:t>Проверка и автоматизация запросов API</w:t>
      </w:r>
    </w:p>
    <w:p>
      <w:pPr>
        <w:ind w:firstLine="0"/>
        <w:jc w:val="center"/>
      </w:pPr>
      <w:r>
        <w:t>Лабораторная работа 2</w:t>
      </w:r>
    </w:p>
    <w:p>
      <w:pPr>
        <w:ind w:firstLine="0"/>
        <w:jc w:val="center"/>
      </w:pPr>
      <w:r>
        <w:t>ПМ 04 Сопровождение и обслуживание программного обеспечения</w:t>
      </w:r>
    </w:p>
    <w:p>
      <w:pPr>
        <w:ind w:firstLine="0"/>
        <w:jc w:val="center"/>
      </w:pPr>
      <w:r>
        <w:t>Специальность 09.02.07 Информационные системы и программирование</w:t>
      </w:r>
    </w:p>
    <w:p>
      <w:pPr>
        <w:ind w:firstLine="0"/>
        <w:jc w:val="center"/>
      </w:pPr>
      <w:r>
        <w:t>Учебное обозначение КВАЛ 02 РП</w:t>
      </w:r>
    </w:p>
    <w:p>
      <w:pPr>
        <w:ind w:firstLine="0"/>
        <w:jc w:val="center"/>
      </w:pPr>
      <w:r>
        <w:t>Содержание по подразделу 6.4 ГОСТ Р 59795–2021</w:t>
      </w:r>
    </w:p>
    <w:p>
      <w:pPr>
        <w:ind w:firstLine="0"/>
        <w:jc w:val="center"/>
      </w:pPr>
      <w:r>
        <w:t>Редакция 1 от 16 октября 2026 года</w:t>
      </w:r>
    </w:p>
    <w:p>
      <w:pPr>
        <w:spacing w:before="700"/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Compact"/>
        <w:tabs>
          <w:tab w:pos="9354" w:val="right" w:leader="dot"/>
        </w:tabs>
      </w:pPr>
      <w:r>
        <w:t>1 Введение</w:t>
        <w:tab/>
        <w:t>2</w:t>
      </w:r>
    </w:p>
    <w:p>
      <w:pPr>
        <w:pStyle w:val="Compact"/>
        <w:tabs>
          <w:tab w:pos="9354" w:val="right" w:leader="dot"/>
        </w:tabs>
      </w:pPr>
      <w:r>
        <w:t>2 Назначение и условия применения</w:t>
        <w:tab/>
        <w:t>2</w:t>
      </w:r>
    </w:p>
    <w:p>
      <w:pPr>
        <w:pStyle w:val="Compact"/>
        <w:tabs>
          <w:tab w:pos="9354" w:val="right" w:leader="dot"/>
        </w:tabs>
      </w:pPr>
      <w:r>
        <w:t>3 Подготовка к работе</w:t>
        <w:tab/>
        <w:t>3</w:t>
      </w:r>
    </w:p>
    <w:p>
      <w:pPr>
        <w:pStyle w:val="Compact"/>
        <w:tabs>
          <w:tab w:pos="9354" w:val="right" w:leader="dot"/>
        </w:tabs>
      </w:pPr>
      <w:r>
        <w:t>4 Описание операций</w:t>
        <w:tab/>
        <w:t>4</w:t>
      </w:r>
    </w:p>
    <w:p>
      <w:pPr>
        <w:pStyle w:val="Compact"/>
        <w:tabs>
          <w:tab w:pos="9354" w:val="right" w:leader="dot"/>
        </w:tabs>
      </w:pPr>
      <w:r>
        <w:t>5 Аварийные ситуации</w:t>
        <w:tab/>
        <w:t>6</w:t>
      </w:r>
    </w:p>
    <w:p>
      <w:pPr>
        <w:pStyle w:val="Compact"/>
        <w:tabs>
          <w:tab w:pos="9354" w:val="right" w:leader="dot"/>
        </w:tabs>
      </w:pPr>
      <w:r>
        <w:t>6 Рекомендации по освоению</w:t>
        <w:tab/>
        <w:t>7</w:t>
      </w:r>
    </w:p>
    <w:p>
      <w:pPr>
        <w:pStyle w:val="Heading1"/>
      </w:pPr>
      <w:r>
        <w:t>1 Введение</w:t>
      </w:r>
    </w:p>
    <w:p>
      <w:r>
        <w:t>Руководство описывает отправку HTTP запросов, использование переменных, проверку ответов и запуск коллекции в рамках лабораторной работы 2. Пользователю необходимы HTTP методы и коды, JSON и основы JavaScript.</w:t>
      </w:r>
    </w:p>
    <w:p>
      <w:r>
        <w:t>Перед началом изучите разделы 2 и 3. Необходимые эксплуатационные материалы: настоящее руководство, общая TXT методичка по работам 1–6 и официальная документация из раздела 6.</w:t>
      </w:r>
    </w:p>
    <w:p>
      <w:pPr>
        <w:pStyle w:val="Heading1"/>
      </w:pPr>
      <w:r>
        <w:t>2 Назначение и условия применения</w:t>
      </w:r>
    </w:p>
    <w:p>
      <w:r>
        <w:t>Программа автоматизирует отправку HTTP запросов, использование переменных, проверку ответов и запуск коллекции. Ubuntu Desktop 24.04 LTS x86_64 и Postman Desktop. Для стенда рекомендуется 8 ГБ ОЗУ и 2 ГБ свободного места сверх ОС. При запросе входа используйте учебную учетную запись с доступом к коллекциям и Runner.</w:t>
      </w:r>
    </w:p>
    <w:p>
      <w:r>
        <w:t>Входные данные: URL, методы GET и POST, тело JSON и условия тестов. Результат: HTTP ответы, результаты проверок, экспорт коллекции и окружения JSON.</w:t>
      </w:r>
    </w:p>
    <w:p>
      <w:pPr>
        <w:pStyle w:val="Compact"/>
      </w:pPr>
      <w:r>
        <w:t>Системную установку выполняет администратор; обычная работа ведется без root. ~/ означает домашний каталог. Английские названия элементов помогают найти их в локализованном интерфейсе.</w:t>
      </w:r>
    </w:p>
    <w:p>
      <w:r>
        <w:br w:type="page"/>
      </w:r>
    </w:p>
    <w:p>
      <w:pPr>
        <w:pStyle w:val="Heading1"/>
      </w:pPr>
      <w:r>
        <w:t>3 Подготовка к работе</w:t>
      </w:r>
    </w:p>
    <w:p>
      <w:pPr>
        <w:pStyle w:val="Heading2"/>
      </w:pPr>
      <w:r>
        <w:t>3.1 Состав программ и данных</w:t>
      </w:r>
    </w:p>
    <w:p>
      <w:r>
        <w:t>официальный Postman из Snap, коллекция LabAPI, окружение Local и учебный api_lab.py из общей методички. Используются вымышленные данные.</w:t>
      </w:r>
    </w:p>
    <w:p>
      <w:pPr>
        <w:pStyle w:val="Heading2"/>
      </w:pPr>
      <w:r>
        <w:t>3.2 Установка</w:t>
      </w:r>
    </w:p>
    <w:p>
      <w:r>
        <w:t>Выполните sudo snap install postman, затем postman. Создайте отдельное рабочее пространство LabAPI; если приложение требует вход, используйте учебную учетную запись.</w:t>
      </w:r>
    </w:p>
    <w:p>
      <w:pPr>
        <w:pStyle w:val="Heading2"/>
      </w:pPr>
      <w:r>
        <w:t>3.3 Учебный сервер</w:t>
      </w:r>
    </w:p>
    <w:p>
      <w:r>
        <w:t>Из TXT методички сохраните api_lab.py в ~/Projects/api-lab. Выполните python3 api_lab.py и оставьте терминал открытым. Сервер слушает только 127.0.0.1:8000: GET /health возвращает статус, POST /echo возвращает отправленный JSON.</w:t>
      </w:r>
    </w:p>
    <w:p>
      <w:pPr>
        <w:pStyle w:val="Heading2"/>
      </w:pPr>
      <w:r>
        <w:t>3.4 Окружение</w:t>
      </w:r>
    </w:p>
    <w:p>
      <w:r>
        <w:t>Создайте Environment Local. Задайте base_url равным http://127.0.0.1:8000 без завершающей косой черты. Выберите Local в списке активных окружений.</w:t>
      </w:r>
    </w:p>
    <w:p>
      <w:pPr>
        <w:pStyle w:val="Heading2"/>
      </w:pPr>
      <w:r>
        <w:t>3.5 Проверка готовности</w:t>
      </w:r>
    </w:p>
    <w:p>
      <w:r>
        <w:t>Выполните curl ниже, затем повторите запрос в Postman. Код 200 и JSON с полем status равным ok подтверждают готовность. Не переходите к тестам при недоступном сервере.</w:t>
      </w:r>
    </w:p>
    <w:p>
      <w:pPr>
        <w:pStyle w:val="Code"/>
      </w:pPr>
      <w:r>
        <w:t>curl -i http://127.0.0.1:8000/health</w:t>
      </w:r>
    </w:p>
    <w:p>
      <w:r>
        <w:br w:type="page"/>
      </w:r>
    </w:p>
    <w:p>
      <w:pPr>
        <w:pStyle w:val="Heading1"/>
      </w:pPr>
      <w:r>
        <w:t>4 Описание операций</w:t>
      </w:r>
    </w:p>
    <w:p>
      <w:pPr>
        <w:pStyle w:val="Heading2"/>
      </w:pPr>
      <w:r>
        <w:t>4.1 Запрос GET</w:t>
      </w:r>
    </w:p>
    <w:p>
      <w:r>
        <w:t>Условия и подготовка. Сервер работает, Local выбран. Подготовьте коллекцию LabAPI.</w:t>
      </w:r>
    </w:p>
    <w:p>
      <w:r>
        <w:t>1) Создайте HTTP Request, выберите GET.</w:t>
      </w:r>
    </w:p>
    <w:p>
      <w:r>
        <w:t>2) Введите {{base_url}}/health, нажмите Send.</w:t>
      </w:r>
    </w:p>
    <w:p>
      <w:r>
        <w:t>3) Проверьте код состояния, Body и время ответа. Сохраните запрос в LabAPI с именем Health.</w:t>
      </w:r>
    </w:p>
    <w:p>
      <w:r>
        <w:t>Завершение и результат. Ответ 200 и JSON {"status":"ok"}. Запрос сохранен.</w:t>
      </w:r>
    </w:p>
    <w:p>
      <w:r>
        <w:t>Расходуемые ресурсы. один локальный HTTP запрос и память под ответ.</w:t>
      </w:r>
    </w:p>
    <w:p>
      <w:pPr>
        <w:pStyle w:val="Heading2"/>
      </w:pPr>
      <w:r>
        <w:t>4.2 Отправка JSON</w:t>
      </w:r>
    </w:p>
    <w:p>
      <w:r>
        <w:t>Условия и подготовка. Работает маршрут /echo. Создайте второй запрос в LabAPI.</w:t>
      </w:r>
    </w:p>
    <w:p>
      <w:r>
        <w:t>1) Укажите POST {{base_url}}/echo.</w:t>
      </w:r>
    </w:p>
    <w:p>
      <w:r>
        <w:t>2) В Body выберите raw → JSON и введите {"name":"Student","task":2}. Проверьте Content-Type: application/json.</w:t>
      </w:r>
    </w:p>
    <w:p>
      <w:r>
        <w:t>3) Нажмите Send, сравните тело ответа с отправленным JSON. Сохраните запрос как Echo.</w:t>
      </w:r>
    </w:p>
    <w:p>
      <w:r>
        <w:t>Завершение и результат. Ответ 200, значения name и task совпадают с исходными.</w:t>
      </w:r>
    </w:p>
    <w:p>
      <w:r>
        <w:t>Расходуемые ресурсы. один запрос и размер тела JSON.</w:t>
      </w:r>
    </w:p>
    <w:p>
      <w:r>
        <w:br w:type="page"/>
      </w:r>
    </w:p>
    <w:p>
      <w:pPr>
        <w:pStyle w:val="Heading2"/>
      </w:pPr>
      <w:r>
        <w:t>4.3 Автоматическая проверка ответа</w:t>
      </w:r>
    </w:p>
    <w:p>
      <w:r>
        <w:t>Условия и подготовка. Health сохранен. Откройте Scripts → Post-response; в прежнем интерфейсе вкладка называлась Tests.</w:t>
      </w:r>
    </w:p>
    <w:p>
      <w:r>
        <w:t>1) Вставьте код ниже.</w:t>
      </w:r>
    </w:p>
    <w:p>
      <w:r>
        <w:t>2) Нажмите Send и откройте Test Results.</w:t>
      </w:r>
    </w:p>
    <w:p>
      <w:r>
        <w:t>3) Сохраните запрос после двух успешных проверок. При Failed сравните полученное тело с условием.</w:t>
      </w:r>
    </w:p>
    <w:p>
      <w:r>
        <w:t>Завершение и результат. Обе проверки имеют статус Passed. Код 200 сам по себе не подтверждает правильность данных.</w:t>
      </w:r>
    </w:p>
    <w:p>
      <w:r>
        <w:t>Расходуемые ресурсы. время JavaScript и один запрос.</w:t>
      </w:r>
    </w:p>
    <w:p>
      <w:pPr>
        <w:pStyle w:val="Code"/>
      </w:pPr>
      <w:r>
        <w:t>pm.test("HTTP 200", () =&gt; {</w:t>
        <w:br/>
        <w:t xml:space="preserve">  pm.response.to.have.status(200);</w:t>
        <w:br/>
        <w:t>});</w:t>
        <w:br/>
        <w:t>pm.test("Service is ready", () =&gt; {</w:t>
        <w:br/>
        <w:t xml:space="preserve">  pm.expect(pm.response.json().status).to.eql("ok");</w:t>
        <w:br/>
        <w:t>});</w:t>
      </w:r>
    </w:p>
    <w:p>
      <w:pPr>
        <w:pStyle w:val="Heading2"/>
      </w:pPr>
      <w:r>
        <w:t>4.4 Коллекция и экспорт</w:t>
      </w:r>
    </w:p>
    <w:p>
      <w:r>
        <w:t>Условия и подготовка. Health и Echo сохранены; сервер доступен. Проверьте Local.</w:t>
      </w:r>
    </w:p>
    <w:p>
      <w:r>
        <w:t>1) В меню LabAPI выберите Run collection, одну итерацию и оба запроса. Запустите коллекцию.</w:t>
      </w:r>
    </w:p>
    <w:p>
      <w:r>
        <w:t>2) Проверьте ответы и результаты тестов. Через Export сохраните коллекцию в поддерживаемом JSON формате; окружение экспортируйте отдельно.</w:t>
      </w:r>
    </w:p>
    <w:p>
      <w:r>
        <w:t>3) Удалите секреты из экспортов. Остановите сервер Ctrl+C и закройте Postman.</w:t>
      </w:r>
    </w:p>
    <w:p>
      <w:r>
        <w:t>Завершение и результат. Оба запроса имеют 200, тесты Passed, файлы JSON сохранены.</w:t>
      </w:r>
    </w:p>
    <w:p>
      <w:r>
        <w:t>Расходуемые ресурсы. два запроса на итерацию и место под экспорт.</w:t>
      </w:r>
    </w:p>
    <w:p>
      <w:r>
        <w:br w:type="page"/>
      </w:r>
    </w:p>
    <w:p>
      <w:pPr>
        <w:pStyle w:val="Heading1"/>
      </w:pPr>
      <w:r>
        <w:t>5 Аварийные ситуации</w:t>
      </w:r>
    </w:p>
    <w:p>
      <w:pPr>
        <w:pStyle w:val="Heading2"/>
      </w:pPr>
      <w:r>
        <w:t>5.1 ECONNREFUSED</w:t>
      </w:r>
    </w:p>
    <w:p>
      <w:r>
        <w:t>Проверьте запуск api_lab.py, адрес и занятость порта 8000. Для стенда используйте Desktop приложение; веб клиент требует Desktop Agent для локальных запросов.</w:t>
      </w:r>
    </w:p>
    <w:p>
      <w:pPr>
        <w:pStyle w:val="Heading2"/>
      </w:pPr>
      <w:r>
        <w:t>5.2 400 или 404</w:t>
      </w:r>
    </w:p>
    <w:p>
      <w:r>
        <w:t>Сверьте маршрут, HTTP метод и JSON, проверьте Content-Type. Ошибочный ответ не считается успешным прохождением задания.</w:t>
      </w:r>
    </w:p>
    <w:p>
      <w:pPr>
        <w:pStyle w:val="Heading2"/>
      </w:pPr>
      <w:r>
        <w:t>5.3 Failed или не подставляется URL</w:t>
      </w:r>
    </w:p>
    <w:p>
      <w:r>
        <w:t>Выберите Local, проверьте base_url и тело ответа. Не отключайте проверку TLS ради обхода ошибки сертификата внешнего сервиса.</w:t>
      </w:r>
    </w:p>
    <w:p>
      <w:pPr>
        <w:pStyle w:val="Heading2"/>
      </w:pPr>
      <w:r>
        <w:t>5.4 Длительный отказ и восстановление</w:t>
      </w:r>
    </w:p>
    <w:p>
      <w:r>
        <w:t>Прекратите операции записи и повторные запуски при отказе оборудования. Запишите время, последние действия и текст ошибки, сохраните доступные файлы и передайте сведения администратору. Повторяйте контрольный пример после восстановления условий работы.</w:t>
      </w:r>
    </w:p>
    <w:p>
      <w:r>
        <w:t>Импортируйте последнюю проверенную коллекцию и окружение через Import, выберите Local и повторите запуск. При отказе диска восстановите JSON файлы с внешней копии.</w:t>
      </w:r>
    </w:p>
    <w:p>
      <w:pPr>
        <w:pStyle w:val="Heading2"/>
      </w:pPr>
      <w:r>
        <w:t>5.5 Несанкционированный доступ</w:t>
      </w:r>
    </w:p>
    <w:p>
      <w:r>
        <w:t>Прекратите запросы при утечке токена. Отзовите его на стороне сервиса, удалите из общих переменных и экспортов, сохраните историю и сообщите администратору.</w:t>
      </w:r>
    </w:p>
    <w:p>
      <w:r>
        <w:br w:type="page"/>
      </w:r>
    </w:p>
    <w:p>
      <w:pPr>
        <w:pStyle w:val="Heading1"/>
      </w:pPr>
      <w:r>
        <w:t>6 Рекомендации по освоению</w:t>
      </w:r>
    </w:p>
    <w:p>
      <w:pPr>
        <w:pStyle w:val="Heading2"/>
      </w:pPr>
      <w:r>
        <w:t>6.1 Контрольный пример</w:t>
      </w:r>
    </w:p>
    <w:p>
      <w:r>
        <w:t>Запустите Health и Echo, добавьте два теста Health и выполните коллекцию один раз. Успех: два ответа 200, две проверки Passed, экспорт готов. Запросите /missing и убедитесь, что сервер возвращает 404.</w:t>
      </w:r>
    </w:p>
    <w:p>
      <w:pPr>
        <w:pStyle w:val="Heading2"/>
      </w:pPr>
      <w:r>
        <w:t>6.2 Порядок освоения</w:t>
      </w:r>
    </w:p>
    <w:p>
      <w:r>
        <w:t>Сначала выполните пример с исходными параметрами, затем повторите его с одним изменением. Перед правкой сохраните рабочую версию. После ошибки проверьте условия операции и первое сообщение об отказе, затем повторите неуспешный этап.</w:t>
      </w:r>
    </w:p>
    <w:p>
      <w:r>
        <w:t>Зафиксируйте версии компонентов, параметры среды, имя результата и дату проверки. Сохраняйте исходники отдельно от выходных файлов. Резервную копию проверяйте открытием с другого исправного носителя.</w:t>
      </w:r>
    </w:p>
    <w:p>
      <w:pPr>
        <w:pStyle w:val="Heading2"/>
      </w:pPr>
      <w:r>
        <w:t>6.3 Эксплуатационная документация</w:t>
      </w:r>
    </w:p>
    <w:p>
      <w:pPr>
        <w:pStyle w:val="Compact"/>
      </w:pPr>
      <w:r>
        <w:t>Установка Postman</w:t>
      </w:r>
    </w:p>
    <w:p>
      <w:pPr>
        <w:pStyle w:val="Compact"/>
      </w:pPr>
      <w:r>
        <w:t>https://learning.postman.com/docs/getting-started/installation/install-app/</w:t>
      </w:r>
    </w:p>
    <w:p>
      <w:pPr>
        <w:pStyle w:val="Compact"/>
      </w:pPr>
      <w:r>
        <w:t>Скрипты Postman</w:t>
      </w:r>
    </w:p>
    <w:p>
      <w:pPr>
        <w:pStyle w:val="Compact"/>
      </w:pPr>
      <w:r>
        <w:t>https://learning.postman.com/v11/docs/tests-and-scripts/write-scripts/intro-to-scripts</w:t>
      </w:r>
    </w:p>
    <w:p>
      <w:pPr>
        <w:pStyle w:val="Compact"/>
      </w:pPr>
      <w:r>
        <w:t>ГОСТ Р 59795–2021 Подраздел 6.4 Руководство пользователя</w:t>
      </w:r>
    </w:p>
    <w:p>
      <w:pPr>
        <w:pStyle w:val="Compact"/>
      </w:pPr>
      <w:r>
        <w:t>https://allgosts.ru/35/240/gost_r_59795-2021</w:t>
      </w:r>
    </w:p>
    <w:p>
      <w:pPr>
        <w:pStyle w:val="Compact"/>
      </w:pPr>
      <w:r>
        <w:t>Дата обращения 16 октября 2026 года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709"/>
      <w:jc w:val="both"/>
    </w:pPr>
    <w:rPr>
      <w:rFonts w:ascii="Times New Roman" w:hAnsi="Times New Roman" w:eastAsia="Times New Roman"/>
      <w:i w:val="0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ind w:firstLine="0"/>
      <w:outlineLvl w:val="0"/>
    </w:pPr>
    <w:rPr>
      <w:rFonts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ind w:firstLine="0"/>
      <w:outlineLvl w:val="1"/>
    </w:pPr>
    <w:rPr>
      <w:rFonts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 w:before="180"/>
      <w:ind w:firstLine="0"/>
      <w:contextualSpacing/>
    </w:pPr>
    <w:rPr>
      <w:rFonts w:ascii="Times New Roman" w:hAnsi="Times New Roman" w:eastAsia="Times New Roman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Normal"/>
    <w:pPr>
      <w:spacing w:line="276" w:lineRule="auto" w:after="80"/>
      <w:ind w:firstLine="0"/>
      <w:jc w:val="left"/>
    </w:pPr>
    <w:rPr>
      <w:rFonts w:ascii="Times New Roman" w:hAnsi="Times New Roman"/>
      <w:i w:val="0"/>
      <w:sz w:val="24"/>
    </w:rPr>
  </w:style>
  <w:style w:type="paragraph" w:customStyle="1" w:styleId="Code">
    <w:name w:val="Code"/>
    <w:basedOn w:val="Normal"/>
    <w:pPr>
      <w:spacing w:line="252" w:lineRule="auto" w:after="80"/>
      <w:ind w:firstLine="0"/>
      <w:jc w:val="left"/>
    </w:pPr>
    <w:rPr>
      <w:rFonts w:ascii="DejaVu Sans Mono" w:hAnsi="DejaVu Sans Mono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Postman Руководство пользователя</dc:title>
  <dc:subject>Лабораторная работа 2 ПМ 04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