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mpact"/>
        <w:ind w:firstLine="0"/>
        <w:jc w:val="center"/>
      </w:pPr>
      <w:r>
        <w:t>РОССИЙСКАЯ АКАДЕМИЯ НАРОДНОГО ХОЗЯЙСТВА</w:t>
      </w:r>
    </w:p>
    <w:p>
      <w:pPr>
        <w:pStyle w:val="Compact"/>
        <w:ind w:firstLine="0"/>
        <w:jc w:val="center"/>
      </w:pPr>
      <w:r>
        <w:t>И ГОСУДАРСТВЕННОЙ СЛУЖБЫ</w:t>
      </w:r>
    </w:p>
    <w:p>
      <w:pPr>
        <w:pStyle w:val="Compact"/>
        <w:ind w:firstLine="0"/>
        <w:jc w:val="center"/>
      </w:pPr>
      <w:r>
        <w:t>ПРИ ПРЕЗИДЕНТЕ РОССИЙСКОЙ ФЕДЕРАЦИИ</w:t>
      </w:r>
    </w:p>
    <w:p>
      <w:pPr>
        <w:pStyle w:val="Compact"/>
        <w:ind w:firstLine="0"/>
        <w:jc w:val="center"/>
      </w:pPr>
      <w:r>
        <w:t>Колледж многоуровневого профессионального образования</w:t>
      </w:r>
    </w:p>
    <w:p>
      <w:pPr>
        <w:ind w:firstLine="0"/>
        <w:jc w:val="center"/>
      </w:pPr>
      <w:r>
        <w:br/>
        <w:br/>
      </w:r>
    </w:p>
    <w:p>
      <w:pPr>
        <w:pStyle w:val="Title"/>
        <w:ind w:firstLine="0"/>
        <w:jc w:val="center"/>
      </w:pPr>
      <w:r>
        <w:t>Jenkins</w:t>
      </w:r>
    </w:p>
    <w:p>
      <w:pPr>
        <w:pStyle w:val="Title"/>
        <w:ind w:firstLine="0"/>
        <w:jc w:val="center"/>
      </w:pPr>
      <w:r>
        <w:t>Руководство пользователя</w:t>
      </w:r>
    </w:p>
    <w:p>
      <w:pPr>
        <w:ind w:firstLine="0"/>
        <w:jc w:val="center"/>
      </w:pPr>
      <w:r>
        <w:t>Создание и выполнение конвейера CI CD</w:t>
      </w:r>
    </w:p>
    <w:p>
      <w:pPr>
        <w:ind w:firstLine="0"/>
        <w:jc w:val="center"/>
      </w:pPr>
      <w:r>
        <w:t>Лабораторная работа 5</w:t>
      </w:r>
    </w:p>
    <w:p>
      <w:pPr>
        <w:ind w:firstLine="0"/>
        <w:jc w:val="center"/>
      </w:pPr>
      <w:r>
        <w:t>ПМ 04 Сопровождение и обслуживание программного обеспечения</w:t>
      </w:r>
    </w:p>
    <w:p>
      <w:pPr>
        <w:ind w:firstLine="0"/>
        <w:jc w:val="center"/>
      </w:pPr>
      <w:r>
        <w:t>Специальность 09.02.07 Информационные системы и программирование</w:t>
      </w:r>
    </w:p>
    <w:p>
      <w:pPr>
        <w:ind w:firstLine="0"/>
        <w:jc w:val="center"/>
      </w:pPr>
      <w:r>
        <w:t>Учебное обозначение КВАЛ 05 РП</w:t>
      </w:r>
    </w:p>
    <w:p>
      <w:pPr>
        <w:ind w:firstLine="0"/>
        <w:jc w:val="center"/>
      </w:pPr>
      <w:r>
        <w:t>Содержание по подразделу 6.4 ГОСТ Р 59795–2021</w:t>
      </w:r>
    </w:p>
    <w:p>
      <w:pPr>
        <w:ind w:firstLine="0"/>
        <w:jc w:val="center"/>
      </w:pPr>
      <w:r>
        <w:t>Редакция 1 от 16 октября 2026 года</w:t>
      </w:r>
    </w:p>
    <w:p>
      <w:pPr>
        <w:spacing w:before="700"/>
        <w:ind w:firstLine="0"/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Compact"/>
        <w:tabs>
          <w:tab w:pos="9354" w:val="right" w:leader="dot"/>
        </w:tabs>
      </w:pPr>
      <w:r>
        <w:t>1 Введение</w:t>
        <w:tab/>
        <w:t>2</w:t>
      </w:r>
    </w:p>
    <w:p>
      <w:pPr>
        <w:pStyle w:val="Compact"/>
        <w:tabs>
          <w:tab w:pos="9354" w:val="right" w:leader="dot"/>
        </w:tabs>
      </w:pPr>
      <w:r>
        <w:t>2 Назначение и условия применения</w:t>
        <w:tab/>
        <w:t>2</w:t>
      </w:r>
    </w:p>
    <w:p>
      <w:pPr>
        <w:pStyle w:val="Compact"/>
        <w:tabs>
          <w:tab w:pos="9354" w:val="right" w:leader="dot"/>
        </w:tabs>
      </w:pPr>
      <w:r>
        <w:t>3 Подготовка к работе</w:t>
        <w:tab/>
        <w:t>3</w:t>
      </w:r>
    </w:p>
    <w:p>
      <w:pPr>
        <w:pStyle w:val="Compact"/>
        <w:tabs>
          <w:tab w:pos="9354" w:val="right" w:leader="dot"/>
        </w:tabs>
      </w:pPr>
      <w:r>
        <w:t>4 Описание операций</w:t>
        <w:tab/>
        <w:t>4</w:t>
      </w:r>
    </w:p>
    <w:p>
      <w:pPr>
        <w:pStyle w:val="Compact"/>
        <w:tabs>
          <w:tab w:pos="9354" w:val="right" w:leader="dot"/>
        </w:tabs>
      </w:pPr>
      <w:r>
        <w:t>5 Аварийные ситуации</w:t>
        <w:tab/>
        <w:t>7</w:t>
      </w:r>
    </w:p>
    <w:p>
      <w:pPr>
        <w:pStyle w:val="Compact"/>
        <w:tabs>
          <w:tab w:pos="9354" w:val="right" w:leader="dot"/>
        </w:tabs>
      </w:pPr>
      <w:r>
        <w:t>6 Рекомендации по освоению</w:t>
        <w:tab/>
        <w:t>8</w:t>
      </w:r>
    </w:p>
    <w:p>
      <w:pPr>
        <w:pStyle w:val="Heading1"/>
      </w:pPr>
      <w:r>
        <w:t>1 Введение</w:t>
      </w:r>
    </w:p>
    <w:p>
      <w:r>
        <w:t>Руководство описывает создание Pipeline, выполнение сборки и проверок, сохранение артефактов и анализ журналов в рамках лабораторной работы 5. Пользователю необходимы Linux, контейнеры, стадии CI/CD и права доступа.</w:t>
      </w:r>
    </w:p>
    <w:p>
      <w:r>
        <w:t>Перед началом изучите разделы 2 и 3. Необходимые эксплуатационные материалы: настоящее руководство, общая TXT методичка по работам 1–6 и официальная документация из раздела 6.</w:t>
      </w:r>
    </w:p>
    <w:p>
      <w:pPr>
        <w:pStyle w:val="Heading1"/>
      </w:pPr>
      <w:r>
        <w:t>2 Назначение и условия применения</w:t>
      </w:r>
    </w:p>
    <w:p>
      <w:r>
        <w:t>Программа автоматизирует создание Pipeline, выполнение сборки и проверок, сохранение артефактов и анализ журналов. Ubuntu 24.04 LTS x86_64, Docker Engine и браузер. Для стенда рекомендуется 8 ГБ ОЗУ и 20 ГБ свободного места. Используется официальный jenkins/jenkins:lts-jdk21 и локальный порт 8080; Java включена в образ.</w:t>
      </w:r>
    </w:p>
    <w:p>
      <w:r>
        <w:t>Входные данные: сценарий Pipeline и учебные данные задания. Результат: номер и статус сборки, журнал Console Output и result.txt.</w:t>
      </w:r>
    </w:p>
    <w:p>
      <w:pPr>
        <w:pStyle w:val="Compact"/>
      </w:pPr>
      <w:r>
        <w:t>Системную установку выполняет администратор; обычная работа ведется без root. ~/ означает домашний каталог. Английские названия элементов помогают найти их в локализованном интерфейсе.</w:t>
      </w:r>
    </w:p>
    <w:p>
      <w:r>
        <w:br w:type="page"/>
      </w:r>
    </w:p>
    <w:p>
      <w:pPr>
        <w:pStyle w:val="Heading1"/>
      </w:pPr>
      <w:r>
        <w:t>3 Подготовка к работе</w:t>
      </w:r>
    </w:p>
    <w:p>
      <w:pPr>
        <w:pStyle w:val="Heading2"/>
      </w:pPr>
      <w:r>
        <w:t>3.1 Состав программ и данных</w:t>
      </w:r>
    </w:p>
    <w:p>
      <w:r>
        <w:t>официальный образ Jenkins, том jenkins_home с конфигурацией, заданиями и секретами, браузер. Том должен иметь отдельную согласованную резервную копию.</w:t>
      </w:r>
    </w:p>
    <w:p>
      <w:pPr>
        <w:pStyle w:val="Heading2"/>
      </w:pPr>
      <w:r>
        <w:t>3.2 Сервер</w:t>
      </w:r>
    </w:p>
    <w:p>
      <w:r>
        <w:t>Администратор запускает контейнер командой из TXT методички. Порт публикуется на 127.0.0.1:8080, данные — в том jenkins_home. Не удаляйте том при перезапуске.</w:t>
      </w:r>
    </w:p>
    <w:p>
      <w:pPr>
        <w:pStyle w:val="Heading2"/>
      </w:pPr>
      <w:r>
        <w:t>3.3 Первый вход</w:t>
      </w:r>
    </w:p>
    <w:p>
      <w:r>
        <w:t>Откройте http://127.0.0.1:8080. Администратор читает initialAdminPassword в контейнере, разблокирует Jenkins, устанавливает рекомендуемые плагины и создает администратора.</w:t>
      </w:r>
    </w:p>
    <w:p>
      <w:pPr>
        <w:pStyle w:val="Heading2"/>
      </w:pPr>
      <w:r>
        <w:t>3.4 Права</w:t>
      </w:r>
    </w:p>
    <w:p>
      <w:r>
        <w:t>Установите Pipeline и Matrix Authorization Strategy. Дайте учебному пользователю Overall/Read, Job/Read, Build, Cancel, Configure, Create и Workspace для учебного пространства. Anonymous не получает прав. До сохранения оставьте администратору Overall/Administer.</w:t>
      </w:r>
    </w:p>
    <w:p>
      <w:pPr>
        <w:pStyle w:val="Heading2"/>
      </w:pPr>
      <w:r>
        <w:t>3.5 Проверка готовности</w:t>
      </w:r>
    </w:p>
    <w:p>
      <w:r>
        <w:t>Войдите учебным пользователем. Для изолированного примера допустим один исполнитель контроллера; проверьте число executors. В рабочей системе используйте отдельный агент. Непроверенные сборки на контроллере не запускаются.</w:t>
      </w:r>
    </w:p>
    <w:p>
      <w:pPr>
        <w:pStyle w:val="Code"/>
      </w:pPr>
      <w:r>
        <w:t>sudo docker ps --filter name=jenkins-lab</w:t>
        <w:br/>
        <w:t>curl -I http://127.0.0.1:8080/login</w:t>
      </w:r>
    </w:p>
    <w:p>
      <w:r>
        <w:br w:type="page"/>
      </w:r>
    </w:p>
    <w:p>
      <w:pPr>
        <w:pStyle w:val="Heading1"/>
      </w:pPr>
      <w:r>
        <w:t>4 Описание операций</w:t>
      </w:r>
    </w:p>
    <w:p>
      <w:pPr>
        <w:pStyle w:val="Heading2"/>
      </w:pPr>
      <w:r>
        <w:t>4.1 Создание Pipeline</w:t>
      </w:r>
    </w:p>
    <w:p>
      <w:r>
        <w:t>Условия и подготовка. Есть права создания и настройки. Проверьте установку Pipeline плагинов.</w:t>
      </w:r>
    </w:p>
    <w:p>
      <w:r>
        <w:t>1) Нажмите New Item, введите LabPipeline, выберите Pipeline и подтвердите.</w:t>
      </w:r>
    </w:p>
    <w:p>
      <w:r>
        <w:t>2) В конфигурации выберите Definition → Pipeline script.</w:t>
      </w:r>
    </w:p>
    <w:p>
      <w:r>
        <w:t>3) Вставьте контрольный сценарий из пункта 4.5, нажмите Save.</w:t>
      </w:r>
    </w:p>
    <w:p>
      <w:r>
        <w:t>Завершение и результат. Появилась страница LabPipeline с Build Now. Для реального проекта сценарий хранится как Jenkinsfile в Git.</w:t>
      </w:r>
    </w:p>
    <w:p>
      <w:r>
        <w:t>Расходуемые ресурсы. место под конфигурацию задания.</w:t>
      </w:r>
    </w:p>
    <w:p>
      <w:pPr>
        <w:pStyle w:val="Heading2"/>
      </w:pPr>
      <w:r>
        <w:t>4.2 Запуск и журнал</w:t>
      </w:r>
    </w:p>
    <w:p>
      <w:r>
        <w:t>Условия и подготовка. Сценарий сохранен, исполнитель доступен. Убедитесь, что нет рабочих секретов.</w:t>
      </w:r>
    </w:p>
    <w:p>
      <w:r>
        <w:t>1) Нажмите Build Now и найдите новый номер в Build History.</w:t>
      </w:r>
    </w:p>
    <w:p>
      <w:r>
        <w:t>2) Откройте сборку → Console Output. Просмотрите Build, Test и Package.</w:t>
      </w:r>
    </w:p>
    <w:p>
      <w:r>
        <w:t>3) Дождитесь Finished: SUCCESS. При ошибке найдите первое содержательное сообщение; зависшую сборку остановите через Stop.</w:t>
      </w:r>
    </w:p>
    <w:p>
      <w:r>
        <w:t>Завершение и результат. Сборка имеет SUCCESS, результат привязан к своему номеру.</w:t>
      </w:r>
    </w:p>
    <w:p>
      <w:r>
        <w:t>Расходуемые ресурсы. исполнитель, рабочий каталог и журнал.</w:t>
      </w:r>
    </w:p>
    <w:p>
      <w:r>
        <w:br w:type="page"/>
      </w:r>
    </w:p>
    <w:p>
      <w:pPr>
        <w:pStyle w:val="Heading2"/>
      </w:pPr>
      <w:r>
        <w:t>4.3 Получение артефакта</w:t>
      </w:r>
    </w:p>
    <w:p>
      <w:r>
        <w:t>Условия и подготовка. Стадия Package успешна. Откройте страницу нужной сборки.</w:t>
      </w:r>
    </w:p>
    <w:p>
      <w:r>
        <w:t>1) В разделе Artifacts скачайте result.txt.</w:t>
      </w:r>
    </w:p>
    <w:p>
      <w:r>
        <w:t>2) Откройте файл: ожидается строка build ok.</w:t>
      </w:r>
    </w:p>
    <w:p>
      <w:r>
        <w:t>3) Сохраните артефакт с номером сборки и журналом. Не подменяйте его случайным файлом из workspace.</w:t>
      </w:r>
    </w:p>
    <w:p>
      <w:r>
        <w:t>Завершение и результат. Файл доступен и соответствует выбранной сборке. Ниже приведен полный сценарий.</w:t>
      </w:r>
    </w:p>
    <w:p>
      <w:r>
        <w:t>Расходуемые ресурсы. место под файл и сетевой трафик.</w:t>
      </w:r>
    </w:p>
    <w:p>
      <w:pPr>
        <w:pStyle w:val="Heading2"/>
      </w:pPr>
      <w:r>
        <w:t>4.4 Завершение и повторный вход</w:t>
      </w:r>
    </w:p>
    <w:p>
      <w:r>
        <w:t>Условия и подготовка. Все задания завершены. Скачайте необходимые результаты.</w:t>
      </w:r>
    </w:p>
    <w:p>
      <w:r>
        <w:t>1) Выйдите через Log out.</w:t>
      </w:r>
    </w:p>
    <w:p>
      <w:r>
        <w:t>2) Для окончания лабораторной администратор выполняет sudo docker stop jenkins-lab.</w:t>
      </w:r>
    </w:p>
    <w:p>
      <w:r>
        <w:t>3) Для продолжения выполните sudo docker start jenkins-lab, войдите и проверьте историю.</w:t>
      </w:r>
    </w:p>
    <w:p>
      <w:r>
        <w:t>Завершение и результат. Задание и история сохранились в jenkins_home.</w:t>
      </w:r>
    </w:p>
    <w:p>
      <w:r>
        <w:t>Расходуемые ресурсы. том данных и время остановки.</w:t>
      </w:r>
    </w:p>
    <w:p>
      <w:r>
        <w:br w:type="page"/>
      </w:r>
    </w:p>
    <w:p>
      <w:pPr>
        <w:pStyle w:val="Heading2"/>
      </w:pPr>
      <w:r>
        <w:t>4.5 Контрольный сценарий Pipeline</w:t>
      </w:r>
    </w:p>
    <w:p>
      <w:r>
        <w:t>Сценарий вводится в поле Pipeline script при создании задания по пункту 4.1. Он создает файл, проверяет его наличие и сохраняет артефакт. Выполняйте его только на учебном стенде.</w:t>
      </w:r>
    </w:p>
    <w:p>
      <w:pPr>
        <w:pStyle w:val="Code"/>
      </w:pPr>
      <w:r>
        <w:t>pipeline {</w:t>
        <w:br/>
        <w:t xml:space="preserve">  agent any</w:t>
        <w:br/>
        <w:t xml:space="preserve">  options { timeout(time: 3, unit: 'MINUTES') }</w:t>
        <w:br/>
        <w:t xml:space="preserve">  stages {</w:t>
        <w:br/>
        <w:t xml:space="preserve">    stage('Build') {</w:t>
        <w:br/>
        <w:t xml:space="preserve">      steps { writeFile file: 'result.txt', text: 'build ok\n' }</w:t>
        <w:br/>
        <w:t xml:space="preserve">    }</w:t>
        <w:br/>
        <w:t xml:space="preserve">    stage('Test') {</w:t>
        <w:br/>
        <w:t xml:space="preserve">      steps { sh 'test -s result.txt' }</w:t>
        <w:br/>
        <w:t xml:space="preserve">    }</w:t>
        <w:br/>
        <w:t xml:space="preserve">    stage('Package') {</w:t>
        <w:br/>
        <w:t xml:space="preserve">      steps {</w:t>
        <w:br/>
        <w:t xml:space="preserve">        archiveArtifacts artifacts: 'result.txt', fingerprint: true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t>После сохранения выполните Build Now. Ожидается SUCCESS, артефакт result.txt содержит строку build ok. Для отрицательной проверки замените test -s result.txt на exit 1, запустите и убедитесь в FAILURE. Затем верните рабочую проверку.</w:t>
      </w:r>
    </w:p>
    <w:p>
      <w:r>
        <w:br w:type="page"/>
      </w:r>
    </w:p>
    <w:p>
      <w:pPr>
        <w:pStyle w:val="Heading1"/>
      </w:pPr>
      <w:r>
        <w:t>5 Аварийные ситуации</w:t>
      </w:r>
    </w:p>
    <w:p>
      <w:pPr>
        <w:pStyle w:val="Heading2"/>
      </w:pPr>
      <w:r>
        <w:t>5.1 Сервис недоступен</w:t>
      </w:r>
    </w:p>
    <w:p>
      <w:r>
        <w:t>Проверьте docker ps -a, docker logs jenkins-lab и занятость 8080. После запуска дождитесь готовности. Не публикуйте сервис в интернет ради проверки.</w:t>
      </w:r>
    </w:p>
    <w:p>
      <w:pPr>
        <w:pStyle w:val="Heading2"/>
      </w:pPr>
      <w:r>
        <w:t>5.2 Pending или нет исполнителя</w:t>
      </w:r>
    </w:p>
    <w:p>
      <w:r>
        <w:t>Проверьте агента, метки и executors. Для примера нужен один доступный Linux исполнитель; в рабочей системе назначьте отдельный агент.</w:t>
      </w:r>
    </w:p>
    <w:p>
      <w:pPr>
        <w:pStyle w:val="Heading2"/>
      </w:pPr>
      <w:r>
        <w:t>5.3 No such DSL method или FAILURE</w:t>
      </w:r>
    </w:p>
    <w:p>
      <w:r>
        <w:t>Проверьте Pipeline плагины и синтаксис. Используйте контрольный сценарий без внешних инструментов. Ошибка проверки блокирует приемку результата.</w:t>
      </w:r>
    </w:p>
    <w:p>
      <w:pPr>
        <w:pStyle w:val="Heading2"/>
      </w:pPr>
      <w:r>
        <w:t>5.4 Длительный отказ и восстановление</w:t>
      </w:r>
    </w:p>
    <w:p>
      <w:r>
        <w:t>Прекратите операции записи и повторные запуски при отказе оборудования. Запишите время, последние действия и текст ошибки, сохраните доступные файлы и передайте сведения администратору. Повторяйте контрольный пример после восстановления условий работы.</w:t>
      </w:r>
    </w:p>
    <w:p>
      <w:r>
        <w:t>Администратор останавливает Jenkins и копирует весь jenkins_home. Для восстановления нужны jobs, users, secrets и master.key с прежними правами. После восстановления тома проверьте вход и контрольную сборку. Копия содержит секреты и хранится с ограниченным доступом.</w:t>
      </w:r>
    </w:p>
    <w:p>
      <w:pPr>
        <w:pStyle w:val="Heading2"/>
      </w:pPr>
      <w:r>
        <w:t>5.5 Несанкционированный доступ</w:t>
      </w:r>
    </w:p>
    <w:p>
      <w:r>
        <w:t>При неизвестном входе или задании остановите сборки, ограничьте сетевой доступ и сохраните журналы. Администратор отзывает раскрытые учетные данные и проверяет задания, плагины и аудит.</w:t>
      </w:r>
    </w:p>
    <w:p>
      <w:r>
        <w:br w:type="page"/>
      </w:r>
    </w:p>
    <w:p>
      <w:pPr>
        <w:pStyle w:val="Heading1"/>
      </w:pPr>
      <w:r>
        <w:t>6 Рекомендации по освоению</w:t>
      </w:r>
    </w:p>
    <w:p>
      <w:pPr>
        <w:pStyle w:val="Heading2"/>
      </w:pPr>
      <w:r>
        <w:t>6.1 Контрольный пример</w:t>
      </w:r>
    </w:p>
    <w:p>
      <w:r>
        <w:t>Создайте LabPipeline и выполните сценарий. Успех: стадии Build, Test и Package завершены, статус SUCCESS, result.txt содержит build ok. Затем замените проверку Test на sh 'exit 1', получите FAILURE и верните рабочую проверку.</w:t>
      </w:r>
    </w:p>
    <w:p>
      <w:pPr>
        <w:pStyle w:val="Heading2"/>
      </w:pPr>
      <w:r>
        <w:t>6.2 Порядок освоения</w:t>
      </w:r>
    </w:p>
    <w:p>
      <w:r>
        <w:t>Сначала выполните пример с исходными параметрами, затем повторите его с одним изменением. Перед правкой сохраните рабочую версию. После ошибки проверьте условия операции и первое сообщение об отказе, затем повторите неуспешный этап.</w:t>
      </w:r>
    </w:p>
    <w:p>
      <w:r>
        <w:t>Зафиксируйте версии компонентов, параметры среды, имя результата и дату проверки. Сохраняйте исходники отдельно от выходных файлов. Резервную копию проверяйте открытием с другого исправного носителя.</w:t>
      </w:r>
    </w:p>
    <w:p>
      <w:pPr>
        <w:pStyle w:val="Heading2"/>
      </w:pPr>
      <w:r>
        <w:t>6.3 Эксплуатационная документация</w:t>
      </w:r>
    </w:p>
    <w:p>
      <w:pPr>
        <w:pStyle w:val="Compact"/>
      </w:pPr>
      <w:r>
        <w:t>Установка в Docker</w:t>
      </w:r>
    </w:p>
    <w:p>
      <w:pPr>
        <w:pStyle w:val="Compact"/>
      </w:pPr>
      <w:r>
        <w:t>https://www.jenkins.io/doc/book/installing/docker/</w:t>
      </w:r>
    </w:p>
    <w:p>
      <w:pPr>
        <w:pStyle w:val="Compact"/>
      </w:pPr>
      <w:r>
        <w:t>Pipeline</w:t>
      </w:r>
    </w:p>
    <w:p>
      <w:pPr>
        <w:pStyle w:val="Compact"/>
      </w:pPr>
      <w:r>
        <w:t>https://www.jenkins.io/doc/book/pipeline/syntax/</w:t>
      </w:r>
    </w:p>
    <w:p>
      <w:pPr>
        <w:pStyle w:val="Compact"/>
      </w:pPr>
      <w:r>
        <w:t>Безопасность</w:t>
      </w:r>
    </w:p>
    <w:p>
      <w:pPr>
        <w:pStyle w:val="Compact"/>
      </w:pPr>
      <w:r>
        <w:t>https://www.jenkins.io/doc/book/security/managing-security/</w:t>
      </w:r>
    </w:p>
    <w:p>
      <w:pPr>
        <w:pStyle w:val="Compact"/>
      </w:pPr>
      <w:r>
        <w:t>ГОСТ Р 59795–2021 Подраздел 6.4 Руководство пользователя</w:t>
      </w:r>
    </w:p>
    <w:p>
      <w:pPr>
        <w:pStyle w:val="Compact"/>
      </w:pPr>
      <w:r>
        <w:t>https://allgosts.ru/35/240/gost_r_59795-2021</w:t>
      </w:r>
    </w:p>
    <w:p>
      <w:pPr>
        <w:pStyle w:val="Compact"/>
      </w:pPr>
      <w:r>
        <w:t>Дата обращения 16 октября 2026 года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  <w:ind w:firstLine="709"/>
      <w:jc w:val="both"/>
    </w:pPr>
    <w:rPr>
      <w:rFonts w:ascii="Times New Roman" w:hAnsi="Times New Roman" w:eastAsia="Times New Roman"/>
      <w:i w:val="0"/>
      <w:color w:val="000000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ind w:firstLine="0"/>
      <w:outlineLvl w:val="0"/>
    </w:pPr>
    <w:rPr>
      <w:rFonts w:ascii="Times New Roman" w:hAnsi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ind w:firstLine="0"/>
      <w:outlineLvl w:val="1"/>
    </w:pPr>
    <w:rPr>
      <w:rFonts w:ascii="Times New Roman" w:hAnsi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 w:before="180"/>
      <w:ind w:firstLine="0"/>
      <w:contextualSpacing/>
    </w:pPr>
    <w:rPr>
      <w:rFonts w:ascii="Times New Roman" w:hAnsi="Times New Roman" w:eastAsia="Times New Roman"/>
      <w:b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Normal"/>
    <w:pPr>
      <w:spacing w:line="276" w:lineRule="auto" w:after="80"/>
      <w:ind w:firstLine="0"/>
      <w:jc w:val="left"/>
    </w:pPr>
    <w:rPr>
      <w:rFonts w:ascii="Times New Roman" w:hAnsi="Times New Roman"/>
      <w:i w:val="0"/>
      <w:sz w:val="24"/>
    </w:rPr>
  </w:style>
  <w:style w:type="paragraph" w:customStyle="1" w:styleId="Code">
    <w:name w:val="Code"/>
    <w:basedOn w:val="Normal"/>
    <w:pPr>
      <w:spacing w:line="252" w:lineRule="auto" w:after="80"/>
      <w:ind w:firstLine="0"/>
      <w:jc w:val="left"/>
    </w:pPr>
    <w:rPr>
      <w:rFonts w:ascii="DejaVu Sans Mono" w:hAnsi="DejaVu Sans Mono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Jenkins Руководство пользователя</dc:title>
  <dc:subject>Лабораторная работа 5 ПМ 04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