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Software Design Plan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tbl>
      <w:tblPr>
        <w:tblW w:w="9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204"/>
        <w:gridCol w:w="7140"/>
      </w:tblGrid>
      <w:tr>
        <w:trPr/>
        <w:tc>
          <w:tcPr>
            <w:shd w:val="clear" w:color="auto" w:fill="auto"/>
            <w:tcBorders/>
            <w:tcW w:w="220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WGU Student ID</w:t>
            </w:r>
            <w:r>
              <w:rPr>
                <w:rFonts w:ascii="Verdana" w:hAnsi="Verdana" w:cs="Arial"/>
                <w:sz w:val="20"/>
                <w:szCs w:val="20"/>
              </w:rPr>
            </w:r>
          </w:p>
        </w:tc>
        <w:tc>
          <w:tcPr>
            <w:shd w:val="clear" w:color="auto" w:fill="auto"/>
            <w:tcBorders/>
            <w:tcW w:w="71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kbui4</w:t>
            </w:r>
            <w:r>
              <w:rPr>
                <w:rFonts w:ascii="Verdana" w:hAnsi="Verdana" w:cs="Arial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Style w:val="788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A. Business Case</w:t>
      </w:r>
      <w:r>
        <w:rPr>
          <w:rFonts w:ascii="Baskerville Old Face" w:hAnsi="Baskerville Old Face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1. </w:t>
      </w:r>
      <w:r>
        <w:rPr>
          <w:rFonts w:ascii="Baskerville Old Face" w:hAnsi="Baskerville Old Face"/>
        </w:rPr>
        <w:t xml:space="preserve">Problem Statement</w:t>
      </w:r>
      <w:r>
        <w:rPr>
          <w:rFonts w:ascii="Baskerville Old Face" w:hAnsi="Baskerville Old Fac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The web application is requesting the wrong fiscal data for business older than 5 years. It is requesting the </w:t>
      </w:r>
      <w:r>
        <w:rPr>
          <w:rFonts w:ascii="Verdana" w:hAnsi="Verdana" w:cs="Arial"/>
          <w:i/>
          <w:iCs/>
          <w:sz w:val="20"/>
          <w:szCs w:val="20"/>
        </w:rPr>
        <w:t xml:space="preserve">first </w:t>
      </w:r>
      <w:r>
        <w:rPr>
          <w:rFonts w:ascii="Verdana" w:hAnsi="Verdana" w:cs="Arial"/>
          <w:sz w:val="20"/>
          <w:szCs w:val="20"/>
        </w:rPr>
        <w:t xml:space="preserve">5 fiscal years of a business’ financial data, rather than the </w:t>
      </w:r>
      <w:r>
        <w:rPr>
          <w:rFonts w:ascii="Verdana" w:hAnsi="Verdana" w:cs="Arial"/>
          <w:i/>
          <w:iCs/>
          <w:sz w:val="20"/>
          <w:szCs w:val="20"/>
        </w:rPr>
        <w:t xml:space="preserve">latest </w:t>
      </w:r>
      <w:r>
        <w:rPr>
          <w:rFonts w:ascii="Verdana" w:hAnsi="Verdana" w:cs="Arial"/>
          <w:sz w:val="20"/>
          <w:szCs w:val="20"/>
        </w:rPr>
        <w:t xml:space="preserve">5 year</w:t>
      </w:r>
      <w:r>
        <w:rPr>
          <w:rFonts w:ascii="Verdana" w:hAnsi="Verdana" w:cs="Arial"/>
          <w:sz w:val="20"/>
          <w:szCs w:val="20"/>
        </w:rPr>
        <w:t xml:space="preserve">s. Ticket #D480-AEN1 summarizes this issue, and provides an example case: For a business established in the year 2000, the web application is requesting financial data for the fiscal years of 2000-2004, rather than the expected 5 years of data (2018-2023).</w:t>
      </w:r>
      <w:r>
        <w:rPr>
          <w:rFonts w:ascii="Verdana" w:hAnsi="Verdana" w:cs="Arial"/>
          <w:sz w:val="20"/>
          <w:szCs w:val="20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2. Business requirements</w:t>
      </w:r>
      <w:r>
        <w:rPr>
          <w:rFonts w:ascii="Baskerville Old Face" w:hAnsi="Baskerville Old Face"/>
        </w:rPr>
      </w:r>
    </w:p>
    <w:p>
      <w:pPr>
        <w:pStyle w:val="790"/>
        <w:pBdr/>
        <w:spacing/>
        <w:ind/>
        <w:rPr/>
      </w:pPr>
      <w:r>
        <w:t xml:space="preserve">Generating Loan Profiles for Well Established Businesses</w:t>
      </w:r>
      <w:r/>
    </w:p>
    <w:p>
      <w:pPr>
        <w:pBdr/>
        <w:spacing/>
        <w:ind/>
        <w:rPr/>
      </w:pPr>
      <w:r>
        <w:t xml:space="preserve">Endothon Finance needs </w:t>
      </w:r>
      <w:r>
        <w:t xml:space="preserve">to be able </w:t>
      </w:r>
      <w:r>
        <w:t xml:space="preserve">to </w:t>
      </w:r>
      <w:r>
        <w:t xml:space="preserve">generate loan profiles for well established businesses. In order to do this, the application must collect the business’ past 5 years of financial data </w:t>
      </w:r>
      <w:r>
        <w:t xml:space="preserve">in order to </w:t>
      </w:r>
      <w:r>
        <w:t xml:space="preserve">construct the loan profile</w:t>
      </w:r>
      <w:r>
        <w:t xml:space="preserve">.</w:t>
      </w:r>
      <w:r/>
    </w:p>
    <w:p>
      <w:pPr>
        <w:pStyle w:val="790"/>
        <w:pBdr/>
        <w:spacing/>
        <w:ind/>
        <w:rPr/>
      </w:pPr>
      <w:r>
        <w:t xml:space="preserve">Generating Loan Profiles for Newer Businesses</w:t>
      </w:r>
      <w:r/>
    </w:p>
    <w:p>
      <w:pPr>
        <w:pBdr/>
        <w:spacing/>
        <w:ind/>
        <w:rPr/>
      </w:pPr>
      <w:r>
        <w:t xml:space="preserve">Endothon Finance also needs to be able to generate loan profiles for less established businesses. In o</w:t>
      </w:r>
      <w:r>
        <w:t xml:space="preserve">rder to accomplish this, the application must collect all financial data the business has, and then prompt them to provide projections for the remaining years to fill out a 5-year fiscal map for the business, and then generate the loan profile off of that.</w:t>
      </w:r>
      <w:r/>
    </w:p>
    <w:p>
      <w:pPr>
        <w:pStyle w:val="790"/>
        <w:pBdr/>
        <w:spacing/>
        <w:ind/>
        <w:rPr/>
      </w:pPr>
      <w:r>
        <w:t xml:space="preserve">The problem</w:t>
      </w:r>
      <w:r/>
    </w:p>
    <w:p>
      <w:pPr>
        <w:pBdr/>
        <w:spacing/>
        <w:ind/>
        <w:rPr/>
      </w:pPr>
      <w:r>
        <w:t xml:space="preserve">The web application is prompting applicants for the </w:t>
      </w:r>
      <w:r>
        <w:rPr>
          <w:i/>
          <w:iCs/>
        </w:rPr>
        <w:t xml:space="preserve">first </w:t>
      </w:r>
      <w:r>
        <w:t xml:space="preserve">5 years of fiscal data of a business’ history, rather than the latest 5. While the application meets the requirement for newer businesses, it is failing to meet the requirement for well-established ones.</w:t>
      </w:r>
      <w:r/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3. In-scope action items</w:t>
      </w:r>
      <w:r>
        <w:rPr>
          <w:rFonts w:ascii="Baskerville Old Face" w:hAnsi="Baskerville Old Face"/>
        </w:rPr>
      </w:r>
    </w:p>
    <w:p>
      <w:pPr>
        <w:pStyle w:val="31"/>
        <w:numPr>
          <w:ilvl w:val="0"/>
          <w:numId w:val="4"/>
        </w:numPr>
        <w:pBdr/>
        <w:spacing/>
        <w:ind/>
        <w:rPr/>
      </w:pPr>
      <w:r>
        <w:t xml:space="preserve">Examine the business logic for a business established more than 5 years ago. This will meet the requirement that this web application generates proper loan profiles for well-established businesses.</w:t>
      </w:r>
      <w:r/>
    </w:p>
    <w:p>
      <w:pPr>
        <w:pStyle w:val="3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Double check the business logic for a business established within the past 5 years. This will ensure that the web application continues to generate proper loan profiles for newer businesses.</w:t>
      </w:r>
      <w:r>
        <w:rPr>
          <w:highlight w:val="none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4. Out-of-scope action items</w:t>
      </w:r>
      <w:r>
        <w:rPr>
          <w:rFonts w:ascii="Baskerville Old Face" w:hAnsi="Baskerville Old Face"/>
        </w:rPr>
      </w:r>
    </w:p>
    <w:p>
      <w:pPr>
        <w:pStyle w:val="31"/>
        <w:numPr>
          <w:ilvl w:val="0"/>
          <w:numId w:val="5"/>
        </w:num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Automating the fiscal projections for a newly established business. Some businesses might want the application to automatically generate fiscal projections for their</w:t>
      </w:r>
      <w:r>
        <w:rPr>
          <w:rFonts w:ascii="Verdana" w:hAnsi="Verdana" w:cs="Arial"/>
          <w:sz w:val="20"/>
          <w:szCs w:val="20"/>
        </w:rPr>
      </w:r>
    </w:p>
    <w:p>
      <w:pPr>
        <w:pStyle w:val="31"/>
        <w:numPr>
          <w:ilvl w:val="0"/>
          <w:numId w:val="5"/>
        </w:num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highlight w:val="none"/>
        </w:rPr>
        <w:t xml:space="preserve">Redesigning the web application user interface</w:t>
      </w:r>
      <w:r>
        <w:rPr>
          <w:rFonts w:ascii="Verdana" w:hAnsi="Verdana" w:cs="Arial"/>
          <w:sz w:val="20"/>
          <w:szCs w:val="20"/>
          <w:highlight w:val="non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 w:clear="all"/>
      </w:r>
      <w:r>
        <w:rPr>
          <w:rFonts w:ascii="Verdana" w:hAnsi="Verdana" w:cs="Arial"/>
          <w:sz w:val="20"/>
          <w:szCs w:val="20"/>
        </w:rPr>
      </w:r>
    </w:p>
    <w:p>
      <w:pPr>
        <w:pStyle w:val="788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B. Requirements</w:t>
      </w:r>
      <w:r>
        <w:rPr>
          <w:rFonts w:ascii="Baskerville Old Face" w:hAnsi="Baskerville Old Face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1. Functional requirements</w:t>
      </w:r>
      <w:r>
        <w:rPr>
          <w:rFonts w:ascii="Baskerville Old Face" w:hAnsi="Baskerville Old Face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2. Non-functional requirements</w:t>
      </w:r>
      <w:r>
        <w:rPr>
          <w:rFonts w:ascii="Baskerville Old Face" w:hAnsi="Baskerville Old Fac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 w:clear="all"/>
      </w:r>
      <w:r>
        <w:rPr>
          <w:rFonts w:ascii="Verdana" w:hAnsi="Verdana" w:cs="Arial"/>
          <w:sz w:val="20"/>
          <w:szCs w:val="20"/>
        </w:rPr>
      </w:r>
    </w:p>
    <w:p>
      <w:pPr>
        <w:pStyle w:val="788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C. Software Design</w:t>
      </w:r>
      <w:r>
        <w:rPr>
          <w:rFonts w:ascii="Baskerville Old Face" w:hAnsi="Baskerville Old Face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1. Software behavior</w:t>
      </w:r>
      <w:r>
        <w:rPr>
          <w:rFonts w:ascii="Baskerville Old Face" w:hAnsi="Baskerville Old Fac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2. Software structure</w:t>
      </w:r>
      <w:r>
        <w:rPr>
          <w:rFonts w:ascii="Baskerville Old Face" w:hAnsi="Baskerville Old Fac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 w:clear="all"/>
      </w:r>
      <w:r>
        <w:rPr>
          <w:rFonts w:ascii="Verdana" w:hAnsi="Verdana" w:cs="Arial"/>
          <w:sz w:val="20"/>
          <w:szCs w:val="20"/>
        </w:rPr>
      </w:r>
    </w:p>
    <w:p>
      <w:pPr>
        <w:pStyle w:val="788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D. Development Approach</w:t>
      </w:r>
      <w:r>
        <w:rPr>
          <w:rFonts w:ascii="Baskerville Old Face" w:hAnsi="Baskerville Old Face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1. Planned deliverables</w:t>
      </w:r>
      <w:r>
        <w:rPr>
          <w:rFonts w:ascii="Baskerville Old Face" w:hAnsi="Baskerville Old Fac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2. </w:t>
      </w:r>
      <w:r>
        <w:rPr>
          <w:rFonts w:ascii="Baskerville Old Face" w:hAnsi="Baskerville Old Face"/>
        </w:rPr>
        <w:t xml:space="preserve">Sequence of </w:t>
      </w:r>
      <w:r>
        <w:rPr>
          <w:rFonts w:ascii="Baskerville Old Face" w:hAnsi="Baskerville Old Face"/>
        </w:rPr>
        <w:t xml:space="preserve">deliverables</w:t>
      </w:r>
      <w:r>
        <w:rPr>
          <w:rFonts w:ascii="Baskerville Old Face" w:hAnsi="Baskerville Old Fac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3</w:t>
      </w:r>
      <w:r>
        <w:rPr>
          <w:rFonts w:ascii="Baskerville Old Face" w:hAnsi="Baskerville Old Face"/>
        </w:rPr>
        <w:t xml:space="preserve">. Development </w:t>
      </w:r>
      <w:r>
        <w:rPr>
          <w:rFonts w:ascii="Baskerville Old Face" w:hAnsi="Baskerville Old Face"/>
        </w:rPr>
        <w:t xml:space="preserve">e</w:t>
      </w:r>
      <w:r>
        <w:rPr>
          <w:rFonts w:ascii="Baskerville Old Face" w:hAnsi="Baskerville Old Face"/>
        </w:rPr>
        <w:t xml:space="preserve">nvironment</w:t>
      </w:r>
      <w:r>
        <w:rPr>
          <w:rFonts w:ascii="Baskerville Old Face" w:hAnsi="Baskerville Old Fac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Style w:val="789"/>
        <w:pBdr/>
        <w:spacing/>
        <w:ind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4</w:t>
      </w:r>
      <w:r>
        <w:rPr>
          <w:rFonts w:ascii="Baskerville Old Face" w:hAnsi="Baskerville Old Face"/>
        </w:rPr>
        <w:t xml:space="preserve">. </w:t>
      </w:r>
      <w:r>
        <w:rPr>
          <w:rFonts w:ascii="Baskerville Old Face" w:hAnsi="Baskerville Old Face"/>
        </w:rPr>
        <w:t xml:space="preserve">Development </w:t>
      </w:r>
      <w:r>
        <w:rPr>
          <w:rFonts w:ascii="Baskerville Old Face" w:hAnsi="Baskerville Old Face"/>
        </w:rPr>
        <w:t xml:space="preserve">Methodology</w:t>
      </w:r>
      <w:r>
        <w:rPr>
          <w:rFonts w:ascii="Baskerville Old Face" w:hAnsi="Baskerville Old Face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p>
      <w:pPr>
        <w:pBdr/>
        <w:spacing w:after="0" w:line="240" w:lineRule="auto"/>
        <w:ind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</w:r>
      <w:r>
        <w:rPr>
          <w:rFonts w:ascii="Verdana" w:hAnsi="Verdana" w:cs="Arial"/>
          <w:sz w:val="20"/>
          <w:szCs w:val="20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h="15840" w:orient="portrait" w:w="12240"/>
      <w:pgMar w:top="1440" w:right="1440" w:bottom="1440" w:left="1440" w:header="720" w:footer="43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60505020204"/>
  </w:font>
  <w:font w:name="Verdana">
    <w:panose1 w:val="020B0604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59871401"/>
      <w:docPartObj>
        <w:docPartGallery w:val="Page Numbers (Bottom of Page)"/>
        <w:docPartUnique w:val="true"/>
      </w:docPartObj>
      <w:rPr/>
    </w:sdtPr>
    <w:sdtContent>
      <w:p>
        <w:pPr>
          <w:pStyle w:val="796"/>
          <w:pBdr/>
          <w:spacing/>
          <w:ind w:left="-360"/>
          <w:jc w:val="center"/>
          <w:rPr/>
        </w:pPr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326262" cy="480696"/>
                  <wp:effectExtent l="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4326262" cy="48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s0" type="#_x0000_t75" style="width:340.65pt;height:37.85pt;mso-wrap-distance-left:0.00pt;mso-wrap-distance-top:0.00pt;mso-wrap-distance-right:0.00pt;mso-wrap-distance-bottom:0.00pt;z-index:1;" stroked="false">
                  <v:imagedata r:id="rId1" o:title=""/>
                  <o:lock v:ext="edit" rotation="t"/>
                </v:shape>
              </w:pict>
            </mc:Fallback>
          </mc:AlternateContent>
        </w:r>
        <w:r/>
      </w:p>
      <w:p>
        <w:pPr>
          <w:pStyle w:val="796"/>
          <w:pBdr/>
          <w:spacing w:before="120"/>
          <w:ind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color w:val="97999b"/>
            <w:spacing w:val="20"/>
            <w:sz w:val="18"/>
          </w:rPr>
          <w:t xml:space="preserve">2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end"/>
        </w:r>
        <w:r>
          <w:rPr>
            <w:rFonts w:ascii="Verdana" w:hAnsi="Verdana" w:cs="Arial"/>
            <w:color w:val="97999b"/>
            <w:spacing w:val="20"/>
            <w:sz w:val="18"/>
          </w:rPr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6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6"/>
      <w:pBdr/>
      <w:spacing/>
      <w:ind w:left="-360"/>
      <w:jc w:val="center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4326262" cy="480696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40.65pt;height:37.8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796"/>
      <w:pBdr/>
      <w:spacing w:before="120"/>
      <w:ind/>
      <w:jc w:val="center"/>
      <w:rPr>
        <w:rFonts w:ascii="Verdana" w:hAnsi="Verdana" w:cs="Arial"/>
        <w:color w:val="97999b"/>
        <w:spacing w:val="20"/>
        <w:sz w:val="18"/>
      </w:rPr>
    </w:pPr>
    <w:r>
      <w:rPr>
        <w:rFonts w:ascii="Verdana" w:hAnsi="Verdana" w:cs="Arial"/>
        <w:color w:val="97999b"/>
        <w:spacing w:val="20"/>
        <w:sz w:val="18"/>
      </w:rPr>
      <w:t xml:space="preserve">PAGE </w:t>
    </w:r>
    <w:r>
      <w:rPr>
        <w:rFonts w:ascii="Verdana" w:hAnsi="Verdana" w:cs="Arial"/>
        <w:color w:val="97999b"/>
        <w:spacing w:val="20"/>
        <w:sz w:val="18"/>
      </w:rPr>
      <w:fldChar w:fldCharType="begin"/>
    </w:r>
    <w:r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>
      <w:rPr>
        <w:rFonts w:ascii="Verdana" w:hAnsi="Verdana" w:cs="Arial"/>
        <w:color w:val="97999b"/>
        <w:spacing w:val="20"/>
        <w:sz w:val="18"/>
      </w:rPr>
      <w:fldChar w:fldCharType="separate"/>
    </w:r>
    <w:r>
      <w:rPr>
        <w:rFonts w:ascii="Verdana" w:hAnsi="Verdana" w:cs="Arial"/>
        <w:color w:val="97999b"/>
        <w:spacing w:val="20"/>
        <w:sz w:val="18"/>
      </w:rPr>
      <w:t xml:space="preserve">1</w:t>
    </w:r>
    <w:r>
      <w:rPr>
        <w:rFonts w:ascii="Verdana" w:hAnsi="Verdana" w:cs="Arial"/>
        <w:color w:val="97999b"/>
        <w:spacing w:val="20"/>
        <w:sz w:val="18"/>
      </w:rPr>
      <w:fldChar w:fldCharType="end"/>
    </w:r>
    <w:r>
      <w:rPr>
        <w:rFonts w:ascii="Verdana" w:hAnsi="Verdana" w:cs="Arial"/>
        <w:color w:val="97999b"/>
        <w:spacing w:val="20"/>
        <w:sz w:val="1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4"/>
      <w:pBdr/>
      <w:spacing/>
      <w:ind/>
      <w:rPr>
        <w:rFonts w:ascii="Verdana" w:hAnsi="Verdana" w:eastAsiaTheme="majorEastAsia" w:cstheme="majorBidi"/>
        <w:sz w:val="20"/>
        <w:szCs w:val="20"/>
      </w:rPr>
    </w:pPr>
    <w:r>
      <w:rPr>
        <w:rFonts w:ascii="Verdana" w:hAnsi="Verdana" w:eastAsiaTheme="majorEastAsia" w:cstheme="majorBidi"/>
        <w:i/>
        <w:sz w:val="20"/>
        <w:szCs w:val="20"/>
      </w:rPr>
      <w:t xml:space="preserve">AEN1: </w:t>
    </w:r>
    <w:r>
      <w:rPr>
        <w:rFonts w:ascii="Verdana" w:hAnsi="Verdana" w:eastAsiaTheme="majorEastAsia" w:cstheme="majorBidi"/>
        <w:i/>
        <w:sz w:val="20"/>
        <w:szCs w:val="20"/>
      </w:rPr>
      <w:t xml:space="preserve">Software Design</w:t>
    </w:r>
    <w:r>
      <w:rPr>
        <w:rFonts w:ascii="Verdana" w:hAnsi="Verdana" w:eastAsia="Verdana" w:cs="Verdana"/>
        <w:color w:val="000000" w:themeColor="text1"/>
        <w:sz w:val="20"/>
        <w:szCs w:val="20"/>
      </w:rPr>
      <w:t xml:space="preserve"> </w:t>
    </w:r>
    <w:r>
      <w:rPr>
        <w:rFonts w:ascii="Verdana" w:hAnsi="Verdana" w:eastAsiaTheme="majorEastAsia" w:cstheme="majorBidi"/>
        <w:sz w:val="20"/>
        <w:szCs w:val="20"/>
      </w:rPr>
      <w:t xml:space="preserve">Software Design Plan</w:t>
    </w:r>
    <w:r>
      <w:rPr>
        <w:rFonts w:ascii="Verdana" w:hAnsi="Verdana" w:eastAsiaTheme="majorEastAsia" w:cstheme="majorBidi"/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4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4"/>
      <w:pBdr/>
      <w:spacing/>
      <w:ind/>
      <w:rPr/>
    </w:pPr>
    <w:r>
      <w:rPr>
        <w:rFonts w:ascii="Verdana" w:hAnsi="Verdana" w:eastAsiaTheme="majorEastAsia" w:cstheme="majorBidi"/>
        <w:i/>
        <w:sz w:val="20"/>
        <w:szCs w:val="20"/>
      </w:rPr>
      <w:t xml:space="preserve">Assessment Code and Task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450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7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9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1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3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5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7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9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1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787"/>
    <w:next w:val="78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9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87"/>
    <w:next w:val="78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9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87"/>
    <w:next w:val="78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9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87"/>
    <w:next w:val="78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9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87"/>
    <w:next w:val="78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9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87"/>
    <w:next w:val="78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9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8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87"/>
    <w:next w:val="78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9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87"/>
    <w:next w:val="78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9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87"/>
    <w:next w:val="78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87"/>
    <w:next w:val="78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87"/>
    <w:next w:val="78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96"/>
    <w:uiPriority w:val="99"/>
    <w:pPr>
      <w:pBdr/>
      <w:spacing/>
      <w:ind/>
    </w:pPr>
  </w:style>
  <w:style w:type="table" w:styleId="48">
    <w:name w:val="Table Grid"/>
    <w:basedOn w:val="7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8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9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8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9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87"/>
    <w:next w:val="78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87"/>
    <w:next w:val="78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87"/>
    <w:next w:val="78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87"/>
    <w:next w:val="78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87"/>
    <w:next w:val="78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87"/>
    <w:next w:val="78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87"/>
    <w:next w:val="78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87"/>
    <w:next w:val="78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87"/>
    <w:next w:val="78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87"/>
    <w:next w:val="787"/>
    <w:uiPriority w:val="99"/>
    <w:unhideWhenUsed/>
    <w:pPr>
      <w:pBdr/>
      <w:spacing w:after="0" w:afterAutospacing="0"/>
      <w:ind/>
    </w:pPr>
  </w:style>
  <w:style w:type="paragraph" w:styleId="787" w:default="1">
    <w:name w:val="Normal"/>
    <w:qFormat/>
    <w:pPr>
      <w:pBdr/>
      <w:spacing/>
      <w:ind/>
    </w:pPr>
  </w:style>
  <w:style w:type="paragraph" w:styleId="788">
    <w:name w:val="Heading 1"/>
    <w:basedOn w:val="787"/>
    <w:next w:val="787"/>
    <w:link w:val="799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89">
    <w:name w:val="Heading 2"/>
    <w:basedOn w:val="787"/>
    <w:next w:val="787"/>
    <w:link w:val="800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790">
    <w:name w:val="Heading 3"/>
    <w:basedOn w:val="787"/>
    <w:next w:val="787"/>
    <w:link w:val="806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791" w:default="1">
    <w:name w:val="Default Paragraph Font"/>
    <w:uiPriority w:val="1"/>
    <w:semiHidden/>
    <w:unhideWhenUsed/>
    <w:pPr>
      <w:pBdr/>
      <w:spacing/>
      <w:ind/>
    </w:pPr>
  </w:style>
  <w:style w:type="table" w:styleId="7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3" w:default="1">
    <w:name w:val="No List"/>
    <w:uiPriority w:val="99"/>
    <w:semiHidden/>
    <w:unhideWhenUsed/>
    <w:pPr>
      <w:pBdr/>
      <w:spacing/>
      <w:ind/>
    </w:pPr>
  </w:style>
  <w:style w:type="paragraph" w:styleId="794">
    <w:name w:val="Header"/>
    <w:basedOn w:val="787"/>
    <w:link w:val="79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95" w:customStyle="1">
    <w:name w:val="Header Char"/>
    <w:basedOn w:val="791"/>
    <w:link w:val="794"/>
    <w:uiPriority w:val="99"/>
    <w:pPr>
      <w:pBdr/>
      <w:spacing/>
      <w:ind/>
    </w:pPr>
  </w:style>
  <w:style w:type="paragraph" w:styleId="796">
    <w:name w:val="Footer"/>
    <w:basedOn w:val="787"/>
    <w:link w:val="79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97" w:customStyle="1">
    <w:name w:val="Footer Char"/>
    <w:basedOn w:val="791"/>
    <w:link w:val="796"/>
    <w:uiPriority w:val="99"/>
    <w:pPr>
      <w:pBdr/>
      <w:spacing/>
      <w:ind/>
    </w:pPr>
  </w:style>
  <w:style w:type="paragraph" w:styleId="798">
    <w:name w:val="Normal (Web)"/>
    <w:basedOn w:val="78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799" w:customStyle="1">
    <w:name w:val="Heading 1 Char"/>
    <w:basedOn w:val="791"/>
    <w:link w:val="788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00" w:customStyle="1">
    <w:name w:val="Heading 2 Char"/>
    <w:basedOn w:val="791"/>
    <w:link w:val="789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01">
    <w:name w:val="annotation reference"/>
    <w:basedOn w:val="79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02">
    <w:name w:val="annotation text"/>
    <w:basedOn w:val="787"/>
    <w:link w:val="803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03" w:customStyle="1">
    <w:name w:val="Comment Text Char"/>
    <w:basedOn w:val="791"/>
    <w:link w:val="802"/>
    <w:uiPriority w:val="99"/>
    <w:semiHidden/>
    <w:pPr>
      <w:pBdr/>
      <w:spacing/>
      <w:ind/>
    </w:pPr>
    <w:rPr>
      <w:sz w:val="20"/>
      <w:szCs w:val="20"/>
    </w:rPr>
  </w:style>
  <w:style w:type="paragraph" w:styleId="804">
    <w:name w:val="annotation subject"/>
    <w:basedOn w:val="802"/>
    <w:next w:val="802"/>
    <w:link w:val="805"/>
    <w:uiPriority w:val="99"/>
    <w:semiHidden/>
    <w:unhideWhenUsed/>
    <w:pPr>
      <w:pBdr/>
      <w:spacing/>
      <w:ind/>
    </w:pPr>
    <w:rPr>
      <w:b/>
      <w:bCs/>
    </w:rPr>
  </w:style>
  <w:style w:type="character" w:styleId="805" w:customStyle="1">
    <w:name w:val="Comment Subject Char"/>
    <w:basedOn w:val="803"/>
    <w:link w:val="804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806" w:customStyle="1">
    <w:name w:val="Heading 3 Char"/>
    <w:basedOn w:val="791"/>
    <w:link w:val="790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D04F1A-573F-4449-9B26-6F35AD920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Western Governors University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revision>43</cp:revision>
  <dcterms:created xsi:type="dcterms:W3CDTF">2018-12-18T22:54:00Z</dcterms:created>
  <dcterms:modified xsi:type="dcterms:W3CDTF">2024-05-10T07:57:38Z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