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ATIVIDADA / EXERCÍCIOS</w:t>
      </w:r>
    </w:p>
    <w:p w:rsid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 w:rsidRPr="00257498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TERAPIA RENAL</w:t>
      </w:r>
      <w:r w:rsidRPr="00257498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 xml:space="preserve"> </w:t>
      </w:r>
      <w:r w:rsidRPr="00257498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/</w:t>
      </w:r>
      <w:r w:rsidRPr="00257498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 xml:space="preserve"> </w:t>
      </w:r>
      <w:r w:rsidRPr="00257498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HEMODIÁLISE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  <w:bookmarkStart w:id="0" w:name="_GoBack"/>
      <w:bookmarkEnd w:id="0"/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 xml:space="preserve">Cite cinco principais causas da Insuficiência Renal hoje no Brasil e no mundo, dando três exemplos </w:t>
      </w:r>
      <w:r>
        <w:rPr>
          <w:color w:val="797979"/>
          <w:lang w:eastAsia="pt-BR"/>
        </w:rPr>
        <w:t xml:space="preserve">de medidas </w:t>
      </w:r>
      <w:r w:rsidRPr="00257498">
        <w:rPr>
          <w:color w:val="797979"/>
          <w:lang w:eastAsia="pt-BR"/>
        </w:rPr>
        <w:t>que podem ser utilizadas para sua prevenção:</w:t>
      </w:r>
    </w:p>
    <w:p w:rsid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 xml:space="preserve">Defina uremia e descreva sua sintomatologia juntamente com as implicações </w:t>
      </w:r>
      <w:r>
        <w:rPr>
          <w:color w:val="797979"/>
          <w:lang w:eastAsia="pt-BR"/>
        </w:rPr>
        <w:t xml:space="preserve">clínicas desta síndrome </w:t>
      </w:r>
      <w:r w:rsidRPr="00257498">
        <w:rPr>
          <w:color w:val="797979"/>
          <w:lang w:eastAsia="pt-BR"/>
        </w:rPr>
        <w:t>para o doente renal Crônico.</w:t>
      </w:r>
    </w:p>
    <w:p w:rsidR="00257498" w:rsidRP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>Diferencie Insuficiência Renal crônica de insuficiência renal aguda:</w:t>
      </w:r>
    </w:p>
    <w:p w:rsidR="00257498" w:rsidRP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>Explique quais as evidencias clínicas ou bioquímicas que podem apontar a necessidade da utilização de terapias de substituição renal em um paciente.</w:t>
      </w:r>
    </w:p>
    <w:p w:rsid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>Quais as modalidades existentes hoje para a realização da substituição da função renal? Explique-as:</w:t>
      </w:r>
    </w:p>
    <w:p w:rsid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>Quais seriam os principais acessos utilizados para hemodiálise? Em que casos Ester seriam utilizados? Existe diferenciação de acessos para pacientes crônicos e agudos? Explique.</w:t>
      </w:r>
    </w:p>
    <w:p w:rsid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>Qual a finalidade do tratamento da água para utilização em hemodiálise?</w:t>
      </w:r>
    </w:p>
    <w:p w:rsidR="00257498" w:rsidRP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>Quais cuidados devem ser utilizados para a seleção do candidato a doador no caso do transplante renal? Quais critérios devem ser utilizados?</w:t>
      </w:r>
    </w:p>
    <w:p w:rsid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257498" w:rsidRDefault="00257498" w:rsidP="00257498">
      <w:pPr>
        <w:pStyle w:val="PargrafodaLista"/>
        <w:numPr>
          <w:ilvl w:val="0"/>
          <w:numId w:val="1"/>
        </w:numPr>
        <w:jc w:val="both"/>
        <w:rPr>
          <w:color w:val="797979"/>
          <w:lang w:eastAsia="pt-BR"/>
        </w:rPr>
      </w:pPr>
      <w:r w:rsidRPr="00257498">
        <w:rPr>
          <w:color w:val="797979"/>
          <w:lang w:eastAsia="pt-BR"/>
        </w:rPr>
        <w:t xml:space="preserve">Existem alterações psicologias relacionadas ao </w:t>
      </w:r>
      <w:r w:rsidRPr="00257498">
        <w:rPr>
          <w:color w:val="797979"/>
          <w:lang w:eastAsia="pt-BR"/>
        </w:rPr>
        <w:t>diagnóstico</w:t>
      </w:r>
      <w:r w:rsidRPr="00257498">
        <w:rPr>
          <w:color w:val="797979"/>
          <w:lang w:eastAsia="pt-BR"/>
        </w:rPr>
        <w:t xml:space="preserve"> de doença renal para o paciente? Se sim, como você acredita que este paciente pode ser auxiliado pela equipe?</w:t>
      </w:r>
    </w:p>
    <w:p w:rsidR="00257498" w:rsidRPr="00257498" w:rsidRDefault="00257498" w:rsidP="00257498">
      <w:pPr>
        <w:pStyle w:val="PargrafodaLista"/>
        <w:jc w:val="both"/>
        <w:rPr>
          <w:color w:val="797979"/>
          <w:lang w:eastAsia="pt-BR"/>
        </w:rPr>
      </w:pPr>
    </w:p>
    <w:p w:rsidR="007F044D" w:rsidRDefault="00257498" w:rsidP="00257498">
      <w:pPr>
        <w:pStyle w:val="PargrafodaLista"/>
        <w:numPr>
          <w:ilvl w:val="0"/>
          <w:numId w:val="1"/>
        </w:numPr>
        <w:jc w:val="both"/>
      </w:pPr>
      <w:r w:rsidRPr="00257498">
        <w:rPr>
          <w:color w:val="797979"/>
          <w:lang w:eastAsia="pt-BR"/>
        </w:rPr>
        <w:t xml:space="preserve">Se você fosse um paciente portador de insuficiência renal, e recebesse a </w:t>
      </w:r>
      <w:r w:rsidRPr="00257498">
        <w:rPr>
          <w:color w:val="797979"/>
          <w:lang w:eastAsia="pt-BR"/>
        </w:rPr>
        <w:t>notícia</w:t>
      </w:r>
      <w:r w:rsidRPr="00257498">
        <w:rPr>
          <w:color w:val="797979"/>
          <w:lang w:eastAsia="pt-BR"/>
        </w:rPr>
        <w:t xml:space="preserve"> de que entraria para o programa de hemodiálise, qual seria sua maior dificuldade? O que acredita que mudaria em sua vida?</w:t>
      </w:r>
    </w:p>
    <w:sectPr w:rsidR="007F04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54F" w:rsidRDefault="002B054F" w:rsidP="00257498">
      <w:pPr>
        <w:spacing w:after="0" w:line="240" w:lineRule="auto"/>
      </w:pPr>
      <w:r>
        <w:separator/>
      </w:r>
    </w:p>
  </w:endnote>
  <w:endnote w:type="continuationSeparator" w:id="0">
    <w:p w:rsidR="002B054F" w:rsidRDefault="002B054F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54F" w:rsidRDefault="002B054F" w:rsidP="00257498">
      <w:pPr>
        <w:spacing w:after="0" w:line="240" w:lineRule="auto"/>
      </w:pPr>
      <w:r>
        <w:separator/>
      </w:r>
    </w:p>
  </w:footnote>
  <w:footnote w:type="continuationSeparator" w:id="0">
    <w:p w:rsidR="002B054F" w:rsidRDefault="002B054F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E6CAC"/>
    <w:multiLevelType w:val="hybridMultilevel"/>
    <w:tmpl w:val="0E120CA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57498"/>
    <w:rsid w:val="002B054F"/>
    <w:rsid w:val="007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1</cp:revision>
  <dcterms:created xsi:type="dcterms:W3CDTF">2017-04-18T03:24:00Z</dcterms:created>
  <dcterms:modified xsi:type="dcterms:W3CDTF">2017-04-18T03:31:00Z</dcterms:modified>
</cp:coreProperties>
</file>