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BF7" w:rsidRPr="00C74BF7" w:rsidRDefault="00C74BF7" w:rsidP="00C74BF7">
      <w:pPr>
        <w:spacing w:after="375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</w:pP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Различия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в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разметках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FrameLayout, RelativeLayout, LinearLayout 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и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TableLayout</w:t>
      </w:r>
    </w:p>
    <w:p w:rsidR="00C74BF7" w:rsidRPr="00C74BF7" w:rsidRDefault="00C74BF7" w:rsidP="00C74BF7">
      <w:pPr>
        <w:jc w:val="center"/>
        <w:textAlignment w:val="baseline"/>
        <w:rPr>
          <w:rFonts w:ascii="Trebuchet MS" w:eastAsia="Times New Roman" w:hAnsi="Trebuchet MS" w:cs="Times New Roman"/>
          <w:color w:val="FFFFFF"/>
          <w:sz w:val="17"/>
          <w:szCs w:val="17"/>
          <w:lang w:eastAsia="ru-RU"/>
        </w:rPr>
      </w:pPr>
      <w:proofErr w:type="gramStart"/>
      <w:r w:rsidRPr="00C74BF7">
        <w:rPr>
          <w:rFonts w:ascii="Trebuchet MS" w:eastAsia="Times New Roman" w:hAnsi="Trebuchet MS" w:cs="Times New Roman"/>
          <w:color w:val="FFFFFF"/>
          <w:sz w:val="17"/>
          <w:szCs w:val="17"/>
          <w:lang w:eastAsia="ru-RU"/>
        </w:rPr>
        <w:t>февраля</w:t>
      </w:r>
      <w:proofErr w:type="gramEnd"/>
    </w:p>
    <w:p w:rsidR="00C74BF7" w:rsidRPr="00C74BF7" w:rsidRDefault="00C74BF7" w:rsidP="00C74BF7">
      <w:pPr>
        <w:jc w:val="center"/>
        <w:textAlignment w:val="baseline"/>
        <w:rPr>
          <w:rFonts w:ascii="Trebuchet MS" w:eastAsia="Times New Roman" w:hAnsi="Trebuchet MS" w:cs="Times New Roman"/>
          <w:color w:val="FFFFFF"/>
          <w:sz w:val="54"/>
          <w:szCs w:val="54"/>
          <w:lang w:eastAsia="ru-RU"/>
        </w:rPr>
      </w:pPr>
      <w:r w:rsidRPr="00C74BF7">
        <w:rPr>
          <w:rFonts w:ascii="Trebuchet MS" w:eastAsia="Times New Roman" w:hAnsi="Trebuchet MS" w:cs="Times New Roman"/>
          <w:color w:val="FFFFFF"/>
          <w:sz w:val="54"/>
          <w:szCs w:val="54"/>
          <w:lang w:eastAsia="ru-RU"/>
        </w:rPr>
        <w:t>07</w:t>
      </w:r>
    </w:p>
    <w:p w:rsidR="00C74BF7" w:rsidRPr="00C74BF7" w:rsidRDefault="00C74BF7" w:rsidP="00C74BF7">
      <w:pPr>
        <w:jc w:val="center"/>
        <w:textAlignment w:val="baseline"/>
        <w:rPr>
          <w:rFonts w:ascii="Trebuchet MS" w:eastAsia="Times New Roman" w:hAnsi="Trebuchet MS" w:cs="Times New Roman"/>
          <w:color w:val="FFFFFF"/>
          <w:sz w:val="20"/>
          <w:szCs w:val="20"/>
          <w:lang w:eastAsia="ru-RU"/>
        </w:rPr>
      </w:pPr>
      <w:r w:rsidRPr="00C74BF7">
        <w:rPr>
          <w:rFonts w:ascii="Trebuchet MS" w:eastAsia="Times New Roman" w:hAnsi="Trebuchet MS" w:cs="Times New Roman"/>
          <w:color w:val="FFFFFF"/>
          <w:sz w:val="20"/>
          <w:szCs w:val="20"/>
          <w:lang w:eastAsia="ru-RU"/>
        </w:rPr>
        <w:t>2012</w:t>
      </w:r>
    </w:p>
    <w:p w:rsidR="00C74BF7" w:rsidRPr="00C74BF7" w:rsidRDefault="00C74BF7" w:rsidP="00C74BF7">
      <w:pPr>
        <w:spacing w:line="360" w:lineRule="atLeast"/>
        <w:textAlignment w:val="baseline"/>
        <w:rPr>
          <w:rFonts w:ascii="Trebuchet MS" w:eastAsia="Times New Roman" w:hAnsi="Trebuchet MS" w:cs="Times New Roman"/>
          <w:color w:val="AAAAAA"/>
          <w:sz w:val="17"/>
          <w:szCs w:val="17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color w:val="AAAAAA"/>
          <w:sz w:val="17"/>
          <w:szCs w:val="17"/>
          <w:bdr w:val="none" w:sz="0" w:space="0" w:color="auto" w:frame="1"/>
          <w:lang w:eastAsia="ru-RU"/>
        </w:rPr>
        <w:t>Android</w:t>
      </w:r>
      <w:proofErr w:type="spellEnd"/>
      <w:r w:rsidRPr="00C74BF7">
        <w:rPr>
          <w:rFonts w:ascii="Trebuchet MS" w:eastAsia="Times New Roman" w:hAnsi="Trebuchet MS" w:cs="Times New Roman"/>
          <w:color w:val="AAAAAA"/>
          <w:sz w:val="17"/>
          <w:szCs w:val="17"/>
          <w:lang w:eastAsia="ru-RU"/>
        </w:rPr>
        <w:t> </w:t>
      </w:r>
      <w:proofErr w:type="spellStart"/>
      <w:r w:rsidRPr="00C74BF7">
        <w:rPr>
          <w:rFonts w:ascii="Trebuchet MS" w:eastAsia="Times New Roman" w:hAnsi="Trebuchet MS" w:cs="Times New Roman"/>
          <w:color w:val="AAAAAA"/>
          <w:sz w:val="17"/>
          <w:szCs w:val="17"/>
          <w:bdr w:val="none" w:sz="0" w:space="0" w:color="auto" w:frame="1"/>
          <w:lang w:eastAsia="ru-RU"/>
        </w:rPr>
        <w:t>lock</w:t>
      </w:r>
      <w:proofErr w:type="spellEnd"/>
      <w:r w:rsidRPr="00C74BF7">
        <w:rPr>
          <w:rFonts w:ascii="Trebuchet MS" w:eastAsia="Times New Roman" w:hAnsi="Trebuchet MS" w:cs="Times New Roman"/>
          <w:color w:val="AAAAAA"/>
          <w:sz w:val="17"/>
          <w:szCs w:val="17"/>
          <w:lang w:eastAsia="ru-RU"/>
        </w:rPr>
        <w:t> </w:t>
      </w:r>
      <w:r w:rsidRPr="00C74BF7">
        <w:rPr>
          <w:rFonts w:ascii="Trebuchet MS" w:eastAsia="Times New Roman" w:hAnsi="Trebuchet MS" w:cs="Times New Roman"/>
          <w:color w:val="AAAAAA"/>
          <w:sz w:val="17"/>
          <w:szCs w:val="17"/>
          <w:bdr w:val="none" w:sz="0" w:space="0" w:color="auto" w:frame="1"/>
          <w:lang w:eastAsia="ru-RU"/>
        </w:rPr>
        <w:t>7 февраля 2012 г. 10:53</w:t>
      </w:r>
      <w:r w:rsidRPr="00C74BF7">
        <w:rPr>
          <w:rFonts w:ascii="Trebuchet MS" w:eastAsia="Times New Roman" w:hAnsi="Trebuchet MS" w:cs="Times New Roman"/>
          <w:color w:val="AAAAAA"/>
          <w:sz w:val="17"/>
          <w:szCs w:val="17"/>
          <w:lang w:eastAsia="ru-RU"/>
        </w:rPr>
        <w:t> </w:t>
      </w:r>
      <w:hyperlink r:id="rId4" w:anchor="comments" w:tooltip="Android. Различия в разметках FrameLayout, RelativeLayout, LinearLayout и TableLayout - Комментарии" w:history="1">
        <w:r w:rsidRPr="00C74BF7">
          <w:rPr>
            <w:rFonts w:ascii="Trebuchet MS" w:eastAsia="Times New Roman" w:hAnsi="Trebuchet MS" w:cs="Times New Roman"/>
            <w:color w:val="657687"/>
            <w:sz w:val="17"/>
            <w:szCs w:val="17"/>
            <w:u w:val="single"/>
            <w:bdr w:val="none" w:sz="0" w:space="0" w:color="auto" w:frame="1"/>
            <w:lang w:eastAsia="ru-RU"/>
          </w:rPr>
          <w:t>Комментарии (0)</w:t>
        </w:r>
      </w:hyperlink>
    </w:p>
    <w:p w:rsidR="00C74BF7" w:rsidRPr="00C74BF7" w:rsidRDefault="00C74BF7" w:rsidP="00C74BF7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Метки: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 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fldChar w:fldCharType="begin"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instrText xml:space="preserve"> HYPERLINK "http://www.seostella.com/ru/tags/android/" </w:instrTex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fldChar w:fldCharType="separate"/>
      </w:r>
      <w:r w:rsidRPr="00C74BF7">
        <w:rPr>
          <w:rFonts w:ascii="Trebuchet MS" w:eastAsia="Times New Roman" w:hAnsi="Trebuchet MS" w:cs="Times New Roman"/>
          <w:color w:val="666666"/>
          <w:sz w:val="16"/>
          <w:szCs w:val="16"/>
          <w:u w:val="single"/>
          <w:bdr w:val="single" w:sz="6" w:space="1" w:color="999999" w:frame="1"/>
          <w:shd w:val="clear" w:color="auto" w:fill="DDDDDD"/>
          <w:lang w:eastAsia="ru-RU"/>
        </w:rPr>
        <w:t>android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fldChar w:fldCharType="end"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 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fldChar w:fldCharType="begin"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instrText xml:space="preserve"> HYPERLINK "http://www.seostella.com/ru/tags/layout/" </w:instrTex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fldChar w:fldCharType="separate"/>
      </w:r>
      <w:r w:rsidRPr="00C74BF7">
        <w:rPr>
          <w:rFonts w:ascii="Trebuchet MS" w:eastAsia="Times New Roman" w:hAnsi="Trebuchet MS" w:cs="Times New Roman"/>
          <w:color w:val="666666"/>
          <w:sz w:val="16"/>
          <w:szCs w:val="16"/>
          <w:u w:val="single"/>
          <w:bdr w:val="single" w:sz="6" w:space="1" w:color="999999" w:frame="1"/>
          <w:shd w:val="clear" w:color="auto" w:fill="DDDDDD"/>
          <w:lang w:eastAsia="ru-RU"/>
        </w:rPr>
        <w:t>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fldChar w:fldCharType="end"/>
      </w: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Рассмотрим принципиальные отличительные черты четырех типов разметки в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FrameLayout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RelativeLayout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</w:t>
      </w:r>
    </w:p>
    <w:p w:rsidR="00C74BF7" w:rsidRPr="00C74BF7" w:rsidRDefault="00C74BF7" w:rsidP="00C74BF7">
      <w:pPr>
        <w:spacing w:after="375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FrameLayout</w:t>
      </w:r>
      <w:proofErr w:type="spellEnd"/>
    </w:p>
    <w:p w:rsidR="00C74BF7" w:rsidRPr="00C74BF7" w:rsidRDefault="00C74BF7" w:rsidP="00C74BF7">
      <w:pPr>
        <w:spacing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FrameLayout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- самый простой тип разметки. Может содержать только один дочерний элемент типа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View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ViewGroup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, который будет выравниваться по верхней левой границе. При добавлении последующих элементов они будут перекрывать друг друга. Пример: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FrameLayout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&lt;FrameLayout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android:orientation=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"vertical"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"@string/button_text"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FrameLayout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74BF7" w:rsidRPr="00C74BF7" w:rsidRDefault="00C74BF7" w:rsidP="00C74BF7">
      <w:pPr>
        <w:spacing w:after="375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LinearLayout</w:t>
      </w:r>
      <w:proofErr w:type="spellEnd"/>
    </w:p>
    <w:p w:rsidR="00C74BF7" w:rsidRPr="00C74BF7" w:rsidRDefault="00C74BF7" w:rsidP="00C74BF7">
      <w:pPr>
        <w:spacing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в отличие от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FrameLayout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может содержать больше одного элемента. Как следует из названия,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является линейной разметкой, дочерние элементы которой размещаются друг за другом. Может размещать элементы как горизонтально, так и вертикально. При вертикальном размещении каждый элемент занимает отдельную строку, а при горизонтальном - элементы размещаются в одной строке, причем высота строки является высотой самого высокого дочернего элемента. Пример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разметки с вертикальной ориентацией: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horizontal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)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&lt;?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xml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version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 xml:space="preserve">="1.0" 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encoding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&lt;LinearLayout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android:orientation=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"vertical"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"I'm first button"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&lt;TextView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"I'm text"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"I'm second button"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1D1E492" wp14:editId="55789CB0">
            <wp:extent cx="2286000" cy="3046095"/>
            <wp:effectExtent l="0" t="0" r="0" b="1905"/>
            <wp:docPr id="1" name="Рисунок 1" descr="Рис 1. LinearLayout. Вертикальная 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Рис 1. LinearLayout. Вертикальная ориентац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1.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Вертикальная ориентация</w:t>
      </w: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Чтобы получить горизонтальное размещение, достаточно изменить атрибут </w:t>
      </w:r>
      <w:proofErr w:type="spellStart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android:orientation</w:t>
      </w:r>
      <w:proofErr w:type="spellEnd"/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присвоив ему значение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horizontal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C3A7734" wp14:editId="5812F1B0">
            <wp:extent cx="2286000" cy="3046095"/>
            <wp:effectExtent l="0" t="0" r="0" b="1905"/>
            <wp:docPr id="2" name="Рисунок 2" descr="Рис 2. LinearLayout. Горизонтальная 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Рис 2. LinearLayout. Горизонтальная ориентац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2.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Горизонтальная ориентация</w:t>
      </w: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Если Вы хотите, чтобы последний элемент "заливал" оставшееся на строке пространство, необходимо изменить его атрибут </w:t>
      </w:r>
      <w:proofErr w:type="spellStart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android:layout</w:t>
      </w:r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_width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присвоив значение: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fill_parent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Horizontal LinearLayout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использованием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fill_parent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...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"Second"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...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Результат выполнения этого примера показан на рис. 3: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9FBC847" wp14:editId="5FD3CF32">
            <wp:extent cx="2286000" cy="3046095"/>
            <wp:effectExtent l="0" t="0" r="0" b="1905"/>
            <wp:docPr id="3" name="Рисунок 3" descr="Рис 3. LinearLayout. Горизонтальная ориентация с использованием fill_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Рис 3. LinearLayout. Горизонтальная ориентация с использованием fill_par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3.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Горизонтальная ориентация с использованием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fill_parent</w:t>
      </w:r>
      <w:proofErr w:type="spellEnd"/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Рассмотрим еще одно широко используемое свойство -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("вес размещения") на следующем примере: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Horizontal LinearLayout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использованием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layout_weight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&lt;LinearLayout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android:orientation=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"horizontal"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"Button1"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"Button2"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"2"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"Button3"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"0"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&lt;/LinearLayout&gt;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B3F2317" wp14:editId="79A81A43">
            <wp:extent cx="2286000" cy="3046095"/>
            <wp:effectExtent l="0" t="0" r="0" b="1905"/>
            <wp:docPr id="4" name="Рисунок 4" descr="Рис 4. LinearLayout. Горизонтальная ориентация с использованием 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Рис 4. LinearLayout. Горизонтальная ориентация с использованием layout_we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br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Рис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4.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Горизонтальная ориентация с использованием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Как видно с Рис. 4, наибольшее пространство занимает Button2 из-за того, что имеет самый высокий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="2" среди остальных элементов. Button1 имеет вес 1 и поэтому занимает немного меньше пространства, чем Button2. Кнопка с самым низким весом, Button3, занимает меньше всего пространства.</w:t>
      </w: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Если бы кнопки Button1 и Button2 имели одинаковый вес, то занимали бы одинаковое пространство. А вот так располагаются кнопки в случае одинакового значения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031CDEC" wp14:editId="5F3A2588">
            <wp:extent cx="2286000" cy="3046095"/>
            <wp:effectExtent l="0" t="0" r="0" b="1905"/>
            <wp:docPr id="5" name="Рисунок 5" descr="Рис 5. LinearLayout. Горизонтальная ориентация с одинаковым 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Рис 5. LinearLayout. Горизонтальная ориентация с одинаковым layout_we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5.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Горизонтальная ориентация с одинаковым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</w:p>
    <w:p w:rsidR="00C74BF7" w:rsidRPr="00C74BF7" w:rsidRDefault="00C74BF7" w:rsidP="00C74BF7">
      <w:pPr>
        <w:spacing w:after="375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TableLayout</w:t>
      </w:r>
      <w:proofErr w:type="spellEnd"/>
    </w:p>
    <w:p w:rsidR="00C74BF7" w:rsidRPr="00C74BF7" w:rsidRDefault="00C74BF7" w:rsidP="00C74BF7">
      <w:pPr>
        <w:spacing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TableLayout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позволяет создавать разметку по подобию таблицы в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html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Строка таблицы,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TableRow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может не иметь ячеек или иметь несколько ячеек. Допускается также ячейки типа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ViewGroup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То есть, ячейка может быть другим типом разметки, в том числе и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Пример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TableLayout: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TableLayout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&lt;TableRow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"@+id/row1"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"2"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"@+id/btn3"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"3"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&lt;/TableRow&gt;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&lt;TableRow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"@+id/row2"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"@+id/btn4"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"4"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"@+id/btn5"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"5"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"@+id/btn6"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"6"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&lt;/TableRow&gt;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&lt;TableRow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"@+id/row3"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"@+id/btn7"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"7"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"@+id/btn8"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"8"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"@+id/btn9"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"9"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&lt;/TableRow&gt;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&lt;/TableLayout&gt;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1B5A2C9" wp14:editId="32A3AA06">
            <wp:extent cx="2286000" cy="3046095"/>
            <wp:effectExtent l="0" t="0" r="0" b="1905"/>
            <wp:docPr id="6" name="Рисунок 6" descr="Рис 6. Tabl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Рис 6. TableLay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br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Рис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6.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Для дочерних элементов так же как и в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может использоваться свойство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Изменим следующим образом пример: установим атрибут </w:t>
      </w:r>
      <w:proofErr w:type="spellStart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android:layout</w:t>
      </w:r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_weight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="1" для элементов btn4, btn5 и btn6: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032E0E0" wp14:editId="5036AFFC">
            <wp:extent cx="2286000" cy="3046095"/>
            <wp:effectExtent l="0" t="0" r="0" b="1905"/>
            <wp:docPr id="7" name="Рисунок 7" descr="Рис 7. TableLayout с использованием 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Рис 7. TableLayout с использованием layout_weigh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7.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с использованием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Чтобы выровнять таблицу вертикально по центру, необходимо добавить атрибут </w:t>
      </w:r>
      <w:proofErr w:type="spellStart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android:gravity</w:t>
      </w:r>
      <w:proofErr w:type="spellEnd"/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" в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AE99B6A" wp14:editId="4DFD7AD5">
            <wp:extent cx="2286000" cy="3046095"/>
            <wp:effectExtent l="0" t="0" r="0" b="1905"/>
            <wp:docPr id="8" name="Рисунок 8" descr="Рис 8. TableLayout с gravity=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Рис 8. TableLayout с gravity=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8.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с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gravity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center</w:t>
      </w:r>
      <w:proofErr w:type="spellEnd"/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А чтобы выровнять по центру каждую строчку достаточно добавить атрибут </w:t>
      </w:r>
      <w:proofErr w:type="spellStart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android:gravity</w:t>
      </w:r>
      <w:proofErr w:type="spellEnd"/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" во все три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TableRow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EFBE12A" wp14:editId="10EE1B6E">
            <wp:extent cx="2286000" cy="3046095"/>
            <wp:effectExtent l="0" t="0" r="0" b="1905"/>
            <wp:docPr id="9" name="Рисунок 9" descr="Рис 9. TableLayout с атрибутом gravity в Table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Рис 9. TableLayout с атрибутом gravity в TableR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br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Рис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9. TableLayout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атрибутом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gravity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TableRow</w:t>
      </w: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Исходный код получившейся разметки представлен ниже: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TableLayout.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Эксперименты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gravity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layout_weight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android:gravity=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"center"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&lt;TableRow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"@+id/row1"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ab/>
        <w:t>android:gravity=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"center"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"2"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"@+id/btn3"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"3"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&lt;/TableRow&gt;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&lt;TableRow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"@+id/row2"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ab/>
        <w:t>android:gravity=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"center"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"@+id/btn4"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"4"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"@+id/btn5"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"5"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"@+id/btn6"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"6"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&lt;/TableRow&gt;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&lt;TableRow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"@+id/row3"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ab/>
        <w:t>android:gravity=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"center"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"@+id/btn7"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"7"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"@+id/btn8"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"8"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"@+id/btn9"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"9"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&lt;/TableRow&gt;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&lt;/TableLayout&gt;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C74BF7" w:rsidRPr="00C74BF7" w:rsidRDefault="00C74BF7" w:rsidP="00C74BF7">
      <w:pPr>
        <w:spacing w:after="375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val="en-US" w:eastAsia="ru-RU"/>
        </w:rPr>
      </w:pPr>
      <w:r w:rsidRPr="00C74BF7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val="en-US" w:eastAsia="ru-RU"/>
        </w:rPr>
        <w:t>RelativeLayout</w:t>
      </w:r>
    </w:p>
    <w:p w:rsidR="00C74BF7" w:rsidRPr="00C74BF7" w:rsidRDefault="00C74BF7" w:rsidP="00C74BF7">
      <w:pPr>
        <w:spacing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RelativeLayout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 -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элементы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этого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способа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разметки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могут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располагаться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относительно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друг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друга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,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не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следуя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принципам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поведения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LinearLayout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TableLayout.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Пример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lastRenderedPageBreak/>
        <w:t xml:space="preserve">RelativeLayout. </w:t>
      </w:r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toLeftOf</w:t>
      </w:r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toRightOf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&lt;RelativeLayout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android:layout_centerHorizontal=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android:layout_toLeftOf=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"2"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"@+id/btn3"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android:layout_toRightOf=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"3"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74BF7" w:rsidRPr="00C74BF7" w:rsidRDefault="00C74BF7" w:rsidP="00C74BF7">
      <w:pPr>
        <w:spacing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Первым элементом в списке размещения является кнопка с идентификатором btn1, однако фактически она будет второй слева. Это произойдет потому что слева от нее будет располагаться кнопка btn2, следуя инструкции </w:t>
      </w: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layout_toLeftOf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="@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id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/btn1" (переводится как "слева от btn1"). А кнопка btn3 будет всегда располагаться справа от btn1, следуя инструкции </w:t>
      </w: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layout_toRightOf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="@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id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/btn1" (переводится как "справа от btn1"). Горизонтальное расположение btn1 по центру достигается благодаря атрибуту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layout_centerHorizontal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true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". Результат выполнения этого кода представлен на Рис. 10.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FF9CFD0" wp14:editId="61B23CF7">
            <wp:extent cx="2286000" cy="3046095"/>
            <wp:effectExtent l="0" t="0" r="0" b="1905"/>
            <wp:docPr id="10" name="Рисунок 10" descr="Рис 10. RelativeLayout. toLeftOf и toRight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Рис 10. RelativeLayout. toLeftOf и toRightO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10.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RelativeLayout</w:t>
      </w:r>
      <w:proofErr w:type="spellEnd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toLeftOf</w:t>
      </w:r>
      <w:proofErr w:type="spellEnd"/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toRightOf</w:t>
      </w:r>
      <w:proofErr w:type="spellEnd"/>
    </w:p>
    <w:p w:rsidR="00C74BF7" w:rsidRPr="00C74BF7" w:rsidRDefault="00C74BF7" w:rsidP="00C74BF7">
      <w:pPr>
        <w:spacing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Рассмотрим еще 2 атрибута, которые могут быть использованы в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RelativeLayout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layout_above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layout_below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Атрибут </w:t>
      </w: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layout_above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 означает, что элемент будет располагаться над элементом, указанным в атрибуте. В свою очередь, атрибут </w:t>
      </w: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layout_below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 означает, что элемент будет располагаться под указанным в атрибуте элементом. Пример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RelativeLayout. </w:t>
      </w:r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layout_above</w:t>
      </w:r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layout_below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&lt;RelativeLayout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"@+id/btn_center"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android:layout_centerInParent=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"Center"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"@+id/btn_left"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android:layout_centerInParent=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android:layout_toLeftOf=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"@id/btn_center"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"Left"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"@+id/btn_right"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android:layout_centerInParent=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android:layout_toRightOf=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"@id/btn_center"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Right</w:t>
      </w:r>
      <w:proofErr w:type="spellEnd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android:id</w:t>
      </w:r>
      <w:proofErr w:type="spellEnd"/>
      <w:proofErr w:type="gram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"@+</w:t>
      </w:r>
      <w:proofErr w:type="spellStart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btn_top</w:t>
      </w:r>
      <w:proofErr w:type="spellEnd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lastRenderedPageBreak/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android:layout_centerInParent=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android:layout_above=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"@id/btn_center"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"Top"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"@+id/btn_bottom"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android:layout_centerInParent=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android:layout_below=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"@id/btn_center"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Bottom</w:t>
      </w:r>
      <w:proofErr w:type="spellEnd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Результат выполнения этого кода представлен на Рис.11.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DA64A50" wp14:editId="52D5B3F4">
            <wp:extent cx="2286000" cy="3046095"/>
            <wp:effectExtent l="0" t="0" r="0" b="1905"/>
            <wp:docPr id="11" name="Рисунок 11" descr="Рис 11. RelativeLayout. layout_above и layout_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Рис 11. RelativeLayout. layout_above и layout_be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br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Рис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11.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RelativeLayout</w:t>
      </w:r>
      <w:proofErr w:type="spellEnd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</w:t>
      </w:r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_above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layout_below</w:t>
      </w:r>
      <w:proofErr w:type="spellEnd"/>
    </w:p>
    <w:p w:rsidR="0074467C" w:rsidRPr="00C74BF7" w:rsidRDefault="0074467C">
      <w:pPr>
        <w:rPr>
          <w:lang w:val="en-US"/>
        </w:rPr>
      </w:pPr>
      <w:bookmarkStart w:id="0" w:name="_GoBack"/>
      <w:bookmarkEnd w:id="0"/>
    </w:p>
    <w:sectPr w:rsidR="0074467C" w:rsidRPr="00C74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F7"/>
    <w:rsid w:val="0074467C"/>
    <w:rsid w:val="00C31E7F"/>
    <w:rsid w:val="00C7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25DE4-06C8-483D-BDA1-011F2AC2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4B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4B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B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B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74BF7"/>
  </w:style>
  <w:style w:type="character" w:customStyle="1" w:styleId="postcategory">
    <w:name w:val="post_category"/>
    <w:basedOn w:val="a0"/>
    <w:rsid w:val="00C74BF7"/>
  </w:style>
  <w:style w:type="character" w:customStyle="1" w:styleId="postauthor">
    <w:name w:val="post_author"/>
    <w:basedOn w:val="a0"/>
    <w:rsid w:val="00C74BF7"/>
  </w:style>
  <w:style w:type="character" w:customStyle="1" w:styleId="postdate">
    <w:name w:val="post_date"/>
    <w:basedOn w:val="a0"/>
    <w:rsid w:val="00C74BF7"/>
  </w:style>
  <w:style w:type="character" w:customStyle="1" w:styleId="postcomments">
    <w:name w:val="post_comments"/>
    <w:basedOn w:val="a0"/>
    <w:rsid w:val="00C74BF7"/>
  </w:style>
  <w:style w:type="character" w:styleId="a3">
    <w:name w:val="Hyperlink"/>
    <w:basedOn w:val="a0"/>
    <w:uiPriority w:val="99"/>
    <w:semiHidden/>
    <w:unhideWhenUsed/>
    <w:rsid w:val="00C74B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74BF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74B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74B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74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4B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4BF7"/>
    <w:rPr>
      <w:rFonts w:ascii="Courier New" w:eastAsia="Times New Roman" w:hAnsi="Courier New" w:cs="Courier New"/>
      <w:sz w:val="20"/>
      <w:szCs w:val="20"/>
    </w:rPr>
  </w:style>
  <w:style w:type="character" w:customStyle="1" w:styleId="pi">
    <w:name w:val="pi"/>
    <w:basedOn w:val="a0"/>
    <w:rsid w:val="00C74BF7"/>
  </w:style>
  <w:style w:type="character" w:customStyle="1" w:styleId="tag">
    <w:name w:val="tag"/>
    <w:basedOn w:val="a0"/>
    <w:rsid w:val="00C74BF7"/>
  </w:style>
  <w:style w:type="character" w:customStyle="1" w:styleId="title">
    <w:name w:val="title"/>
    <w:basedOn w:val="a0"/>
    <w:rsid w:val="00C74BF7"/>
  </w:style>
  <w:style w:type="character" w:customStyle="1" w:styleId="attribute">
    <w:name w:val="attribute"/>
    <w:basedOn w:val="a0"/>
    <w:rsid w:val="00C74BF7"/>
  </w:style>
  <w:style w:type="character" w:customStyle="1" w:styleId="value">
    <w:name w:val="value"/>
    <w:basedOn w:val="a0"/>
    <w:rsid w:val="00C7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790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88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1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1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1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seostella.com/ru/article/2012/02/07/android-razlichiya-v-razmetkah-framelayout-relativelayout-linearlayout-i-tablelayout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2166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2017-09-19T06:13:00Z</dcterms:created>
  <dcterms:modified xsi:type="dcterms:W3CDTF">2017-09-19T06:13:00Z</dcterms:modified>
</cp:coreProperties>
</file>