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F3" w:rsidRPr="00E75AF3" w:rsidRDefault="00E75AF3" w:rsidP="00E75AF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32"/>
          <w:szCs w:val="32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444444"/>
          <w:kern w:val="36"/>
          <w:sz w:val="32"/>
          <w:szCs w:val="32"/>
          <w:lang w:eastAsia="ru-RU"/>
        </w:rPr>
        <w:t>GridLayout</w:t>
      </w:r>
      <w:proofErr w:type="spellEnd"/>
      <w:r w:rsidRPr="00E75AF3">
        <w:rPr>
          <w:rFonts w:ascii="Arial" w:eastAsia="Times New Roman" w:hAnsi="Arial" w:cs="Arial"/>
          <w:b/>
          <w:bCs/>
          <w:color w:val="444444"/>
          <w:kern w:val="36"/>
          <w:sz w:val="32"/>
          <w:szCs w:val="32"/>
          <w:lang w:eastAsia="ru-RU"/>
        </w:rPr>
        <w:t xml:space="preserve"> QML — Позиционирование элементов</w:t>
      </w:r>
    </w:p>
    <w:p w:rsidR="00E75AF3" w:rsidRPr="00E75AF3" w:rsidRDefault="00E75AF3" w:rsidP="00E75AF3">
      <w:pPr>
        <w:spacing w:before="100" w:beforeAutospacing="1" w:after="36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Евгений 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Легоцкой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6 Ноябрь 2015 13:16,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"http://www.evileg.ru/category/baza-znanij/qt-qml-android"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Qt</w:t>
      </w:r>
      <w:proofErr w:type="spellEnd"/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 xml:space="preserve"> QML </w:t>
      </w:r>
      <w:proofErr w:type="spellStart"/>
      <w:proofErr w:type="gramStart"/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Android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Pr="00E75AF3"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 wp14:anchorId="6FD9245E" wp14:editId="5BF8259D">
            <wp:extent cx="457200" cy="457200"/>
            <wp:effectExtent l="0" t="0" r="0" b="0"/>
            <wp:docPr id="1" name="Рисунок 1" descr="http://www.evileg.ru/wp-content/themes/evileg/images/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vileg.ru/wp-content/themes/evileg/images/ey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321</w:t>
      </w:r>
      <w:proofErr w:type="gramEnd"/>
    </w:p>
    <w:p w:rsidR="00E75AF3" w:rsidRPr="00E75AF3" w:rsidRDefault="00E75AF3" w:rsidP="00E75AF3">
      <w:pPr>
        <w:spacing w:before="100" w:beforeAutospacing="1" w:after="36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Помечено: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"http://www.evileg.ru/tag/cell"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cell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"http://www.evileg.ru/tag/column"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column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"http://www.evileg.ru/tag/gridlayout"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GridLayout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"http://www.evileg.ru/tag/qml"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qml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"http://www.evileg.ru/tag/qml-uroki"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qml</w:t>
      </w:r>
      <w:proofErr w:type="spellEnd"/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 xml:space="preserve"> уроки</w: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"http://www.evileg.ru/tag/qt"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qt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"http://www.evileg.ru/tag/qt-uroki"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qt</w:t>
      </w:r>
      <w:proofErr w:type="spellEnd"/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 xml:space="preserve"> уроки</w: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proofErr w:type="spellStart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instrText xml:space="preserve"> HYPERLINK "http://www.evileg.ru/tag/row" </w:instrText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E75AF3">
        <w:rPr>
          <w:rFonts w:ascii="Arial" w:eastAsia="Times New Roman" w:hAnsi="Arial" w:cs="Arial"/>
          <w:color w:val="65C4EE"/>
          <w:sz w:val="20"/>
          <w:szCs w:val="20"/>
          <w:u w:val="single"/>
          <w:lang w:eastAsia="ru-RU"/>
        </w:rPr>
        <w:t>row</w:t>
      </w:r>
      <w:proofErr w:type="spellEnd"/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E75AF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 </w:t>
      </w:r>
      <w:hyperlink r:id="rId6" w:history="1">
        <w:r w:rsidRPr="00E75AF3">
          <w:rPr>
            <w:rFonts w:ascii="Arial" w:eastAsia="Times New Roman" w:hAnsi="Arial" w:cs="Arial"/>
            <w:color w:val="65C4EE"/>
            <w:sz w:val="20"/>
            <w:szCs w:val="20"/>
            <w:u w:val="single"/>
            <w:lang w:eastAsia="ru-RU"/>
          </w:rPr>
          <w:t>ячейка</w:t>
        </w:r>
      </w:hyperlink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Небольшая заметка, родившаяся из вопроса одного из постоянных читателей сайта. При разработке интерфейса приложения под </w:t>
      </w:r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QML</w:t>
      </w: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для позиционирования объектов в </w:t>
      </w:r>
      <w:proofErr w:type="spellStart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GridLayout</w:t>
      </w:r>
      <w:proofErr w:type="spellEnd"/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необходимо использовать функционал вложенных свойств </w:t>
      </w:r>
      <w:proofErr w:type="spellStart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 </w:t>
      </w: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Таких как: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Layout.row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указывает строку, в которой располагается объект;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Layout.column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указывает колонку, в которой располагается объект;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Layout.rowSpan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указывает, на сколько строк должен быть растянут объект;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Layout.columnSpan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указывает, на сколько колонок должен быть растянут объект;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Layout.minimumWidth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минимальная ширина объекта в слое;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Layout.minimumHeight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минимальная высота объекта в слое;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Layout.preferredWidth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предпочтительная ширина объекта в слое;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Layout.preferredHeight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предпочтительная высота объекта в слое;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Layout.maximumWidth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максимальная ширина объекта в слое;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Layout.maximumHeight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максимальная высота объекта в слое;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Layout.fillWidth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заполнение по ширине;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Layout.fillHeight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заполнение по высоте;</w:t>
      </w:r>
    </w:p>
    <w:p w:rsidR="00E75AF3" w:rsidRPr="00E75AF3" w:rsidRDefault="00E75AF3" w:rsidP="00E75A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Layout.alignment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— выравнивание в слое;</w:t>
      </w:r>
    </w:p>
    <w:p w:rsidR="00E75AF3" w:rsidRPr="00E75AF3" w:rsidRDefault="00E75AF3" w:rsidP="00E75AF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75A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 xml:space="preserve">Свойства </w:t>
      </w:r>
      <w:proofErr w:type="spellStart"/>
      <w:r w:rsidRPr="00E75A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GridLayout</w:t>
      </w:r>
      <w:proofErr w:type="spellEnd"/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Также для полноты картины укажу свойства </w:t>
      </w:r>
      <w:proofErr w:type="spellStart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GridLayout</w:t>
      </w:r>
      <w:proofErr w:type="spellEnd"/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за что они отвечают:</w:t>
      </w:r>
    </w:p>
    <w:p w:rsidR="00E75AF3" w:rsidRPr="00E75AF3" w:rsidRDefault="00E75AF3" w:rsidP="00E75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columnSpacing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:</w:t>
      </w:r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real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 пробелы между колонками (разрыв между объектами);</w:t>
      </w:r>
    </w:p>
    <w:p w:rsidR="00E75AF3" w:rsidRPr="00E75AF3" w:rsidRDefault="00E75AF3" w:rsidP="00E75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columns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:</w:t>
      </w:r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int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 количество колонок;</w:t>
      </w:r>
    </w:p>
    <w:p w:rsidR="00E75AF3" w:rsidRPr="00E75AF3" w:rsidRDefault="00E75AF3" w:rsidP="00E75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flow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:</w:t>
      </w:r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enumeration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 направление расположения объектов в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GridLayout</w:t>
      </w:r>
      <w:proofErr w:type="spellEnd"/>
    </w:p>
    <w:p w:rsidR="00E75AF3" w:rsidRPr="00E75AF3" w:rsidRDefault="00E75AF3" w:rsidP="00E75A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8" w:lineRule="atLeast"/>
        <w:ind w:left="72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GridLayout.LeftToRight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(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default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) — слева направо</w:t>
      </w:r>
    </w:p>
    <w:p w:rsidR="00E75AF3" w:rsidRPr="00E75AF3" w:rsidRDefault="00E75AF3" w:rsidP="00E75A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8" w:lineRule="atLeast"/>
        <w:ind w:left="72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GridLayout.TopToBottom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 сверху вниз</w:t>
      </w:r>
    </w:p>
    <w:p w:rsidR="00E75AF3" w:rsidRPr="00E75AF3" w:rsidRDefault="00E75AF3" w:rsidP="00E75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layoutDirection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:</w:t>
      </w:r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enumeration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 направление перечисления объектов при заданном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flow</w:t>
      </w:r>
      <w:proofErr w:type="spellEnd"/>
    </w:p>
    <w:p w:rsidR="00E75AF3" w:rsidRPr="00E75AF3" w:rsidRDefault="00E75AF3" w:rsidP="00E75A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8" w:lineRule="atLeast"/>
        <w:ind w:left="72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Qt.LeftToRight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(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default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) — слева направо</w:t>
      </w:r>
    </w:p>
    <w:p w:rsidR="00E75AF3" w:rsidRPr="00E75AF3" w:rsidRDefault="00E75AF3" w:rsidP="00E75A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8" w:lineRule="atLeast"/>
        <w:ind w:left="72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Qt.RightToLeft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 справа налево</w:t>
      </w:r>
    </w:p>
    <w:p w:rsidR="00E75AF3" w:rsidRPr="00E75AF3" w:rsidRDefault="00E75AF3" w:rsidP="00E75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rowSpacing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:</w:t>
      </w:r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real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 пробелы между строками (разрыв между объектами);</w:t>
      </w:r>
    </w:p>
    <w:p w:rsidR="00E75AF3" w:rsidRPr="00E75AF3" w:rsidRDefault="00E75AF3" w:rsidP="00E75A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b/>
          <w:bCs/>
          <w:color w:val="333333"/>
          <w:spacing w:val="2"/>
          <w:sz w:val="21"/>
          <w:szCs w:val="21"/>
          <w:lang w:eastAsia="ru-RU"/>
        </w:rPr>
        <w:t>rows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 :</w:t>
      </w:r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int</w:t>
      </w:r>
      <w:proofErr w:type="spell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 xml:space="preserve"> — количество строк;</w:t>
      </w:r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Если задаём:</w:t>
      </w:r>
    </w:p>
    <w:p w:rsidR="00E75AF3" w:rsidRPr="00E75AF3" w:rsidRDefault="00E75AF3" w:rsidP="00E75A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flow</w:t>
      </w:r>
      <w:proofErr w:type="spellEnd"/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: 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GridLayout.TopToBottom</w:t>
      </w:r>
      <w:proofErr w:type="spellEnd"/>
    </w:p>
    <w:p w:rsidR="00E75AF3" w:rsidRPr="00E75AF3" w:rsidRDefault="00E75AF3" w:rsidP="00E75A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8" w:lineRule="atLeast"/>
        <w:ind w:left="360"/>
        <w:jc w:val="both"/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</w:pPr>
      <w:proofErr w:type="spellStart"/>
      <w:proofErr w:type="gram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layoutDirection</w:t>
      </w:r>
      <w:proofErr w:type="spellEnd"/>
      <w:proofErr w:type="gramEnd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: </w:t>
      </w:r>
      <w:proofErr w:type="spellStart"/>
      <w:r w:rsidRPr="00E75AF3">
        <w:rPr>
          <w:rFonts w:ascii="Arial" w:eastAsia="Times New Roman" w:hAnsi="Arial" w:cs="Arial"/>
          <w:color w:val="333333"/>
          <w:spacing w:val="2"/>
          <w:sz w:val="21"/>
          <w:szCs w:val="21"/>
          <w:lang w:eastAsia="ru-RU"/>
        </w:rPr>
        <w:t>Qt.RightToLeft</w:t>
      </w:r>
      <w:proofErr w:type="spellEnd"/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в результате получим, что первый элемент строки будет в самом вверху, а последний элемент строки будет в самом низу. В случае наличия двух строк, элементы первой строки будут располагаться справа.</w:t>
      </w:r>
    </w:p>
    <w:p w:rsidR="00E75AF3" w:rsidRPr="00E75AF3" w:rsidRDefault="00E75AF3" w:rsidP="00E75AF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75A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 xml:space="preserve">Работа с </w:t>
      </w:r>
      <w:proofErr w:type="spellStart"/>
      <w:r w:rsidRPr="00E75A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GridLayout</w:t>
      </w:r>
      <w:proofErr w:type="spellEnd"/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демонстрации позиционирования элементов в слое предлагаю следующий программный код. В котором несколько прямоугольников будут растягиваться на несколько ячеек </w:t>
      </w:r>
      <w:proofErr w:type="spellStart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GridLayout</w:t>
      </w:r>
      <w:proofErr w:type="spellEnd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E75AF3" w:rsidRPr="00E75AF3" w:rsidTr="00E75A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E75AF3" w:rsidRPr="00E75AF3" w:rsidRDefault="00E75AF3" w:rsidP="00E75AF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import 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QtQuick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2.5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QtQuick.Controls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1.4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QtQuick.Layouts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1.1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ApplicationWindow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visible: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width: 480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height: 480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title: 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qsTr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("Hello World")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 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GridLayout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id: grid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anchors.fill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parent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rows: 3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columns: 3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Rectangle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color: "red"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Layout.fillHeight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Layout.fillWidth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}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Rectangle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color: "blue"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Layout.fillHeight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Layout.fillWidth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}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Rectangle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color: "green"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Layout.fillHeight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Layout.fillWidth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3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 }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Rectangle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color: "white"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Layout.fillHeight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Layout.fillWidth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}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Rectangle {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color: "yellow"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Layout.fillHeight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Layout.fillWidth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true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Layout.columnSpan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2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Layout.rowSpan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Layout.row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3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Layout.column</w:t>
            </w:r>
            <w:proofErr w:type="spellEnd"/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 1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 }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 }</w:t>
            </w:r>
          </w:p>
          <w:p w:rsidR="00E75AF3" w:rsidRPr="00E75AF3" w:rsidRDefault="00E75AF3" w:rsidP="00E75AF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E75AF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75AF3" w:rsidRPr="00E75AF3" w:rsidRDefault="00E75AF3" w:rsidP="00E75A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E75A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lastRenderedPageBreak/>
        <w:t>Итог</w:t>
      </w:r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Результат работы данного программного кода показан на рисунке. Также выше перечисленная логика расположения объектов применима и к другим объектам </w:t>
      </w:r>
      <w:proofErr w:type="spellStart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E75AF3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</w:t>
      </w:r>
    </w:p>
    <w:p w:rsidR="00E75AF3" w:rsidRPr="00E75AF3" w:rsidRDefault="00E75AF3" w:rsidP="00E75AF3">
      <w:pPr>
        <w:shd w:val="clear" w:color="auto" w:fill="FFFFFF"/>
        <w:spacing w:before="100" w:beforeAutospacing="1" w:after="360" w:line="368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5AF3">
        <w:rPr>
          <w:rFonts w:ascii="Arial" w:eastAsia="Times New Roman" w:hAnsi="Arial" w:cs="Arial"/>
          <w:noProof/>
          <w:color w:val="65C4EE"/>
          <w:sz w:val="21"/>
          <w:szCs w:val="21"/>
          <w:lang w:eastAsia="ru-RU"/>
        </w:rPr>
        <w:drawing>
          <wp:inline distT="0" distB="0" distL="0" distR="0" wp14:anchorId="7855210E" wp14:editId="6565B768">
            <wp:extent cx="2735580" cy="2857500"/>
            <wp:effectExtent l="0" t="0" r="7620" b="0"/>
            <wp:docPr id="2" name="Рисунок 2" descr="GridLayout QM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idLayout QM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F3" w:rsidRPr="00E75AF3" w:rsidRDefault="00E75AF3" w:rsidP="00E75AF3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</w:pPr>
      <w:r w:rsidRPr="00E75AF3">
        <w:rPr>
          <w:rFonts w:ascii="Arial" w:eastAsia="Times New Roman" w:hAnsi="Arial" w:cs="Arial"/>
          <w:b/>
          <w:bCs/>
          <w:color w:val="444444"/>
          <w:sz w:val="18"/>
          <w:szCs w:val="18"/>
          <w:lang w:eastAsia="ru-RU"/>
        </w:rPr>
        <w:t>Поделиться ссылкой:</w:t>
      </w:r>
    </w:p>
    <w:p w:rsidR="0035621A" w:rsidRDefault="0035621A">
      <w:bookmarkStart w:id="0" w:name="_GoBack"/>
      <w:bookmarkEnd w:id="0"/>
    </w:p>
    <w:sectPr w:rsidR="0035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B4511"/>
    <w:multiLevelType w:val="multilevel"/>
    <w:tmpl w:val="BCF6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30C50"/>
    <w:multiLevelType w:val="multilevel"/>
    <w:tmpl w:val="2A4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4480E"/>
    <w:multiLevelType w:val="multilevel"/>
    <w:tmpl w:val="EB0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F3"/>
    <w:rsid w:val="00294EF5"/>
    <w:rsid w:val="0035621A"/>
    <w:rsid w:val="00E7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01BF0-5CFB-4A9F-B814-1860AE9A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7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evileg.ru/wp-content/uploads/2015/11/2015-11-06-15-46-20-Skrinshot-ekran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ileg.ru/tag/yachejk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2016-06-17T06:15:00Z</dcterms:created>
  <dcterms:modified xsi:type="dcterms:W3CDTF">2016-06-17T08:27:00Z</dcterms:modified>
</cp:coreProperties>
</file>