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A7" w:rsidRPr="00AE48A7" w:rsidRDefault="00AE48A7" w:rsidP="00AE48A7">
      <w:pPr>
        <w:shd w:val="clear" w:color="auto" w:fill="FFFFFF"/>
        <w:spacing w:after="0" w:line="840" w:lineRule="atLeast"/>
        <w:outlineLvl w:val="0"/>
        <w:rPr>
          <w:rFonts w:ascii="Roboto" w:eastAsia="Times New Roman" w:hAnsi="Roboto" w:cs="Times New Roman"/>
          <w:kern w:val="36"/>
          <w:sz w:val="66"/>
          <w:szCs w:val="66"/>
          <w:lang w:eastAsia="ru-RU"/>
        </w:rPr>
      </w:pPr>
      <w:r w:rsidRPr="00AE48A7">
        <w:rPr>
          <w:rFonts w:ascii="Roboto" w:eastAsia="Times New Roman" w:hAnsi="Roboto" w:cs="Times New Roman"/>
          <w:kern w:val="36"/>
          <w:sz w:val="66"/>
          <w:szCs w:val="66"/>
          <w:lang w:eastAsia="ru-RU"/>
        </w:rPr>
        <w:t>События ввода</w:t>
      </w:r>
    </w:p>
    <w:p w:rsidR="00AE48A7" w:rsidRPr="00AE48A7" w:rsidRDefault="00AE48A7" w:rsidP="00AE48A7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sz w:val="24"/>
          <w:szCs w:val="24"/>
          <w:lang w:eastAsia="ru-RU"/>
        </w:rPr>
      </w:pPr>
      <w:bookmarkStart w:id="0" w:name="_GoBack"/>
      <w:bookmarkEnd w:id="0"/>
      <w:r w:rsidRPr="00AE48A7">
        <w:rPr>
          <w:rFonts w:ascii="Roboto" w:eastAsia="Times New Roman" w:hAnsi="Roboto" w:cs="Times New Roman"/>
          <w:sz w:val="24"/>
          <w:szCs w:val="24"/>
          <w:lang w:eastAsia="ru-RU"/>
        </w:rPr>
        <w:t xml:space="preserve">В системе </w:t>
      </w:r>
      <w:proofErr w:type="spellStart"/>
      <w:r w:rsidRPr="00AE48A7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AE48A7">
        <w:rPr>
          <w:rFonts w:ascii="Roboto" w:eastAsia="Times New Roman" w:hAnsi="Roboto" w:cs="Times New Roman"/>
          <w:sz w:val="24"/>
          <w:szCs w:val="24"/>
          <w:lang w:eastAsia="ru-RU"/>
        </w:rPr>
        <w:t xml:space="preserve"> предусмотрено несколько способов перехвата событий взаимодействия пользователя с вашим приложением. Что касается событий в пользовательском интерфейсе, подход состоит в том, чтобы захватывать события из определенного представления объекта, с которым взаимодействует пользователь. Класс отображаемых объектов (</w:t>
      </w:r>
      <w:proofErr w:type="spellStart"/>
      <w:r w:rsidRPr="00AE48A7">
        <w:rPr>
          <w:rFonts w:ascii="Roboto" w:eastAsia="Times New Roman" w:hAnsi="Roboto" w:cs="Times New Roman"/>
          <w:sz w:val="24"/>
          <w:szCs w:val="24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4"/>
          <w:szCs w:val="24"/>
          <w:lang w:eastAsia="ru-RU"/>
        </w:rPr>
        <w:t>) содержит средства, позволяющие делать это.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В различных классах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которые вы будете использовать для создания макета, вы заметите несколько общедоступных методов обратного вызова, полезных для работы с событиями пользовательского интерфейса. Эти методы вызываются платформой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когда с этим объектом выполняется соответствующее действие. Например, когда пользователь касается отображаемого объекта (кнопки), вызывается метод </w:t>
      </w: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onTouchEvent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)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этого объекта. Однако для перехвата этого события вы должны наследовать класс и переопределить метод. Однако наследование каждого отображаемого объекта для обработки такого события было бы неудобно. Именно поэтому класс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также содержит набор вложенных интерфейсов с обратными вызовами, которые можно задать значительно проще. Эти интерфейсы, которые называются </w:t>
      </w:r>
      <w:hyperlink r:id="rId5" w:anchor="EventListeners" w:history="1">
        <w:r w:rsidRPr="00AE48A7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приемниками событий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и служат перехватчиками действий пользователя с вашим пользовательским интерфейсом.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Несмотря на то, что вы будете чаще использовать приемники событий для перехвата действий пользователя, может наступить момент, когда вам не захочется наследовать класс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чтобы создать нестандартный компонент. Возможно, вы захотите наследовать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класс</w:t>
      </w:r>
      <w:hyperlink r:id="rId6" w:history="1"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Button</w:t>
        </w:r>
        <w:proofErr w:type="spellEnd"/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чтобы сделать нечто более необычное. В этом случае вы сможете определить поведение события по умолчанию для своего класса с помощью </w:t>
      </w:r>
      <w:hyperlink r:id="rId7" w:anchor="EventHandlers" w:history="1">
        <w:r w:rsidRPr="00AE48A7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обработчиков событий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класса.</w:t>
      </w:r>
    </w:p>
    <w:p w:rsidR="00AE48A7" w:rsidRPr="00AE48A7" w:rsidRDefault="00AE48A7" w:rsidP="00AE48A7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AE48A7">
        <w:rPr>
          <w:rFonts w:ascii="Roboto" w:eastAsia="Times New Roman" w:hAnsi="Roboto" w:cs="Times New Roman"/>
          <w:sz w:val="42"/>
          <w:szCs w:val="42"/>
          <w:lang w:eastAsia="ru-RU"/>
        </w:rPr>
        <w:t>Приемники событий</w:t>
      </w:r>
    </w:p>
    <w:p w:rsidR="00AE48A7" w:rsidRPr="00AE48A7" w:rsidRDefault="00AE48A7" w:rsidP="00AE48A7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Приемник событий — это интерфейс в классе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View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который содержит один метод обратного вызова. Эти методы будут вызываться платформой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когда в результате взаимодействия пользователя с объектом пользовательского интерфейса срабатывает отображаемый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в котором зарегистрирован приемник.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Интерфейсы, включенные в приемник события, представляют собой следующие методы обратного вызова: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onClick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()</w:t>
      </w:r>
      <w:proofErr w:type="gramEnd"/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Из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объекта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"https://developer.android.com/reference/android/view/View.OnClickListener.html"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View.OnClickListener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.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Этот метод вызывается, когда пользователь касается элемента (в режиме касания), или переводит фокус на элемент с помощью клавиш перемещения или трекбола и нажимает соответствующую клавишу «ввода» или нажимает на трекбол.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onLongClick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)</w:t>
      </w:r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Из объекта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"https://developer.android.com/reference/android/view/View.OnLongClickListener.html"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View.OnLongClickListener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 Этот метод вызывается, когда пользователь касается элемента и удерживает его (в режиме касания), или переводит фокус на элемент с помощью клавиш перемещения или трекбола и нажимает и удерживает соответствующую клавишу «ввода» или трекбол (в течение одной секунды).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ind w:left="12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onFocusChange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()</w:t>
      </w:r>
      <w:proofErr w:type="gramEnd"/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Из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объекта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"https://developer.android.com/reference/android/view/View.OnFocusChangeListener.html"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View.OnFocusChangeListener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.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Этот метод вызывается, когда пользователь перемещается в элемент или из него с помощью клавиш перемещения или трекбола.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ind w:left="18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onKey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()</w:t>
      </w:r>
      <w:proofErr w:type="gramEnd"/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Из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объекта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"https://developer.android.com/reference/android/view/View.OnKeyListener.html"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View.OnKeyListener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.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Этот метод вызывается, когда пользователь переносит фокус на элемент и нажимает или отпускает аппаратную клавишу на устройстве.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onTouch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()</w:t>
      </w:r>
      <w:proofErr w:type="gramEnd"/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Из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объекта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"https://developer.android.com/reference/android/view/View.OnTouchListener.html"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View.OnTouchListener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.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Этот метод вызывается, когда пользователь выполняет действие, считающееся событием касания, например, нажимает, отпускает или выполняет любой жест на экране (в пределах границ элемента).</w:t>
      </w:r>
    </w:p>
    <w:p w:rsidR="00AE48A7" w:rsidRPr="00AE48A7" w:rsidRDefault="00AE48A7" w:rsidP="00AE48A7">
      <w:pPr>
        <w:shd w:val="clear" w:color="auto" w:fill="FFFFFF"/>
        <w:spacing w:before="360" w:after="180" w:line="360" w:lineRule="atLeast"/>
        <w:ind w:left="30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onCreateContextMenu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()</w:t>
      </w:r>
      <w:proofErr w:type="gramEnd"/>
    </w:p>
    <w:p w:rsidR="00AE48A7" w:rsidRPr="00AE48A7" w:rsidRDefault="00AE48A7" w:rsidP="00AE48A7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Из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объекта</w:t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"https://developer.android.com/reference/android/view/View.OnCreateContextMenuListener.html"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View.OnCreateContextMenuListener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.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Этот метод вызывается, когда создается контекстное меню (в результате длительного «длительного нажатия»). См. обсуждение контекстных меню в руководстве для разработчиков </w:t>
      </w:r>
      <w:hyperlink r:id="rId8" w:anchor="context-menu" w:history="1">
        <w:r w:rsidRPr="00AE48A7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Меню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Эти методы являются единственными составными частями соответствующих интерфейсов. Чтобы определить один из этих методов и обрабатывать события, реализуйте вложенный интерфейс в вашем процесс или определите его, как анонимный класс. Затем передайте экземпляр реализации в соответствующий метод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View.set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...</w:t>
      </w: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)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 (Например, вызовите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"setOnClickListener(android.view.View.OnClickListener)"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setOnClickListener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и передайте ему свою реализацию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"https://developer.android.com/reference/android/view/View.OnClickListener.html"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.)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В следующем примере показано, как зарегистрировать приемник события «по клику» (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on-click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) для кнопки.</w:t>
      </w:r>
    </w:p>
    <w:p w:rsidR="00AE48A7" w:rsidRPr="00AE48A7" w:rsidRDefault="00AE48A7" w:rsidP="00AE48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// Create an anonymous implementation of 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mCorkyListener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new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View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do something when the button is clicked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protected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Bundle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savedValues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Capture our button from layout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corky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// Register the 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onClick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 listener with the implementation above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setOnClickListener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mCorkyListener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Возможно, еще удобнее реализовать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OnClickListener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как часть вашей операции. При этом исключается дополнительная нагрузка класса и выделение объекта. Например:</w:t>
      </w:r>
    </w:p>
    <w:p w:rsidR="00AE48A7" w:rsidRPr="00AE48A7" w:rsidRDefault="00AE48A7" w:rsidP="00AE48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gramStart"/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ExampleActivity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extends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Activity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implements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protected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Bundle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savedValues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corky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button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setOnClickListener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this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// Implement the 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OnClickListener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 callback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AE48A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View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do something when the button is clicked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Обратите внимание, что обратный вызов </w:t>
      </w: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onClick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)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в примере выше не содержит возвращаемого значения, но некоторые другие методы приемника события должны возвращать логическое значение. Причина зависит от события. Для некоторых методов, которые возвращают значения, причина описана ниже:</w:t>
      </w:r>
    </w:p>
    <w:p w:rsidR="00AE48A7" w:rsidRPr="00AE48A7" w:rsidRDefault="00AE48A7" w:rsidP="00AE48A7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9" w:anchor="onLongClick(android.view.View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onLongClick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этот метод возвращает логическое значение, указывающее, что вы обработали это событие и его более не следует хранить. А именно, верните значение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true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чтобы указать, что вы обработали событие и его следует остановить; верните значение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false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если вы не обработали его и/или событие должно продолжаться для любых других приемников события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on-click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0" w:anchor="onKey(android.view.View, int, android.view.Key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onKey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этот метод возвращает логическое значение, указывающее, что вы обработали это событие и его более не следует хранить. А именно, верните значение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true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чтобы указать, что вы обработали событие и его следует остановить; верните значение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false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если вы не обработали его и/или событие должно продолжаться для любых других приемников события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on-click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1" w:anchor="onTouch(android.view.View, android.view.Motion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onTouch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этот метод возвращает логическое значение, указывающее, обработал ли ваш приемник это событие. Важно, что это событие может повлечь несколько действий, следующих друг за другом. Поэтому, если вы возвращаете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ложь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при приеме события нажатия, вы указываете, что вы не обработали событие и не интересуетесь последующими действиями в результате этого события. Соответственно, этот метод не будет вызываться для любых других действий в рамках этого события, таких как жесты или возможное действие отпускания.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Помните, что события аппаратных клавиш всегда попадают в отображаемый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который находится в фокусе. Они отправляются, начиная с верха в иерархии отображаемых объектов, затем ниже, пока не достигнут соответствующего назначения. Если ваш отображаемый объект (или дочерний объект вашего отображаемого объекта) находится в фокусе, вы можете видеть, как событие перемещается сквозь метод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"dispatchKeyEvent(android.view.KeyEvent)"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dispatchKeyEvent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В качестве альтернативы к перехвату событий клавиш через отображаемый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можно также получать все события внутри вашей операции с помощью методов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"https://developer.android.com/reference/android/app/Activity.html" \l "onKeyDown(int, android.view.KeyEvent)"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onKeyDown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и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"https://developer.android.com/reference/android/app/Activity.html" \l "onKeyUp(int, android.view.KeyEvent)"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onKeyUp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Кроме того, размышляя о вводе текста для приложения, помните, что многие устройства поддерживают только программные методы ввода. Такие методы не обязательно основаны на нажатиях клавиш. Некоторые могут использовать голосовой ввод, рукописный ввод и т. д. Даже если метод ввода представлен интерфейсом, подобным клавиатуре, он обычно </w:t>
      </w:r>
      <w:r w:rsidRPr="00AE48A7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не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приводит к запуску семейства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событий</w:t>
      </w:r>
      <w:hyperlink r:id="rId12" w:anchor="onKeyDown(int, android.view.KeyEvent)" w:history="1"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onKeyDown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 Не следует создавать пользовательский интерфейс, для управления которым требуется нажимать определенные клавиши, кроме случаев, когда вы хотите ограничить использование приложения только устройствами с аппаратной клавиатурой. В частности, не полагайтесь на эти методы для подтверждения ввода, когда пользователь нажимает клавишу «Ввод». Вместо этого используйте такие действия, как </w:t>
      </w:r>
      <w:hyperlink r:id="rId13" w:anchor="IME_ACTION_DONE" w:history="1"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IME_ACTION_DONE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чтобы подать методу ввода сигнал о том, какой реакции ожидает приложение, чтобы он мог соответственно изменить свой пользовательский интерфейс. Избегайте предположений о работе программного метода ввода и доверьте ему ввод уже отформатированного текста в ваше приложение.</w:t>
      </w:r>
    </w:p>
    <w:p w:rsidR="00AE48A7" w:rsidRPr="00AE48A7" w:rsidRDefault="00AE48A7" w:rsidP="00AE48A7">
      <w:pPr>
        <w:pBdr>
          <w:left w:val="single" w:sz="18" w:space="15" w:color="auto"/>
        </w:pBd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Примечание.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Система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сначала будет вызывать обработчики событий, а затем соответствующие обработчики по умолчанию из определения класса. Поэтому возврат значения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истина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из этих приемников событий будет останавливать передачу события остальным приемникам событий, а также будет блокировать обратный вызов обработчика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событий по умолчанию в отображаемом объекте. Поэтому проверьте, что вы хотите прервать событие, когда вы возвращаете значение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true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AE48A7">
        <w:rPr>
          <w:rFonts w:ascii="Roboto" w:eastAsia="Times New Roman" w:hAnsi="Roboto" w:cs="Times New Roman"/>
          <w:sz w:val="42"/>
          <w:szCs w:val="42"/>
          <w:lang w:eastAsia="ru-RU"/>
        </w:rPr>
        <w:t>Обработчики событий</w:t>
      </w:r>
    </w:p>
    <w:p w:rsidR="00AE48A7" w:rsidRPr="00AE48A7" w:rsidRDefault="00AE48A7" w:rsidP="00AE48A7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6" style="width:0;height:.75pt" o:hralign="center" o:hrstd="t" o:hr="t" fillcolor="#a0a0a0" stroked="f"/>
        </w:pic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Если вы создаете нестандартный компонент из отображаемого объекта, вы сможете определить несколько методов обратного вызова, используемых как обработчики события по умолчанию. В документе </w:t>
      </w:r>
      <w:hyperlink r:id="rId14" w:history="1">
        <w:r w:rsidRPr="00AE48A7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Нестандартные компоненты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можно узнать о некоторых общих обратных вызовах, используемых для обработки событий, включая следующие:</w:t>
      </w:r>
    </w:p>
    <w:p w:rsidR="00AE48A7" w:rsidRPr="00AE48A7" w:rsidRDefault="00AE48A7" w:rsidP="00AE48A7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5" w:anchor="onKeyDown(int, android.view.Key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onKeyDown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int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 xml:space="preserve">, 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KeyEvent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вызывается при возникновении нового события клавиши.</w:t>
      </w:r>
    </w:p>
    <w:p w:rsidR="00AE48A7" w:rsidRPr="00AE48A7" w:rsidRDefault="00AE48A7" w:rsidP="00AE48A7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6" w:anchor="onKeyUp(int, android.view.Key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onKeyUp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int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 xml:space="preserve">, 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KeyEvent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вызывается при возникновении события отпускания клавиши.</w:t>
      </w:r>
    </w:p>
    <w:p w:rsidR="00AE48A7" w:rsidRPr="00AE48A7" w:rsidRDefault="00AE48A7" w:rsidP="00AE48A7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7" w:anchor="onTrackballEvent(android.view.Motion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onTrackballEvent</w:t>
        </w:r>
        <w:proofErr w:type="spellEnd"/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MotionEvent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вызывается при возникновении события перемещения трекбола.</w:t>
      </w:r>
    </w:p>
    <w:p w:rsidR="00AE48A7" w:rsidRPr="00AE48A7" w:rsidRDefault="00AE48A7" w:rsidP="00AE48A7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8" w:anchor="onTouchEvent(android.view.MotionEven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onTouchEvent</w:t>
        </w:r>
        <w:proofErr w:type="spellEnd"/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MotionEvent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вызывается при возникновении события жеста на сенсорном экране.</w:t>
      </w:r>
    </w:p>
    <w:p w:rsidR="00AE48A7" w:rsidRPr="00AE48A7" w:rsidRDefault="00AE48A7" w:rsidP="00AE48A7">
      <w:pPr>
        <w:numPr>
          <w:ilvl w:val="0"/>
          <w:numId w:val="3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9" w:anchor="onFocusChanged(boolean, int, android.graphics.Rect)" w:history="1">
        <w:proofErr w:type="spellStart"/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onFocusChanged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boolean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 xml:space="preserve">, 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int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 xml:space="preserve">, 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Rect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вызывается, когда отображаемый объект получает или теряет фокус.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Существует несколько других методов, о которых следует знать и которые не являются частью класса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но могут напрямую влиять на доступные вам способы обработки событий. Поэтому, управляя более сложными событиями внутри макета, учитывайте и другие методы:</w:t>
      </w:r>
    </w:p>
    <w:p w:rsidR="00AE48A7" w:rsidRPr="00AE48A7" w:rsidRDefault="00AE48A7" w:rsidP="00AE48A7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20" w:anchor="dispatchTouchEvent(android.view.MotionEvent)" w:history="1"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Activity.dispatchTouchEvent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MotionEvent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этот метод позволяет вашей операции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"https://developer.android.com/reference/android/app/Activity.html"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Activity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перехватывать все события касаний перед их отправкой в окно.</w:t>
      </w:r>
    </w:p>
    <w:p w:rsidR="00AE48A7" w:rsidRPr="00AE48A7" w:rsidRDefault="00AE48A7" w:rsidP="00AE48A7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21" w:anchor="onInterceptTouchEvent(android.view.MotionEvent)" w:history="1"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ViewGroup.onInterceptTouchEvent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MotionEvent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этот метод позволяет объекту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"https://developer.android.com/reference/android/view/ViewGroup.html"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ViewGroup</w:t>
      </w:r>
      <w:proofErr w:type="spellEnd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просматривать события перед их отправкой в дочерние отображаемые объекты.</w:t>
      </w:r>
    </w:p>
    <w:p w:rsidR="00AE48A7" w:rsidRPr="00AE48A7" w:rsidRDefault="00AE48A7" w:rsidP="00AE48A7">
      <w:pPr>
        <w:numPr>
          <w:ilvl w:val="0"/>
          <w:numId w:val="4"/>
        </w:numPr>
        <w:shd w:val="clear" w:color="auto" w:fill="FFFFFF"/>
        <w:spacing w:after="180" w:line="360" w:lineRule="atLeast"/>
        <w:ind w:left="0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22" w:anchor="requestDisallowInterceptTouchEvent(boolean)" w:history="1"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ViewParent.requestDisallowInterceptTouchEvent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spell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boolean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— вызовите этот метод в родительском отображаемом объекте, чтобы указать ему, что он не должен перехватывать события касания с помощью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"https://developer.android.com/reference/android/view/ViewGroup.html" \l "onInterceptTouchEvent(android.view.MotionEvent)"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onInterceptTouchEvent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spell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MotionEvent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AE48A7">
        <w:rPr>
          <w:rFonts w:ascii="Roboto" w:eastAsia="Times New Roman" w:hAnsi="Roboto" w:cs="Times New Roman"/>
          <w:sz w:val="42"/>
          <w:szCs w:val="42"/>
          <w:lang w:eastAsia="ru-RU"/>
        </w:rPr>
        <w:t>Режим касания</w:t>
      </w:r>
    </w:p>
    <w:p w:rsidR="00AE48A7" w:rsidRPr="00AE48A7" w:rsidRDefault="00AE48A7" w:rsidP="00AE48A7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7" style="width:0;height:.75pt" o:hralign="center" o:hrstd="t" o:hr="t" fillcolor="#a0a0a0" stroked="f"/>
        </w:pic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Когда пользователь перемещается по пользовательскому интерфейсу с помощью клавиш перемещения или трекбола, необходимо передавать фокус действующим элементам (таким как кнопки), чтобы пользователь мог видеть, какой элемент будет принимать ввод. Однако, если устройство поддерживает сенсорный ввод, и пользователь начинает взаимодействовать с интерфейсом, прикасаясь к его элементам, исчезает необходимость выделять элементы или передавать фокус определенному отображаемому объекту. Следовательно, существует режим взаимодействия, который называется «режимом касания».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Как только пользователь касается экрана, устройство, поддерживающее сенсорный ввод, переходит в режим касания. Начиная с этого момента, фокус передается только тем отображаемым объектам, для которых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"isFocusableInTouchMode()"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isFocusableInTouchMode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имеет значение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true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, таким как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виджеты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редактирования текста. Другие отображаемые объекты, которых можно коснуться, например, кнопки, не будут получать фокус при касании. Нажатие будет просто запускать их приемники событий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on-click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В любой момент, когда пользователь нажимает клавишу перемещения или выполняет прокрутку трекболом, устройство выходит из режима касания и находит отображаемый объект, которому передается фокус. Теперь пользователь может возобновить взаимодействие с пользовательским интерфейсом без касания экрана.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Состояние режима касания поддерживается во всей системе (для всех окон и операций). Чтобы узнать текущее состояние, можно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вызвать</w:t>
      </w:r>
      <w:hyperlink r:id="rId23" w:anchor="isInTouchMode()" w:history="1">
        <w:proofErr w:type="gramStart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isInTouchMode</w:t>
        </w:r>
        <w:proofErr w:type="spell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(</w:t>
        </w:r>
        <w:proofErr w:type="gramEnd"/>
        <w:r w:rsidRPr="00AE48A7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)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и посмотреть, находится ли устройство в режиме касания.</w:t>
      </w:r>
    </w:p>
    <w:p w:rsidR="00AE48A7" w:rsidRPr="00AE48A7" w:rsidRDefault="00AE48A7" w:rsidP="00AE48A7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AE48A7">
        <w:rPr>
          <w:rFonts w:ascii="Roboto" w:eastAsia="Times New Roman" w:hAnsi="Roboto" w:cs="Times New Roman"/>
          <w:sz w:val="42"/>
          <w:szCs w:val="42"/>
          <w:lang w:eastAsia="ru-RU"/>
        </w:rPr>
        <w:t>Фокус обработки</w:t>
      </w:r>
    </w:p>
    <w:p w:rsidR="00AE48A7" w:rsidRPr="00AE48A7" w:rsidRDefault="00AE48A7" w:rsidP="00AE48A7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8" style="width:0;height:.75pt" o:hralign="center" o:hrstd="t" o:hr="t" fillcolor="#a0a0a0" stroked="f"/>
        </w:pic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В ответ на пользовательский ввод система обрабатывает обычное перемещение фокуса. Сюда относится изменение фокуса, когда отображаемые объекты удаляются или скрываются, а также когда становятся доступными новые отображаемые объекты. Отображаемые объекты сообщают о своей готовности получить фокус с помощью метода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"isFocusable()"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isFocusable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. Чтобы изменить способность объекта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получать фокус, вызовите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"setFocusable(boolean)"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setFocusable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В режиме касания можно узнать способность отображаемого объекта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получать фокус с помощью метода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"isFocusableInTouchMode()"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isFocusableInTouchMode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 Для изменения вызовите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"setFocusableInTouchMode(boolean)"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setFocusableInTouchMode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Перемещение фокуса основано на алгоритме, который находит ближайший элемент в заданном направлении. В редких случаях алгоритм по умолчанию может не совпадать с поведением, которое предполагает разработчик. В этих ситуациях можно задать явное переопределение с помощью следующих атрибутов XML в файле 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макета: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nextFocusDown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nextFocusLeft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nextFocusRight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и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nextFocusUp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Добавьте один из этих атрибутов в отображаемый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из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которого выходит фокус. Задайте значение атрибута для идентификатора объекта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 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в</w:t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который следует передать фокус. Например:</w:t>
      </w:r>
    </w:p>
    <w:p w:rsidR="00AE48A7" w:rsidRPr="00AE48A7" w:rsidRDefault="00AE48A7" w:rsidP="00AE48A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LinearLayout</w:t>
      </w:r>
      <w:proofErr w:type="spellEnd"/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</w:t>
      </w:r>
      <w:proofErr w:type="gram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:orientation</w:t>
      </w:r>
      <w:proofErr w:type="spellEnd"/>
      <w:proofErr w:type="gram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"vertical"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...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&lt;Button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android:id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"@+id/top"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android:nextFocusUp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"@+id/bottom"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  ...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&lt;Button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android:id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"@+id/bottom"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AE48A7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android:nextFocusDown</w:t>
      </w:r>
      <w:proofErr w:type="spellEnd"/>
      <w:r w:rsidRPr="00AE48A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AE48A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"@+id/top"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  ... </w:t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AE48A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LinearLayout</w:t>
      </w:r>
      <w:proofErr w:type="spellEnd"/>
      <w:r w:rsidRPr="00AE48A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Обычно в этом вертикальном макете перемещение вверх из первой кнопки не должно приводить к перемещению, как и перемещение вниз из второй кнопки. Теперь, когда верхняя кнопка задает для нижней кнопки атрибут </w:t>
      </w:r>
      <w:proofErr w:type="spellStart"/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nextFocusUp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(и наоборот), фокус будет перемещаться циклически сверху вниз и снизу вверх.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Если вы хотите объявить, что отображаемый объект в вашем пользовательском интерфейсе способен получать фокус (тогда как обычно он не может получать фокус), добавьте XML-атрибут </w:t>
      </w: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android:focusable</w:t>
      </w:r>
      <w:proofErr w:type="spellEnd"/>
      <w:proofErr w:type="gram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 в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 в объявлении макета. Установите для него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значение</w:t>
      </w:r>
      <w:r w:rsidRPr="00AE48A7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true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Можно также объявить объект </w:t>
      </w:r>
      <w:proofErr w:type="spellStart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View</w:t>
      </w:r>
      <w:proofErr w:type="spell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способным получать фокус в режиме касания с помощью </w:t>
      </w:r>
      <w:proofErr w:type="spellStart"/>
      <w:proofErr w:type="gram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android:focusableInTouchMode</w:t>
      </w:r>
      <w:proofErr w:type="spellEnd"/>
      <w:proofErr w:type="gramEnd"/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Чтобы запросить передачу фокуса определенному отображаемому объекту, вызовите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"https://developer.android.com/reference/android/view/View.html" \l "requestFocus()"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requestFocus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AE48A7" w:rsidRPr="00AE48A7" w:rsidRDefault="00AE48A7" w:rsidP="00AE48A7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Чтобы перехватывать события фокуса (получать уведомления, когда отображаемый объект получает или теряет фокус), используйте метод </w:t>
      </w:r>
      <w:proofErr w:type="spellStart"/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"https://developer.android.com/reference/android/view/View.OnFocusChangeListener.html" \l "onFocusChange(android.view.View, boolean)" </w:instrTex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onFocusChange</w:t>
      </w:r>
      <w:proofErr w:type="spell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(</w:t>
      </w:r>
      <w:proofErr w:type="gramEnd"/>
      <w:r w:rsidRPr="00AE48A7">
        <w:rPr>
          <w:rFonts w:ascii="Consolas" w:eastAsia="Times New Roman" w:hAnsi="Consolas" w:cs="Consolas"/>
          <w:color w:val="039BE5"/>
          <w:sz w:val="20"/>
          <w:szCs w:val="20"/>
          <w:lang w:eastAsia="ru-RU"/>
        </w:rPr>
        <w:t>)</w:t>
      </w:r>
      <w:r w:rsidRPr="00AE48A7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, который обсуждается в разделе </w:t>
      </w:r>
      <w:hyperlink r:id="rId24" w:anchor="EventListeners" w:history="1">
        <w:r w:rsidRPr="00AE48A7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Приемники событий</w:t>
        </w:r>
      </w:hyperlink>
      <w:r w:rsidRPr="00AE48A7">
        <w:rPr>
          <w:rFonts w:ascii="Roboto" w:eastAsia="Times New Roman" w:hAnsi="Roboto" w:cs="Times New Roman"/>
          <w:sz w:val="21"/>
          <w:szCs w:val="21"/>
          <w:lang w:eastAsia="ru-RU"/>
        </w:rPr>
        <w:t> выше.</w:t>
      </w:r>
    </w:p>
    <w:p w:rsidR="00827A0E" w:rsidRDefault="00827A0E"/>
    <w:sectPr w:rsidR="0082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4801"/>
    <w:multiLevelType w:val="multilevel"/>
    <w:tmpl w:val="01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62529"/>
    <w:multiLevelType w:val="multilevel"/>
    <w:tmpl w:val="A0E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239A5"/>
    <w:multiLevelType w:val="multilevel"/>
    <w:tmpl w:val="7AB8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04621"/>
    <w:multiLevelType w:val="multilevel"/>
    <w:tmpl w:val="3C98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A7"/>
    <w:rsid w:val="00827A0E"/>
    <w:rsid w:val="00A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BFFE-953F-42AD-9256-3560886F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6628">
                  <w:marLeft w:val="45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6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menus.html" TargetMode="External"/><Relationship Id="rId13" Type="http://schemas.openxmlformats.org/officeDocument/2006/relationships/hyperlink" Target="https://developer.android.com/reference/android/view/inputmethod/EditorInfo.html" TargetMode="External"/><Relationship Id="rId18" Type="http://schemas.openxmlformats.org/officeDocument/2006/relationships/hyperlink" Target="https://developer.android.com/reference/android/view/View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view/ViewGroup.html" TargetMode="External"/><Relationship Id="rId7" Type="http://schemas.openxmlformats.org/officeDocument/2006/relationships/hyperlink" Target="https://developer.android.com/guide/topics/ui/ui-events.html" TargetMode="External"/><Relationship Id="rId12" Type="http://schemas.openxmlformats.org/officeDocument/2006/relationships/hyperlink" Target="https://developer.android.com/reference/android/app/Activity.html" TargetMode="External"/><Relationship Id="rId17" Type="http://schemas.openxmlformats.org/officeDocument/2006/relationships/hyperlink" Target="https://developer.android.com/reference/android/view/View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view/View.html" TargetMode="External"/><Relationship Id="rId20" Type="http://schemas.openxmlformats.org/officeDocument/2006/relationships/hyperlink" Target="https://developer.android.com/reference/android/app/Activi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Button.html" TargetMode="External"/><Relationship Id="rId11" Type="http://schemas.openxmlformats.org/officeDocument/2006/relationships/hyperlink" Target="https://developer.android.com/reference/android/view/View.OnTouchListener.html" TargetMode="External"/><Relationship Id="rId24" Type="http://schemas.openxmlformats.org/officeDocument/2006/relationships/hyperlink" Target="https://developer.android.com/guide/topics/ui/ui-events.html" TargetMode="External"/><Relationship Id="rId5" Type="http://schemas.openxmlformats.org/officeDocument/2006/relationships/hyperlink" Target="https://developer.android.com/guide/topics/ui/ui-events.html" TargetMode="External"/><Relationship Id="rId15" Type="http://schemas.openxmlformats.org/officeDocument/2006/relationships/hyperlink" Target="https://developer.android.com/reference/android/view/View.html" TargetMode="External"/><Relationship Id="rId23" Type="http://schemas.openxmlformats.org/officeDocument/2006/relationships/hyperlink" Target="https://developer.android.com/reference/android/view/View.html" TargetMode="External"/><Relationship Id="rId10" Type="http://schemas.openxmlformats.org/officeDocument/2006/relationships/hyperlink" Target="https://developer.android.com/reference/android/view/View.OnKeyListener.html" TargetMode="External"/><Relationship Id="rId19" Type="http://schemas.openxmlformats.org/officeDocument/2006/relationships/hyperlink" Target="https://developer.android.com/reference/android/view/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view/View.OnLongClickListener.html" TargetMode="External"/><Relationship Id="rId14" Type="http://schemas.openxmlformats.org/officeDocument/2006/relationships/hyperlink" Target="https://developer.android.com/guide/topics/ui/custom-components.html" TargetMode="External"/><Relationship Id="rId22" Type="http://schemas.openxmlformats.org/officeDocument/2006/relationships/hyperlink" Target="https://developer.android.com/reference/android/view/ViewPar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2822</Words>
  <Characters>16088</Characters>
  <Application>Microsoft Office Word</Application>
  <DocSecurity>0</DocSecurity>
  <Lines>134</Lines>
  <Paragraphs>37</Paragraphs>
  <ScaleCrop>false</ScaleCrop>
  <Company/>
  <LinksUpToDate>false</LinksUpToDate>
  <CharactersWithSpaces>18873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2016-06-19T23:15:00Z</dcterms:created>
  <dcterms:modified xsi:type="dcterms:W3CDTF">2016-06-19T23:18:00Z</dcterms:modified>
</cp:coreProperties>
</file>