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BD" w:rsidRPr="002158BD" w:rsidRDefault="002158BD" w:rsidP="002158BD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ru-RU"/>
        </w:rPr>
      </w:pPr>
      <w:r w:rsidRPr="002158BD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2158BD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 xml:space="preserve"> HYPERLINK "http://startandroid.ru/ru/uroki/vse-uroki-spiskom/77-urok-37-zaprosy-iz-svjazannyh-tablits-inner-join-v-sqlite-metod-rawquery.html" \o "Урок 37. Запросы из связанных таблиц. INNER JOIN в SQLite. Метод rawQuery." </w:instrText>
      </w:r>
      <w:r w:rsidRPr="002158BD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2158BD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Запросы из связанных таблиц. INNER JOIN в </w:t>
      </w:r>
      <w:proofErr w:type="spellStart"/>
      <w:r w:rsidRPr="002158BD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SQLite</w:t>
      </w:r>
      <w:proofErr w:type="spellEnd"/>
      <w:r w:rsidRPr="002158BD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 xml:space="preserve">. Метод </w:t>
      </w:r>
      <w:proofErr w:type="spellStart"/>
      <w:r w:rsidRPr="002158BD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rawQuery</w:t>
      </w:r>
      <w:proofErr w:type="spellEnd"/>
      <w:r w:rsidRPr="002158BD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.</w:t>
      </w:r>
      <w:r w:rsidRPr="002158BD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достаточно подробно разобрали метод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не рассмотрели, как с его помощью выполнять запросы для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связанных таблиц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Создадим простое приложение, которое будет делать запрос из двух таблиц и выводить результат в лог. Таблицы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первую (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запишем список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людей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 вторую (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список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должностей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для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человека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прописан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должности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name: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P0371_SQLiteInnerJoin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Target:</w:t>
      </w:r>
      <w:r w:rsidR="00D30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Android</w:t>
      </w:r>
      <w:bookmarkStart w:id="0" w:name="_GoBack"/>
      <w:bookmarkEnd w:id="0"/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name: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SQLiteInnerJoin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name: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ru.startandroid.develop.p0371sqliteinnerjoin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Activity:</w:t>
      </w: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вообще использовать не будем, поэтому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даже не трогаем. Открываем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пишем код: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1700"/>
      </w:tblGrid>
      <w:tr w:rsidR="002158BD" w:rsidRPr="002158BD" w:rsidTr="002158BD">
        <w:tc>
          <w:tcPr>
            <w:tcW w:w="0" w:type="auto"/>
            <w:vAlign w:val="center"/>
            <w:hideMark/>
          </w:tcPr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135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1700" w:type="dxa"/>
            <w:vAlign w:val="center"/>
            <w:hideMark/>
          </w:tcPr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ru.startandroid.develop.p0371sqliteinnerjoin;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данные для таблицы должностей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position_id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 1, 2, 3, 4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position_name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 "Директор", "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Программер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"Бухгалтер", "Охранник"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position_salary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 15000, 13000, 10000, 8000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данные для таблицы людей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people_name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{ "Иван", "Марья", "Петр", "Антон", "Даша", "Борис", "Костя", "Игорь"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people_posid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 2, 3, 2, 2, 3, 1, 2, 4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Подключаемся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dbh.getWritableDatabase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Описание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курсора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Cursor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c;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выводим в лог данные по должностям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"--- Table position 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("position", null, null, null, null, null, null);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logCursor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c.close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"--- 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выводим в лог данные по людям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"--- Table people 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("people", null, null, null, null, null, null);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logCursor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c.close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"--- 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выводим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результат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объединения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используем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rawQuery</w:t>
            </w:r>
            <w:proofErr w:type="spellEnd"/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"--- INNER JOIN with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rawQuery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"select PL.name as Name, PS.name as Position, salary as Salary 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"from people as PL 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"inner join position as PS 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"on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PL.posid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PS.id 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"where salary </w:t>
            </w:r>
            <w:proofErr w:type="gram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?</w:t>
            </w:r>
            <w:proofErr w:type="gram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new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{"12000"});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logCursor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c.close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"--- 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выводим результат объединения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используем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query</w:t>
            </w:r>
            <w:proofErr w:type="spellEnd"/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(LOG_TAG, "--- INNER JOIN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with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"people as PL inner join position as PS on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PL.posid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PS.id";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columns[] = { "PL.name as Name", "PS.name as Position", "salary as Salary"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selection = "salary </w:t>
            </w:r>
            <w:proofErr w:type="gram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 ?</w:t>
            </w:r>
            <w:proofErr w:type="gram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selectionArgs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{"12000"};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db.query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(table, columns, selection,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selectionArgs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null, null);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logCursor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c.close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"--- 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БД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dbh.close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вывод в лог данных из курсора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logCursor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 c)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 != null)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c.moveToFirst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c.getColumnNames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str.concat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= "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c.getString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c.getColumnIndex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cn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 + "; 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while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c.moveToNext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else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"Cursor is null");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класс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работы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super(context, "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myDB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null, 1);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"---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 ---");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таблицу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должностей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position ("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"id integer primary key,"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"name text,"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"salary integer"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");");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заполняем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ее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position_id.length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cv.clear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("id",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position_id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("name",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position_name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("salary",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position_salary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("position", null, cv);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таблицу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людей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people ("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"id integer primary key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autoincrement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"name text,"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integer"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");");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заполняем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ее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people_name.length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cv.clear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("name",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people_name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people_posid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("people", null, cv);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158BD" w:rsidRPr="002158BD" w:rsidRDefault="002158BD" w:rsidP="0021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58B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Разбираем код. Сначала идут несколько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массивов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с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данными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таблиц. Обратите внимание, для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должностей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указывать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заполнении таблиц. Это сделано для того, чтобы мы знали эти номера и могли их использовать в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таблице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людей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указания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должности.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методе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создаем объект для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управления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и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подключаемся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БД. Далее используя знакомый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выводим в лог данные из таблиц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people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вывода объединения таблиц используем 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\l "rawQuery(java.lang.String, java.lang.String[])" \t "_blank" </w:instrTex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158BD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rawQuery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несложный метод, который принимает на вход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SQL-запрос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список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аргументов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условия WHERE (если необходимо). Мы сформировали запрос на объединение двух таблиц и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имени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должности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зарплаты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человека. Условие выборки: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ЗП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больше 12000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использовали аргументы для формирования условия.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снова выводим объединение таблиц, но используем обычный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записываем все таблицы, их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алиасы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условие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JOIN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columns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все нужные поля с использованием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алиасов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Ну и в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selectionArgs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пишем условие выборки –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ЗП меньше 12000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метод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logCursor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получает на вход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Cursor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выводит в лог все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содержимое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. Тут все знакомо с прошлых уроков.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DBHelper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кодим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таблиц и, на этот раз, здесь же их </w:t>
      </w:r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наполнение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данными.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запустим. Смотрим лог: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---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onCreate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database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---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---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Table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---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Директор;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15000;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13000;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Бухгалтер;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10000;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4;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Охранник;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--- ---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---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Table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people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---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Иван;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Марья;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Петр;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4;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Антон;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5;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Даша;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3;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6;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Борис;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7;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Костя;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2;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8;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Игорь;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posid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4;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--- ---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Вывели данные по таблицам раздельно.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--- INNER JOIN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with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rawQuery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---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Иван;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proofErr w:type="gram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13000;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proofErr w:type="gram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Петр;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13000;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Антон;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13000;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Борис;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Директор;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15000;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Костя;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Position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Программер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Salary</w:t>
      </w:r>
      <w:proofErr w:type="spell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13000;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--- ---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Вывели данные из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rawQuery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ЗП &gt;</w:t>
      </w:r>
      <w:proofErr w:type="gram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12000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--- INNER JOIN with query---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Марья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Бухгалтер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10000</w:t>
      </w:r>
      <w:proofErr w:type="gramStart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  <w:proofErr w:type="gramEnd"/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Даша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Бухгалтер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10000;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 xml:space="preserve">Name = 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Игорь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; Position = 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Охранник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 Salary = 8000;</w:t>
      </w:r>
      <w:r w:rsidRPr="002158B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--- ---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Вывели данные из </w:t>
      </w:r>
      <w:proofErr w:type="spell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ЗП </w:t>
      </w:r>
      <w:proofErr w:type="gram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12000</w:t>
      </w:r>
      <w:proofErr w:type="gramEnd"/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видите, запросы из связанных таблиц в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 проблема и ничем не отличается от обычных БД.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использовать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rawQuery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proofErr w:type="spellStart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2158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решать вам и зависит от ситуации. Хотя, навскидку я не могу придумать преимущества одного над другим в той или иной ситуации. Но наверно они есть.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ЗП и должностям являются выдуманными, любое совпадение – случайно. И, разумеется, ничего против бухгалтеров и охранников я не </w:t>
      </w:r>
      <w:proofErr w:type="gramStart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 )</w:t>
      </w:r>
      <w:proofErr w:type="gramEnd"/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следующем уроке: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используем транзакции при работе с БД</w:t>
      </w:r>
    </w:p>
    <w:p w:rsidR="002158BD" w:rsidRPr="002158BD" w:rsidRDefault="002158BD" w:rsidP="002158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158BD" w:rsidRPr="002158BD" w:rsidRDefault="002158BD" w:rsidP="0021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BD" w:rsidRPr="002158BD" w:rsidRDefault="002158BD" w:rsidP="002158BD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2158BD">
        <w:rPr>
          <w:rFonts w:ascii="Helvetica" w:eastAsia="Times New Roman" w:hAnsi="Helvetica" w:cs="Helvetica"/>
          <w:sz w:val="30"/>
          <w:szCs w:val="30"/>
          <w:lang w:eastAsia="ru-RU"/>
        </w:rPr>
        <w:t>Похожие статьи</w:t>
      </w:r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136.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CursorLoader</w:t>
        </w:r>
        <w:proofErr w:type="spellEnd"/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101. Создаем свой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ContentProvider</w:t>
        </w:r>
        <w:proofErr w:type="spellEnd"/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53.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SimpleCursorTreeAdapter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, пример использования</w:t>
        </w:r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52.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SimpleCursorAdapter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, пример использования</w:t>
        </w:r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39.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onUpgrade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. Обновляем БД в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SQLite</w:t>
        </w:r>
        <w:proofErr w:type="spellEnd"/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38. Транзакции в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SQLite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. Небольшой FAQ по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SQLite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.</w:t>
        </w:r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36.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SQLite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. Подробнее про метод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query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. Условие, сортировка, группировка</w:t>
        </w:r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35.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SQLite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. Методы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update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delete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 с указанием условия</w:t>
        </w:r>
      </w:hyperlink>
    </w:p>
    <w:p w:rsidR="002158BD" w:rsidRPr="002158BD" w:rsidRDefault="00FF63A4" w:rsidP="00215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34. Хранение данных.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SQLite</w:t>
        </w:r>
        <w:proofErr w:type="spellEnd"/>
      </w:hyperlink>
    </w:p>
    <w:p w:rsidR="002158BD" w:rsidRPr="002158BD" w:rsidRDefault="002158BD" w:rsidP="00215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8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58BD" w:rsidRPr="002158BD" w:rsidRDefault="002158BD" w:rsidP="002158BD">
      <w:pPr>
        <w:spacing w:before="300" w:after="150" w:line="240" w:lineRule="auto"/>
        <w:outlineLvl w:val="2"/>
        <w:rPr>
          <w:rFonts w:ascii="Helvetica" w:eastAsia="Times New Roman" w:hAnsi="Helvetica" w:cs="Helvetica"/>
          <w:sz w:val="30"/>
          <w:szCs w:val="30"/>
          <w:lang w:eastAsia="ru-RU"/>
        </w:rPr>
      </w:pPr>
      <w:r w:rsidRPr="002158BD">
        <w:rPr>
          <w:rFonts w:ascii="Helvetica" w:eastAsia="Times New Roman" w:hAnsi="Helvetica" w:cs="Helvetica"/>
          <w:sz w:val="30"/>
          <w:szCs w:val="30"/>
          <w:lang w:eastAsia="ru-RU"/>
        </w:rPr>
        <w:t>Последние статьи</w:t>
      </w:r>
    </w:p>
    <w:p w:rsidR="002158BD" w:rsidRPr="002158BD" w:rsidRDefault="00FF63A4" w:rsidP="0021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="002158BD" w:rsidRPr="002158BD">
          <w:rPr>
            <w:rFonts w:ascii="Times New Roman" w:eastAsia="Times New Roman" w:hAnsi="Times New Roman" w:cs="Times New Roman"/>
            <w:color w:val="00466E"/>
            <w:sz w:val="24"/>
            <w:szCs w:val="24"/>
            <w:u w:val="single"/>
            <w:lang w:eastAsia="ru-RU"/>
          </w:rPr>
          <w:t xml:space="preserve">Урок 176.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466E"/>
            <w:sz w:val="24"/>
            <w:szCs w:val="24"/>
            <w:u w:val="single"/>
            <w:lang w:eastAsia="ru-RU"/>
          </w:rPr>
          <w:t>OpenGL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466E"/>
            <w:sz w:val="24"/>
            <w:szCs w:val="24"/>
            <w:u w:val="single"/>
            <w:lang w:eastAsia="ru-RU"/>
          </w:rPr>
          <w:t>. Индексы, текстуры для куба.</w:t>
        </w:r>
      </w:hyperlink>
    </w:p>
    <w:p w:rsidR="002158BD" w:rsidRPr="002158BD" w:rsidRDefault="00FF63A4" w:rsidP="0021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175.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OpenGL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. Текстуры.</w:t>
        </w:r>
      </w:hyperlink>
    </w:p>
    <w:p w:rsidR="002158BD" w:rsidRPr="002158BD" w:rsidRDefault="00FF63A4" w:rsidP="0021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174.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OpenGL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. Модель</w:t>
        </w:r>
      </w:hyperlink>
    </w:p>
    <w:p w:rsidR="002158BD" w:rsidRPr="002158BD" w:rsidRDefault="00FF63A4" w:rsidP="0021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 xml:space="preserve">Урок 173. </w:t>
        </w:r>
        <w:proofErr w:type="spellStart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OpenGL</w:t>
        </w:r>
        <w:proofErr w:type="spellEnd"/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. Камера</w:t>
        </w:r>
      </w:hyperlink>
    </w:p>
    <w:p w:rsidR="002158BD" w:rsidRPr="002158BD" w:rsidRDefault="00FF63A4" w:rsidP="00215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20" w:history="1"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Урок</w:t>
        </w:r>
        <w:r w:rsidR="002158BD" w:rsidRPr="002158BD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val="en-US" w:eastAsia="ru-RU"/>
          </w:rPr>
          <w:t xml:space="preserve"> 172. OpenGL. Perspective. Frustum. Ortho.</w:t>
        </w:r>
      </w:hyperlink>
    </w:p>
    <w:p w:rsidR="00065512" w:rsidRPr="002158BD" w:rsidRDefault="00065512">
      <w:pPr>
        <w:rPr>
          <w:lang w:val="en-US"/>
        </w:rPr>
      </w:pPr>
    </w:p>
    <w:sectPr w:rsidR="00065512" w:rsidRPr="002158BD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3A4" w:rsidRDefault="00FF63A4" w:rsidP="00D92F01">
      <w:pPr>
        <w:spacing w:after="0" w:line="240" w:lineRule="auto"/>
      </w:pPr>
      <w:r>
        <w:separator/>
      </w:r>
    </w:p>
  </w:endnote>
  <w:endnote w:type="continuationSeparator" w:id="0">
    <w:p w:rsidR="00FF63A4" w:rsidRDefault="00FF63A4" w:rsidP="00D9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3A4" w:rsidRDefault="00FF63A4" w:rsidP="00D92F01">
      <w:pPr>
        <w:spacing w:after="0" w:line="240" w:lineRule="auto"/>
      </w:pPr>
      <w:r>
        <w:separator/>
      </w:r>
    </w:p>
  </w:footnote>
  <w:footnote w:type="continuationSeparator" w:id="0">
    <w:p w:rsidR="00FF63A4" w:rsidRDefault="00FF63A4" w:rsidP="00D9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01" w:rsidRPr="00D92F01" w:rsidRDefault="00D92F01">
    <w:pPr>
      <w:pStyle w:val="a3"/>
      <w:rPr>
        <w:sz w:val="16"/>
        <w:szCs w:val="16"/>
      </w:rPr>
    </w:pPr>
    <w:r w:rsidRPr="00D92F01">
      <w:rPr>
        <w:sz w:val="16"/>
        <w:szCs w:val="16"/>
      </w:rPr>
      <w:t>Урок 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511E"/>
    <w:multiLevelType w:val="multilevel"/>
    <w:tmpl w:val="3F02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7CA9"/>
    <w:multiLevelType w:val="multilevel"/>
    <w:tmpl w:val="57C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BD"/>
    <w:rsid w:val="00065512"/>
    <w:rsid w:val="002158BD"/>
    <w:rsid w:val="006F62D1"/>
    <w:rsid w:val="00D30F3E"/>
    <w:rsid w:val="00D92F01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902C5-BD00-44AC-995B-39C34AFC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F01"/>
  </w:style>
  <w:style w:type="paragraph" w:styleId="a5">
    <w:name w:val="footer"/>
    <w:basedOn w:val="a"/>
    <w:link w:val="a6"/>
    <w:uiPriority w:val="99"/>
    <w:unhideWhenUsed/>
    <w:rsid w:val="00D92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ru/uroki/vse-uroki-spiskom/166-urok-101-sozdaem-svoj-contentprovider.html" TargetMode="External"/><Relationship Id="rId13" Type="http://schemas.openxmlformats.org/officeDocument/2006/relationships/hyperlink" Target="http://startandroid.ru/ru/uroki/vse-uroki-spiskom/76-urok-36-sqlite-podrobnee-pro-metod-query-uslovie-sortirovka-gruppirovka.html" TargetMode="External"/><Relationship Id="rId18" Type="http://schemas.openxmlformats.org/officeDocument/2006/relationships/hyperlink" Target="http://startandroid.ru/ru/uroki/vse-uroki-spiskom/405-urok-174-opengl-model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startandroid.ru/ru/uroki/vse-uroki-spiskom/278-urok-136-cursorloader.html" TargetMode="External"/><Relationship Id="rId12" Type="http://schemas.openxmlformats.org/officeDocument/2006/relationships/hyperlink" Target="http://startandroid.ru/ru/uroki/vse-uroki-spiskom/78-urok-38-tranzaktsii-v-sqlite.html" TargetMode="External"/><Relationship Id="rId17" Type="http://schemas.openxmlformats.org/officeDocument/2006/relationships/hyperlink" Target="http://startandroid.ru/ru/uroki/vse-uroki-spiskom/406-urok-175-opengl-tekstu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rtandroid.ru/ru/uroki/vse-uroki-spiskom/408-urok-176-opengl-indeksy-tekstury-dlja-kuba.html" TargetMode="External"/><Relationship Id="rId20" Type="http://schemas.openxmlformats.org/officeDocument/2006/relationships/hyperlink" Target="http://startandroid.ru/ru/uroki/vse-uroki-spiskom/401-urok-172-perspective-frustum-orth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rtandroid.ru/ru/uroki/vse-uroki-spiskom/79-urok-39-onupgrade-obnovljaem-bd-v-sqlit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rtandroid.ru/ru/uroki/vse-uroki-spiskom/74-urok-34-hranenie-dannyh-sqlit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artandroid.ru/ru/uroki/vse-uroki-spiskom/111-urok-52-simplecursoradapter-primer-ispolzovanija.html" TargetMode="External"/><Relationship Id="rId19" Type="http://schemas.openxmlformats.org/officeDocument/2006/relationships/hyperlink" Target="http://startandroid.ru/ru/uroki/vse-uroki-spiskom/403-urok-173-opengl-kamer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rtandroid.ru/ru/uroki/vse-uroki-spiskom/112-urok-53-simplecursortreeadapter-primer-ispolzovanija.html" TargetMode="External"/><Relationship Id="rId14" Type="http://schemas.openxmlformats.org/officeDocument/2006/relationships/hyperlink" Target="http://startandroid.ru/ru/uroki/vse-uroki-spiskom/75-urok-35-metody-query-i-delete-s-ukazaniem-uslovij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2016-10-11T09:21:00Z</dcterms:created>
  <dcterms:modified xsi:type="dcterms:W3CDTF">2016-10-21T10:36:00Z</dcterms:modified>
</cp:coreProperties>
</file>