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3" w:rsidRDefault="00312943">
      <w:r>
        <w:t>Построение игрового поля с масштабированием под экран</w:t>
      </w:r>
    </w:p>
    <w:p w:rsidR="00312943" w:rsidRDefault="00312943"/>
    <w:p w:rsidR="00312943" w:rsidRPr="00312943" w:rsidRDefault="00312943" w:rsidP="00312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//Построение игровой зоны с масштабированием под экран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tva.knastu.com.igra_002;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android.app.Activity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android.content.Context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android.graphics.BitmapFactory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android.graphics.Canvas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android.graphics.Color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android.graphics.Matrix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android.graphics.Paint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android.graphics.Rect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android.os.Bundle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Activity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.onCreate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setContentView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this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координаты клубка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rect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[][]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layer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4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{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DrawView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background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wall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ladder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 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bonus1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(), 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bonus2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enemy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BitmapFactory.</w:t>
      </w:r>
      <w:r w:rsidRPr="0031294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decodeResource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getResources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R.drawable.</w:t>
      </w:r>
      <w:r w:rsidRPr="0031294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me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m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Matrix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p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Paint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rect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Rect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31294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onDraw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заливка канвы цветом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canvas.drawARGB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204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255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sclX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canvas.getWidth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getWidth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));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sclY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canvas.getHeight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()/(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getHeight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));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=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i&lt;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i++)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=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j &lt;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12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j++) {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.reset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.setScale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.postTranslate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layer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[i][j]&gt;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canvas.drawBitmap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layer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[i][j]], </w:t>
      </w:r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 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getWidth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sclX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mPosY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+= (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float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kubik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].</w:t>
      </w:r>
      <w:proofErr w:type="spellStart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getHeight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()*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sclY</w:t>
      </w:r>
      <w:proofErr w:type="spellEnd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mPosX</w:t>
      </w:r>
      <w:proofErr w:type="spellEnd"/>
      <w:r w:rsidRPr="0031294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312943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31294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bookmarkStart w:id="0" w:name="_GoBack"/>
      <w:bookmarkEnd w:id="0"/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129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312943" w:rsidRDefault="00312943"/>
    <w:p w:rsidR="00312943" w:rsidRDefault="00312943">
      <w:r>
        <w:rPr>
          <w:noProof/>
          <w:lang w:eastAsia="ru-RU"/>
        </w:rPr>
        <w:drawing>
          <wp:inline distT="0" distB="0" distL="0" distR="0" wp14:anchorId="22FD9357" wp14:editId="3C3DB717">
            <wp:extent cx="5940425" cy="2947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43"/>
    <w:rsid w:val="00312943"/>
    <w:rsid w:val="00E1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608D1-B37D-4AAA-823F-2757628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9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2016-10-30T10:53:00Z</dcterms:created>
  <dcterms:modified xsi:type="dcterms:W3CDTF">2016-10-30T10:56:00Z</dcterms:modified>
</cp:coreProperties>
</file>