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7F3" w:rsidRPr="00A627F3" w:rsidRDefault="00A627F3" w:rsidP="00A627F3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A627F3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Графика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6" w:anchor="color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Color</w:t>
        </w:r>
        <w:proofErr w:type="spellEnd"/>
      </w:hyperlink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paint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Paint</w:t>
        </w:r>
        <w:proofErr w:type="spellEnd"/>
      </w:hyperlink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canvas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Canvas</w:t>
        </w:r>
        <w:proofErr w:type="spellEnd"/>
      </w:hyperlink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9" w:anchor="bitmap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Bitmap</w:t>
        </w:r>
        <w:proofErr w:type="spellEnd"/>
      </w:hyperlink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Пакет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android.graphics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имеет все необходимые библиотеки для работы с двухмерной графикой. Существует несколько подходов для рисования графики.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Для рисования простой графики, которая не будет динамически изменяться во время работы приложения, обычно используют </w:t>
      </w:r>
      <w:proofErr w:type="gram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класс, наследующий от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задействуют</w:t>
      </w:r>
      <w:proofErr w:type="gram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метод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метод передается объект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у которого есть различные графические методы.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Стандартная реализация подобного подхода выглядит следующим образом: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ViewGraphicsActivity extends Activity {</w:t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requestWindowFeature(Window.FEATURE_NO_TITLE);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setContentView(new MyView(this));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Необязательный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вызов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метода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requestWindowFeature(Window.FEATURE_NO_TITLE)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используется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создания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экрана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активности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без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заголовка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методе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setContentView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вместо ссылки на разметку передаётся класс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MyView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наследующий от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 MyView extends View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MyView(Context context)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@Override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onDraw(Canvas canvas)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методе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можете рисовать: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 paint = new Paint();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paint.setColor(Color.WHITE);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paint.setTextSize(20);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paint.setAntiAlias(true);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canvas.drawColor(Color.BLUE);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canvas.drawText("Hello Kitty", 10, 20, paint);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 image = BitmapFactory.decodeResource(getResources(), R.drawable.ic_launcher);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canvas.drawBitmap</w:t>
      </w:r>
      <w:proofErr w:type="spellEnd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</w:t>
      </w:r>
      <w:proofErr w:type="spellEnd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40, 80, </w:t>
      </w:r>
      <w:proofErr w:type="spellStart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рисования динамической графики больше подойдёт класс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SurfaceView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имеющий дополнительные возможности. Данному классу мы посвятим отдельный материал.</w:t>
      </w:r>
    </w:p>
    <w:p w:rsidR="00A627F3" w:rsidRPr="00A627F3" w:rsidRDefault="00A627F3" w:rsidP="00A627F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A627F3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Класс </w:t>
      </w:r>
      <w:proofErr w:type="spellStart"/>
      <w:r w:rsidRPr="00A627F3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Color</w:t>
      </w:r>
      <w:proofErr w:type="spellEnd"/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отвечает за цвета. Цвета можно описывать четырьмя числами в формате ARGB, по одному для каждого канала(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Alpha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Red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Green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Blue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Подробнее про </w:t>
      </w:r>
      <w:hyperlink r:id="rId10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Color</w:t>
        </w:r>
        <w:proofErr w:type="spellEnd"/>
      </w:hyperlink>
    </w:p>
    <w:p w:rsidR="00A627F3" w:rsidRPr="00A627F3" w:rsidRDefault="00A627F3" w:rsidP="00A627F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A627F3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Класс </w:t>
      </w:r>
      <w:proofErr w:type="spellStart"/>
      <w:r w:rsidRPr="00A627F3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Paint</w:t>
      </w:r>
      <w:proofErr w:type="spellEnd"/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содержит стили, цвета и другую графическую информацию для рисования графических объектов. Он позволяет выбирать способ отображения графических примитивов, которые вы рисуете на объекте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Canvas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 помощью методов. Изменяя объект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можно контролировать цвет, стиль, шрифт и специальные эффекты, используемые при рисовании. Например, чтобы установить сплошной цвет для рисования линии, нужно вызвать метод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Paint.setColor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mPaint.setColor</w:t>
      </w:r>
      <w:proofErr w:type="spellEnd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(COLOR.BLUE);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этом примере мы использовали готовую константу. Также можно указать 32-битное целое число, закодированное в схеме ARGB8888.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вы можете установить цвет через его составляющие: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mPaint.setARGB(alpha, red, green, blue);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Стиль объекта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задаваемый с помощью метода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setStyle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позволяет рисовать либо очертания графического примитива (</w:t>
      </w:r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STROKE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либо его заливку (</w:t>
      </w:r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FILL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либо и то, и другое сразу (</w:t>
      </w:r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STROKE_AND_FILL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Помимо этих простых методов класс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поддерживает прозрачность и может быть изменён с помощью различных шейдеров, фильтров и эффектов, предоставляет богатый набор сложных красок и кистей.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Графику в приложении можно создавать двумя способами:</w:t>
      </w:r>
    </w:p>
    <w:p w:rsidR="00A627F3" w:rsidRPr="00A627F3" w:rsidRDefault="00A627F3" w:rsidP="00A62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через объект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из разметки;</w:t>
      </w:r>
    </w:p>
    <w:p w:rsidR="00A627F3" w:rsidRPr="00A627F3" w:rsidRDefault="00A627F3" w:rsidP="00A62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непосредственно на холсте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Canvas</w:t>
      </w:r>
      <w:proofErr w:type="spellEnd"/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Рисование графики в объекте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используется в том случае, если требуется нарисовать простую графику, которая не будет динамически изменяться в процессе работы приложения, и не является реализацией сложной графической игры. Смотри пример</w:t>
      </w:r>
      <w:proofErr w:type="gram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hyperlink r:id="rId11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Р</w:t>
        </w:r>
        <w:proofErr w:type="gramEnd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аботаем с графикой - Простая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рисовалка</w:t>
        </w:r>
        <w:proofErr w:type="spellEnd"/>
      </w:hyperlink>
    </w:p>
    <w:p w:rsidR="00A627F3" w:rsidRPr="00A627F3" w:rsidRDefault="00A627F3" w:rsidP="00A627F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Использование полупрозрачности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Любой цвет в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содержит свойство прозрачности (альфа-канал). Указать его можно при создании описывающей цвет переменной, используя методы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argb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parseColor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Делаем цвет красным и наполовину прозрачным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opacity = 127;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intColor = Color.argb(opacity, 255, 0, 0);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parsedColor = Color.parseColor("#7FFF0000");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 мы можем задать прозрачность уже существующего объекта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помощью метода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setAlpha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opacity = 127;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myPaint.setAlpha(opacity);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 использования метода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setAlpha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 </w:t>
      </w:r>
      <w:hyperlink r:id="rId12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наложения двух картинок</w:t>
        </w:r>
      </w:hyperlink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A627F3" w:rsidRPr="00A627F3" w:rsidRDefault="00A627F3" w:rsidP="00A627F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 xml:space="preserve">Режим </w:t>
      </w:r>
      <w:proofErr w:type="spellStart"/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Xfermode</w:t>
      </w:r>
      <w:proofErr w:type="spellEnd"/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Изменение режима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Xfermode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объекта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влияет на способ наложения новых цветов поверх уже нарисованных. В обычных обстоятельствах при рисовании поверх имеющегося рисунка создастся новый верхний слой. Если новый объект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 100% непрозрачный, он полностью закрасит все, что находится под областью для рисования; если он полупрозрачный, то только затенит лежащие ниже цвета. Подклассы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Xfermode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позволяют изменить такое поведение.</w:t>
      </w:r>
    </w:p>
    <w:p w:rsidR="00A627F3" w:rsidRPr="00A627F3" w:rsidRDefault="00A627F3" w:rsidP="00A62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AvoidXfermode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Определяет цвет, поверх которого объект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не может (или наоборот — может только поверх него) рисовать. Задается также параметр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tolerance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указывающий на допустимое отклонение.</w:t>
      </w:r>
    </w:p>
    <w:p w:rsidR="00A627F3" w:rsidRPr="00A627F3" w:rsidRDefault="00A627F3" w:rsidP="00A62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PixelXorXfermode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Применяет простое побитовое исключение (XOR) при рисовании поверх существующих цветов.</w:t>
      </w:r>
    </w:p>
    <w:p w:rsidR="00A627F3" w:rsidRPr="00A627F3" w:rsidRDefault="00A627F3" w:rsidP="00A62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3" w:history="1"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PorterDuffXfermode</w:t>
        </w:r>
        <w:proofErr w:type="spellEnd"/>
      </w:hyperlink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Мощный режим, с помощью которого можно использовать любое из шестнадцати правил смешивания изображений Портера-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Даффа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управляя процессом наложения кисти на уже существующий рисунок.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того чтобы применить один из этих режимов, используйте метод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setXferMode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AvoidXfermode avoid = new AvoidXfermode(Color.BLUE, 10, AvoidXfermode.Mode.AVOID);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borderPen.setXfermode</w:t>
      </w:r>
      <w:proofErr w:type="spellEnd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avoid</w:t>
      </w:r>
      <w:proofErr w:type="spellEnd"/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A627F3" w:rsidRPr="00A627F3" w:rsidRDefault="00A627F3" w:rsidP="00A627F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Сглаживание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При создании нового объекта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Paint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вы можете передать в его конструктор несколько флагов, которые будут влиять на способ отображения. Одним из наиболее интересных из них считается флаг </w:t>
      </w:r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ANTI_ALIAS_FLAG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обеспечивающий сглаживание диагональных линий, рисуемых объектом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(снижая при этом производительность).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Сглаживание играет важную роль в процессе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отрисовки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текста, значительно упрощает его восприятие. Чтобы сделать текст еще более гладким, можете использовать 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флаг </w:t>
      </w:r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SUBPIXEL_TEXT_FLAG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который применяет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субпиксельное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сглаживание. Можно задать оба этих флага вручную, используя методы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setSubpixelText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setAntiAlias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myPaint.setSubpixelText(true);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myPaint.setAntiAlias(true);</w:t>
      </w:r>
    </w:p>
    <w:p w:rsidR="00A627F3" w:rsidRPr="00A627F3" w:rsidRDefault="00A627F3" w:rsidP="00A627F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val="en-US" w:eastAsia="ru-RU"/>
        </w:rPr>
      </w:pPr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Класс</w:t>
      </w:r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val="en-US" w:eastAsia="ru-RU"/>
        </w:rPr>
        <w:t xml:space="preserve"> DashPathEffect </w:t>
      </w:r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и</w:t>
      </w:r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val="en-US" w:eastAsia="ru-RU"/>
        </w:rPr>
        <w:t xml:space="preserve"> </w:t>
      </w:r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метод</w:t>
      </w:r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val="en-US" w:eastAsia="ru-RU"/>
        </w:rPr>
        <w:t xml:space="preserve"> setPathEffect()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 рисовать не сплошными линиями, а пунктиром. Для этого есть класс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DashPathEffect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ru.alexanderklimov.simplepaint;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android.graphics.DashPathEffect;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android.graphics.Paint.Style;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Draw2D extends View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Context mContext;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 linePaint;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 dotPaint;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Paint linePaint1;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DashPathEffect dashPath;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Draw2D(Context context)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super(context);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mContext = context;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dashPath = new DashPathEffect(new float[] { 5, 5 }, 1);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linePaint = new Paint();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linePaint.setAntiAlias(true);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linePaint.setARGB(255, 255, 0, 0);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linePaint.setPathEffect(dashPath);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linePaint.setStyle(Style.STROKE);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linePaint.setStrokeWidth(3.0f);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dotPaint = new Paint();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dotPaint.setAntiAlias(true);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dotPaint.setARGB(255, 255, 0, 0);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dotPaint.setStyle(Style.FILL);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linePaint1 = new Paint();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linePaint1.setAntiAlias(true);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linePaint1.setARGB(255, 255, 0, 0);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linePaint1.setStrokeWidth(3.0f);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onDraw(Canvas canvas)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super.onDraw(canvas);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canvas.drawCircle(130, 150, 40, linePaint);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canvas.drawCircle(130, 150, 20, linePaint);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canvas.drawCircle(130, 150, 4, dotPaint);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canvas.drawLine(130, 110, 130, 100, linePaint1);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canvas.drawLine(130, 190, 130, 200, linePaint1);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canvas.drawLine(170, 150, 180, 150, linePaint1);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canvas.drawLine(90, 150, 80, 150, linePaint1);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mc:AlternateContent>
          <mc:Choice Requires="wps">
            <w:drawing>
              <wp:inline distT="0" distB="0" distL="0" distR="0" wp14:anchorId="4F4263B2" wp14:editId="40F781A0">
                <wp:extent cx="2381250" cy="3238500"/>
                <wp:effectExtent l="0" t="0" r="0" b="0"/>
                <wp:docPr id="7" name="AutoShape 24" descr="DashPathEff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4" o:spid="_x0000_s1026" alt="Описание: DashPathEffect" style="width:187.5pt;height:2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4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Источник</w:t>
        </w:r>
      </w:hyperlink>
    </w:p>
    <w:p w:rsidR="00A627F3" w:rsidRPr="00A627F3" w:rsidRDefault="00A627F3" w:rsidP="00A627F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Смотри также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5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Шейдеры</w:t>
        </w:r>
      </w:hyperlink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6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Фильтры для масок</w:t>
        </w:r>
      </w:hyperlink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7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Метод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setShadowLayer</w:t>
        </w:r>
        <w:proofErr w:type="spellEnd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() класса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Paint</w:t>
        </w:r>
        <w:proofErr w:type="spellEnd"/>
      </w:hyperlink>
    </w:p>
    <w:p w:rsidR="00A627F3" w:rsidRPr="00A627F3" w:rsidRDefault="00A627F3" w:rsidP="00A627F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A627F3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Класс </w:t>
      </w:r>
      <w:proofErr w:type="spellStart"/>
      <w:r w:rsidRPr="00A627F3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Canvas</w:t>
      </w:r>
      <w:proofErr w:type="spellEnd"/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представляет собой специальную поверхность (холст), на которой вы можете рисовать. С помощью многочисленных методов класса вы можете рисовать линии, окружности, дуги и так далее.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экран захватывается активностью, которая содержит окно просмотра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View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которое в свою очередь содержит холст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Canvas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Вы можете рисовать на холсте, переопределяя метод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View.OnDraw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(мы уже разбирали этот момент выше).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GraphicsDemo extends Activity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 xml:space="preserve">    super.onCreate(savedInstanceState);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setContentView(new GraphicsView(this));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static public class GraphicsView extends View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GraphicsView(Context context)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super(context);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 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protected void onDraw(Canvas canvas) {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ваши команды для рисования</w:t>
      </w:r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A627F3" w:rsidRPr="00A627F3" w:rsidRDefault="00A627F3" w:rsidP="00A627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627F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Рисование на холсте (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Canvas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лучше всего использовать, когда окно приложения должно регулярно себя перерисовывать во время работы. Например, при разработке игр необходимо создавать постоянно меняющуюся графику. Учтите, что динамическое рисование на холсте — процесс довольно медленный. Всего существует два способа реализации рисования на холсте:</w:t>
      </w:r>
    </w:p>
    <w:p w:rsidR="00A627F3" w:rsidRPr="00A627F3" w:rsidRDefault="00A627F3" w:rsidP="00A62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основном потоке программы, в котором запускается активность, вы создаете собственный компонент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затем вызываете метод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invalidate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обрабатываете создание графики в методе обратного вызова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;</w:t>
      </w:r>
    </w:p>
    <w:p w:rsidR="00A627F3" w:rsidRPr="00A627F3" w:rsidRDefault="00A627F3" w:rsidP="00A62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отдельном потоке через объект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SurfaceView</w:t>
      </w:r>
      <w:proofErr w:type="spellEnd"/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имеет </w:t>
      </w:r>
      <w:hyperlink r:id="rId18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собственный набор методов для рисования</w:t>
        </w:r>
      </w:hyperlink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drawBitmap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drawRect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drawText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другие. Некоторые классы также имеют методы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Например, можно создать объекты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передать их для прорисовки на холст. Класс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имеет собственный метод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принимает объект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как параметр.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Холст - это поверхность, на которой рисуется ваша графика. Когда вы выполняете прорисовку в пределах метода обратного вызова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View.onDraw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система передает в качестве параметра объект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Вы можете также получить объект </w:t>
      </w:r>
      <w:proofErr w:type="spellStart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Canvas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вызовом метода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SurfaceHolder.lockCanvas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если имеете дело с объектом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SurfaceView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Система вызывает метод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 мере необходимости. Каждый раз, когда ваше изображение на холсте требует перерисовки, необходимо вызывать метод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invalidate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Он 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требует от системы обновления представления, и система тогда вызовет ваш метод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Поскольку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ShapeDrawable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имеет свой собственный метод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вы можете создать подкласс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рисует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ShapeDrawable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коде метода обратного вызова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view.onDraw</w:t>
      </w:r>
      <w:proofErr w:type="spellEnd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A627F3" w:rsidRPr="00A627F3" w:rsidRDefault="00A627F3" w:rsidP="00A627F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A627F3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Класс </w:t>
      </w:r>
      <w:proofErr w:type="spellStart"/>
      <w:r w:rsidRPr="00A627F3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Bitmap</w:t>
      </w:r>
      <w:proofErr w:type="spellEnd"/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A627F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отвечает за растровые картинки.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9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Подробнее о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Bitmap</w:t>
        </w:r>
        <w:proofErr w:type="spellEnd"/>
      </w:hyperlink>
      <w:r w:rsidRPr="00A627F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A627F3" w:rsidRPr="00A627F3" w:rsidRDefault="00A627F3" w:rsidP="00A627F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r w:rsidRPr="00A627F3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Дополнительная информация</w:t>
      </w:r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20" w:anchor="drawable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Drawable</w:t>
        </w:r>
        <w:proofErr w:type="spellEnd"/>
      </w:hyperlink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21" w:anchor="transitiondrawable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TransitionDrawable</w:t>
        </w:r>
        <w:proofErr w:type="spellEnd"/>
      </w:hyperlink>
    </w:p>
    <w:p w:rsidR="00A627F3" w:rsidRPr="00A627F3" w:rsidRDefault="00A627F3" w:rsidP="00A62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22" w:anchor="shapedrawable" w:history="1"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Pr="00A627F3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ShapeDrawable</w:t>
        </w:r>
        <w:proofErr w:type="spellEnd"/>
      </w:hyperlink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7350"/>
    <w:multiLevelType w:val="multilevel"/>
    <w:tmpl w:val="4A2E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05A82"/>
    <w:multiLevelType w:val="multilevel"/>
    <w:tmpl w:val="0954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625DB5"/>
    <w:multiLevelType w:val="multilevel"/>
    <w:tmpl w:val="4BD6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F3"/>
    <w:rsid w:val="003873AA"/>
    <w:rsid w:val="00A6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graphics.php" TargetMode="External"/><Relationship Id="rId13" Type="http://schemas.openxmlformats.org/officeDocument/2006/relationships/hyperlink" Target="http://developer.alexanderklimov.ru/android/catshop/porterduffxfermode.php" TargetMode="External"/><Relationship Id="rId18" Type="http://schemas.openxmlformats.org/officeDocument/2006/relationships/hyperlink" Target="http://developer.alexanderklimov.ru/android/catshop/catshop/android.graphics.canvas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eveloper.alexanderklimov.ru/android/catshop/catshop/android.graphics.drawable.php" TargetMode="External"/><Relationship Id="rId7" Type="http://schemas.openxmlformats.org/officeDocument/2006/relationships/hyperlink" Target="http://developer.alexanderklimov.ru/android/catshop/graphics.php" TargetMode="External"/><Relationship Id="rId12" Type="http://schemas.openxmlformats.org/officeDocument/2006/relationships/hyperlink" Target="http://developer.alexanderklimov.ru/android/catshop/setalpha.php" TargetMode="External"/><Relationship Id="rId17" Type="http://schemas.openxmlformats.org/officeDocument/2006/relationships/hyperlink" Target="http://developer.alexanderklimov.ru/android/catshop/setshadowlayer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catshop/catshop/maskfilters.php" TargetMode="External"/><Relationship Id="rId20" Type="http://schemas.openxmlformats.org/officeDocument/2006/relationships/hyperlink" Target="http://developer.alexanderklimov.ru/android/catshop/catshop/android.graphics.drawable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catshop/graphics.php" TargetMode="External"/><Relationship Id="rId11" Type="http://schemas.openxmlformats.org/officeDocument/2006/relationships/hyperlink" Target="http://developer.alexanderklimov.ru/android/simplepaint.ph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eveloper.alexanderklimov.ru/android/catshop/catshop/shader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veloper.alexanderklimov.ru/android/catshop/catshop/color.php" TargetMode="External"/><Relationship Id="rId19" Type="http://schemas.openxmlformats.org/officeDocument/2006/relationships/hyperlink" Target="http://developer.alexanderklimov.ru/android/catshop/catshop/bitmap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catshop/graphics.php" TargetMode="External"/><Relationship Id="rId14" Type="http://schemas.openxmlformats.org/officeDocument/2006/relationships/hyperlink" Target="http://smartandroidians.blogspot.ru/2009/09/creatin-dashed-circle-and-bulls.html" TargetMode="External"/><Relationship Id="rId22" Type="http://schemas.openxmlformats.org/officeDocument/2006/relationships/hyperlink" Target="http://developer.alexanderklimov.ru/android/catshop/catshop/android.graphics.drawabl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1758</Words>
  <Characters>10022</Characters>
  <Application>Microsoft Office Word</Application>
  <DocSecurity>0</DocSecurity>
  <Lines>83</Lines>
  <Paragraphs>23</Paragraphs>
  <ScaleCrop>false</ScaleCrop>
  <Company/>
  <LinksUpToDate>false</LinksUpToDate>
  <CharactersWithSpaces>11757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2016-10-28T00:41:00Z</dcterms:created>
  <dcterms:modified xsi:type="dcterms:W3CDTF">2016-10-28T00:42:00Z</dcterms:modified>
</cp:coreProperties>
</file>