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40" w:rsidRPr="00062640" w:rsidRDefault="00062640" w:rsidP="00062640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062640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062640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"http://startandroid.ru/ru/uroki/vse-uroki-spiskom/78-urok-38-tranzaktsii-v-sqlite.html" \o "Урок 38. Транзакции в SQLite. Небольшой FAQ по SQLite." </w:instrText>
      </w:r>
      <w:r w:rsidRPr="00062640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062640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Транзакции в </w:t>
      </w:r>
      <w:proofErr w:type="spellStart"/>
      <w:r w:rsidRPr="00062640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 w:rsidRPr="00062640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. Небольшой FAQ по </w:t>
      </w:r>
      <w:proofErr w:type="spellStart"/>
      <w:r w:rsidRPr="00062640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 w:rsidRPr="00062640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.</w:t>
      </w:r>
      <w:r w:rsidRPr="00062640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БД-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транзакция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думаю объяснять особо не надо. Она используется при работе с данными по принципу «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или ничего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». Т.е., например, вам нужно вставить пачку данных. Но вставить надо так, чтобы или все вставилось или ничего не вставилось.  И если в процессе половина записей прошла, а другая нет – должна быть возможность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откатить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простое приложение и исследуем возможности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плане.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P0381_SQLiteTransaction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Android 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SQLiteTransaction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ru.startandroid.develop.p0381sqlitetransaction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MainActivity.java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пишем: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ru.startandroid.develop.p0381sqlitetransaction;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/** Called when the activity is first created. */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Activity ---");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myActions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myActions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"val1");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dbh.close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String table, String value)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"Insert in table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table + " value =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value);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value);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(table, null, cv);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String table)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"Read table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table);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(table, null, null, null, null, null, null);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(c != null)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"Records count =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c.getCount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c.moveToFirst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 while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c.moveToNext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String table)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"Delete all from table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table);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(table, null, null);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super(context,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1);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("create table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text"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");");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Разбираем код. Я создал несколько методов, где сгруппировал операции: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набор операций для вставки записи,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чтение всех записей,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удаление всех записей. Класс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для управления БД. Интересовать нас будет метод</w:t>
      </w:r>
      <w:r w:rsidR="00AB7F32" w:rsidRPr="00AB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myActions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Сейчас в нем мы подключаемся к БД, очищаем таблицу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вставляем строку с значением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val1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выводим в лог все записи из таблицы и отключаемся.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сохраним, запустим приложение. Смотрим лог: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proofErr w:type="gram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Activity ---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---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database ---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Read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Records count = 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val1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верно, запись вставилась и отобразилась.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попробуем использовать транзакцию. Поправим код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myActions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этот: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myActions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db.beginTransaction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"val1");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db.endTransaction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"val2");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dbh.close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87AC1" w:rsidRDefault="00C87AC1" w:rsidP="000626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подключаемся к базе, чистим таблицу, открываем транзакцию методом 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"beginTransaction()" \t "_blank" </w:instrTex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2640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beginTransaction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вставляем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val1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закрываем транзакцию методом 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"endTransaction()" \t "_blank" </w:instrTex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2640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endTransaction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вставляем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val2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выводим содержимое в лог и отключаемся. Все сохраняем, запускаем и смотрим лог: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proofErr w:type="gram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Activity ---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val2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Read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Records count = 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val2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логу видно, что вставляли мы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записи, но прошла только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вторая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Та, которая была в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транзакции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записалась. Это произошло потому, что мы явно не указали, что транзакция должна быть успешно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закрыта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этого не сделать, то при закрытии транзакции все операции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отменятся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исправимся. Снова перепишем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myActions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7AC1" w:rsidRPr="00AB7F32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AB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myActions</w:t>
      </w:r>
      <w:proofErr w:type="spellEnd"/>
      <w:r w:rsidRPr="00AB7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7AC1" w:rsidRPr="00AB7F32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proofErr w:type="gramEnd"/>
      <w:r w:rsidRPr="00AB7F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</w:t>
      </w:r>
      <w:r w:rsidRPr="00AB7F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getWritableDatabase</w:t>
      </w:r>
      <w:proofErr w:type="spellEnd"/>
      <w:r w:rsidRPr="00AB7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</w:t>
      </w:r>
      <w:proofErr w:type="spellStart"/>
      <w:proofErr w:type="gram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db.beginTransaction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"val1");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db.setTransactionSuccessful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"val2");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db.endTransaction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"val3");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dbh.close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Подключаемся к БД, чистим таблицу, открываем транзакцию, вставляем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val1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подтверждаем успешность транзакции методом</w:t>
      </w:r>
      <w:r w:rsidR="00AB7F32" w:rsidRPr="00AB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anchor="setTransactionSuccessful()" w:tgtFrame="_blank" w:history="1">
        <w:proofErr w:type="spellStart"/>
        <w:r w:rsidRPr="00062640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setTransactionSuccessful</w:t>
        </w:r>
        <w:proofErr w:type="spellEnd"/>
      </w:hyperlink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вставляем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val2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закрываем транзакцию, вставляем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val3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выводим содержимое и отключаемся.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proofErr w:type="gram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Activity ---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val2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val3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Read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Records count = 3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val1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val2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val3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Вставились все три записи. Обратите внимание - несмотря на то, что 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val2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вставляли уже после подтверждения успешности транзакции, запись вставилась, вошла в эту транзакцию. Но проводить операции после подтверждения транзакции не рекомендуется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хелпом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A17F6C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Транзакция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открытии ставит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блокировку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базу. Убедимся в этом, попробуем создать новое подключение к БД во время транзакции. Перепишем</w:t>
      </w:r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A17F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myActions</w:t>
      </w:r>
      <w:proofErr w:type="spellEnd"/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myActions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db.beginTransaction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"val1");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"create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dbh2 = new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"get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db2 = dbh2.getWritableDatabase();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read(db2,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dbh2.close();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db.setTransactionSuccessful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db.endTransaction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dbh.close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} catch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(Exception ex)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ex.getClass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error: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ex.getMessage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Подключаемся к базе, чистим таблицу, открываем транзакцию, вставляем запись, создаем новое подключение к БД -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читаем содержимое вторым подключением, закрываем второе подключение, успешно закрываем транзакцию, читаем содержимое первым подключением, закрываем первое подключение.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запустим. Смотрим лог: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proofErr w:type="gram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Activity ---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value = val1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create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DBHelper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get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class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android.database.sqlite.SQLiteException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error: database is locked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видим, что при попытке создать второе подключение к базе произошла ошибка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SQLiteException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база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заблокирована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открытой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транзакцией. Если вы теперь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закоментите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удалите строки управления транзакцией и снова выполните код, то все пройдет успешно, т.к. никаких блокировок не будет.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Наверняка есть некоторые вопросы по этой теме. Попробую здесь же ответить на некоторые.</w:t>
      </w:r>
    </w:p>
    <w:p w:rsidR="00062640" w:rsidRPr="00062640" w:rsidRDefault="00062640" w:rsidP="00062640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proofErr w:type="spellStart"/>
      <w:proofErr w:type="gramStart"/>
      <w:r w:rsidRPr="00062640">
        <w:rPr>
          <w:rFonts w:ascii="Helvetica" w:eastAsia="Times New Roman" w:hAnsi="Helvetica" w:cs="Helvetica"/>
          <w:sz w:val="30"/>
          <w:szCs w:val="30"/>
          <w:lang w:eastAsia="ru-RU"/>
        </w:rPr>
        <w:t>close</w:t>
      </w:r>
      <w:proofErr w:type="spellEnd"/>
      <w:proofErr w:type="gramEnd"/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 у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Какая между ними разница? Каким из них пользоваться для закрытия подключения?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надо понимать один момент – объект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предоставляет только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подключение. Попробую объяснить этот механизм. У объекта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внутренний атрибут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Когда мы вызываем 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проверяет: если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закрыт, то он и идет в качестве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return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proofErr w:type="gram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подключение к БД, записывает новый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возвращает нам его. Т.е. 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возвращает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существующее подключение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к БД, либо создает новое в случае отсутствия подключения. Когда же выполняется 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происходит вызов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выполняется код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на примере. Снова меняем метод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myActions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myActions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db2 =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db2 -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db.equals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(db2));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 -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db.isOpen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", db2 open -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db2.isOpen());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db2.close();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 -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db.isOpen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", db2 open - "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+ db2.isOpen());</w:t>
      </w:r>
    </w:p>
    <w:p w:rsidR="00C87AC1" w:rsidRDefault="00C87AC1" w:rsidP="000626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мы получаем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свой внутренний атрибут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Т.к. это первая попытка подключения, то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пуст, поэтому внутри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 подключение и в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записывается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свежесозданный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он же и возвращается в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метода </w:t>
      </w:r>
      <w:proofErr w:type="spellStart"/>
      <w:proofErr w:type="gram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 из того же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проверяет свой внутренний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видит, что он уже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не закрыт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возвращает нам его в наш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итоге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 и ссылаются на один и тот же объект. Проверяем это с помощью метода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equals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проверим, что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 открыты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Потом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закроем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еще раз проверим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оба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Activity ---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db2 – true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open - true, db2 open – true</w:t>
      </w:r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open - false, db2 open - false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Видим, что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equals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вернул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видно, что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 открыты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после закрытия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видим, что закрыты оба объекта. Все оттого, что «оба объекта» – это всего лишь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ссылки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объект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коде вместо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db2.close()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поставить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dbh.close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эффект будет тот же</w:t>
      </w:r>
      <w:proofErr w:type="gram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</w:t>
      </w:r>
      <w:proofErr w:type="spellEnd"/>
      <w:proofErr w:type="gram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вызовет 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обнулит его -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db2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ссылаться на закрытый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думаю, что правильнее вызывать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для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Т.к. гарантировано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закрывается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открытое соединение 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обнуляется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ссылка на объект.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надо получить второе открытое подключение к БД, то надо создавать новый экземпляр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вызывать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так делали чуть выше в примере с блокировкой транзакции.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val="en-US" w:eastAsia="ru-RU"/>
        </w:rPr>
      </w:pPr>
      <w:proofErr w:type="gramStart"/>
      <w:r w:rsidRPr="00062640">
        <w:rPr>
          <w:rFonts w:ascii="Helvetica" w:eastAsia="Times New Roman" w:hAnsi="Helvetica" w:cs="Helvetica"/>
          <w:sz w:val="30"/>
          <w:szCs w:val="30"/>
          <w:lang w:val="en-US" w:eastAsia="ru-RU"/>
        </w:rPr>
        <w:t>read</w:t>
      </w:r>
      <w:proofErr w:type="gramEnd"/>
      <w:r w:rsidRPr="00062640">
        <w:rPr>
          <w:rFonts w:ascii="Helvetica" w:eastAsia="Times New Roman" w:hAnsi="Helvetica" w:cs="Helvetica"/>
          <w:sz w:val="30"/>
          <w:szCs w:val="30"/>
          <w:lang w:val="en-US" w:eastAsia="ru-RU"/>
        </w:rPr>
        <w:t xml:space="preserve"> write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getWritableDatabase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getReadableDatabase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Судя по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хелпу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обычной ситуации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оба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возвращают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одно и то же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оба позволят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читать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менять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БД. В случае же, например, проблемы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отсутствия свободного места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устройстве, 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getReadableDatabase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 БД только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чтения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getWritableDatabase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ошибку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062640">
        <w:rPr>
          <w:rFonts w:ascii="Helvetica" w:eastAsia="Times New Roman" w:hAnsi="Helvetica" w:cs="Helvetica"/>
          <w:sz w:val="30"/>
          <w:szCs w:val="30"/>
          <w:lang w:eastAsia="ru-RU"/>
        </w:rPr>
        <w:t>_</w:t>
      </w:r>
      <w:proofErr w:type="spellStart"/>
      <w:r w:rsidRPr="00062640">
        <w:rPr>
          <w:rFonts w:ascii="Helvetica" w:eastAsia="Times New Roman" w:hAnsi="Helvetica" w:cs="Helvetica"/>
          <w:sz w:val="30"/>
          <w:szCs w:val="30"/>
          <w:lang w:eastAsia="ru-RU"/>
        </w:rPr>
        <w:t>id</w:t>
      </w:r>
      <w:proofErr w:type="spellEnd"/>
      <w:r w:rsidRPr="00062640">
        <w:rPr>
          <w:rFonts w:ascii="Helvetica" w:eastAsia="Times New Roman" w:hAnsi="Helvetica" w:cs="Helvetica"/>
          <w:sz w:val="30"/>
          <w:szCs w:val="30"/>
          <w:lang w:eastAsia="ru-RU"/>
        </w:rPr>
        <w:t>, как имя поля-идентификатора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различных источниках при работе с БД в качестве наименования поля-идентификатора в таблице используют не просто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_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Почему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нашелся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доках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Cursor-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адаптерам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"The Cursor must include a column named "_id" or this class will not work.".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если вы планируете использовать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-адаптеры, то необходимо, чтобы таблица содержала поле _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адаптер не будет работать.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062640">
        <w:rPr>
          <w:rFonts w:ascii="Helvetica" w:eastAsia="Times New Roman" w:hAnsi="Helvetica" w:cs="Helvetica"/>
          <w:sz w:val="30"/>
          <w:szCs w:val="30"/>
          <w:lang w:eastAsia="ru-RU"/>
        </w:rPr>
        <w:t>Блокировка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открытия транзакции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beginTransaction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 блокировку в режиме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EXCLUSIVE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 БД блокируется и на чтение и на запись для других подключений. В SDK </w:t>
      </w:r>
      <w:proofErr w:type="spellStart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старше 2.3.3 появился метод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beginTransactionNonExclusive</w:t>
      </w:r>
      <w:proofErr w:type="spellEnd"/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ставит блокировку в режиме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IMMEDIATE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 Я подозреваю, что это позволит читать данные другим подключениям.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желание подробнее погрузиться в тему, вам </w:t>
      </w:r>
      <w:hyperlink r:id="rId8" w:tgtFrame="_blank" w:history="1">
        <w:r w:rsidRPr="00062640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сюда</w:t>
        </w:r>
      </w:hyperlink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062640">
        <w:rPr>
          <w:rFonts w:ascii="Helvetica" w:eastAsia="Times New Roman" w:hAnsi="Helvetica" w:cs="Helvetica"/>
          <w:sz w:val="30"/>
          <w:szCs w:val="30"/>
          <w:lang w:eastAsia="ru-RU"/>
        </w:rPr>
        <w:t>Синтаксис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кстати, рекомендуемая форма для использования транзакций такая: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db.beginTransaction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r w:rsidRPr="000626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C87AC1" w:rsidRPr="00062640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64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db.setTransactionSuccessful</w:t>
      </w:r>
      <w:proofErr w:type="spellEnd"/>
      <w:r w:rsidRPr="000626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87AC1" w:rsidRPr="00A17F6C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7F6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 finally</w:t>
      </w:r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7F6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87AC1" w:rsidRPr="00A17F6C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7F6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A17F6C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db.endTransaction</w:t>
      </w:r>
      <w:proofErr w:type="spellEnd"/>
      <w:r w:rsidRPr="00A17F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7F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7AC1" w:rsidRPr="00A17F6C" w:rsidRDefault="00C87AC1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7F6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62640" w:rsidRPr="00A17F6C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</w:t>
      </w:r>
      <w:r w:rsidRPr="00A17F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если вы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открыли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транзакцию,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выполнили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какие-либо действия и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не закрыли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транзакцию, то все операции будут считаться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неуспешными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изменения не будут внесены в БД. Поэтому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закрытие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транзакции </w:t>
      </w:r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</w:t>
      </w:r>
      <w:r w:rsidR="00AB7F32" w:rsidRPr="00AB7F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и </w:t>
      </w:r>
      <w:proofErr w:type="spellStart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</w:t>
      </w:r>
      <w:proofErr w:type="spellEnd"/>
      <w:r w:rsidRPr="000626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это гарантирует.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2640" w:rsidRPr="00062640" w:rsidRDefault="00062640" w:rsidP="0006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6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5512" w:rsidRPr="00AB7F32" w:rsidRDefault="00065512">
      <w:bookmarkStart w:id="0" w:name="_GoBack"/>
      <w:bookmarkEnd w:id="0"/>
    </w:p>
    <w:sectPr w:rsidR="00065512" w:rsidRPr="00AB7F3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39" w:rsidRDefault="001F4F39" w:rsidP="00A17F6C">
      <w:pPr>
        <w:spacing w:after="0" w:line="240" w:lineRule="auto"/>
      </w:pPr>
      <w:r>
        <w:separator/>
      </w:r>
    </w:p>
  </w:endnote>
  <w:endnote w:type="continuationSeparator" w:id="0">
    <w:p w:rsidR="001F4F39" w:rsidRDefault="001F4F39" w:rsidP="00A1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39" w:rsidRDefault="001F4F39" w:rsidP="00A17F6C">
      <w:pPr>
        <w:spacing w:after="0" w:line="240" w:lineRule="auto"/>
      </w:pPr>
      <w:r>
        <w:separator/>
      </w:r>
    </w:p>
  </w:footnote>
  <w:footnote w:type="continuationSeparator" w:id="0">
    <w:p w:rsidR="001F4F39" w:rsidRDefault="001F4F39" w:rsidP="00A1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F6C" w:rsidRPr="00A17F6C" w:rsidRDefault="00A17F6C">
    <w:pPr>
      <w:pStyle w:val="a8"/>
      <w:rPr>
        <w:sz w:val="16"/>
        <w:szCs w:val="16"/>
      </w:rPr>
    </w:pPr>
    <w:r w:rsidRPr="00A17F6C">
      <w:rPr>
        <w:sz w:val="16"/>
        <w:szCs w:val="16"/>
      </w:rPr>
      <w:t>Урок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D1774"/>
    <w:multiLevelType w:val="multilevel"/>
    <w:tmpl w:val="FF9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C0FFD"/>
    <w:multiLevelType w:val="multilevel"/>
    <w:tmpl w:val="1BB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0"/>
    <w:rsid w:val="00062640"/>
    <w:rsid w:val="00065512"/>
    <w:rsid w:val="001F4F39"/>
    <w:rsid w:val="003A2D4D"/>
    <w:rsid w:val="00A17F6C"/>
    <w:rsid w:val="00AB7F32"/>
    <w:rsid w:val="00C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BC46B-116D-4512-B7CD-32939C65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62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6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62640"/>
  </w:style>
  <w:style w:type="character" w:styleId="a3">
    <w:name w:val="Hyperlink"/>
    <w:basedOn w:val="a0"/>
    <w:uiPriority w:val="99"/>
    <w:semiHidden/>
    <w:unhideWhenUsed/>
    <w:rsid w:val="000626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6264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62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62640"/>
    <w:rPr>
      <w:b/>
      <w:bCs/>
    </w:rPr>
  </w:style>
  <w:style w:type="character" w:customStyle="1" w:styleId="apple-converted-space">
    <w:name w:val="apple-converted-space"/>
    <w:basedOn w:val="a0"/>
    <w:rsid w:val="00062640"/>
  </w:style>
  <w:style w:type="character" w:styleId="HTML">
    <w:name w:val="HTML Code"/>
    <w:basedOn w:val="a0"/>
    <w:uiPriority w:val="99"/>
    <w:semiHidden/>
    <w:unhideWhenUsed/>
    <w:rsid w:val="00062640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62640"/>
    <w:rPr>
      <w:i/>
      <w:iCs/>
    </w:rPr>
  </w:style>
  <w:style w:type="paragraph" w:styleId="a8">
    <w:name w:val="header"/>
    <w:basedOn w:val="a"/>
    <w:link w:val="a9"/>
    <w:uiPriority w:val="99"/>
    <w:unhideWhenUsed/>
    <w:rsid w:val="00A17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7F6C"/>
  </w:style>
  <w:style w:type="paragraph" w:styleId="aa">
    <w:name w:val="footer"/>
    <w:basedOn w:val="a"/>
    <w:link w:val="ab"/>
    <w:uiPriority w:val="99"/>
    <w:unhideWhenUsed/>
    <w:rsid w:val="00A17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9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ra.ru/blog/android_issues_with_sql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database/sqlite/SQLiteData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2016-10-11T09:21:00Z</dcterms:created>
  <dcterms:modified xsi:type="dcterms:W3CDTF">2016-10-22T10:19:00Z</dcterms:modified>
</cp:coreProperties>
</file>