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89" w:rsidRPr="00A43B89" w:rsidRDefault="00A43B89" w:rsidP="00A43B89">
      <w:pPr>
        <w:spacing w:before="450" w:after="0" w:line="240" w:lineRule="auto"/>
        <w:jc w:val="both"/>
        <w:outlineLvl w:val="0"/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begin"/>
      </w:r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instrText xml:space="preserve"> HYPERLINK "http://www.enterra.ru/blog/android_issues_with_sqlite/" \o "Android. Особенности работы с SQLite." </w:instrText>
      </w:r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separate"/>
      </w:r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u w:val="single"/>
          <w:lang w:eastAsia="ru-RU"/>
        </w:rPr>
        <w:t xml:space="preserve">Особенности работы с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u w:val="single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u w:val="single"/>
          <w:lang w:eastAsia="ru-RU"/>
        </w:rPr>
        <w:t>.</w:t>
      </w:r>
      <w:r w:rsidRPr="00A43B89">
        <w:rPr>
          <w:rFonts w:ascii="Trebuchet MS" w:eastAsia="Times New Roman" w:hAnsi="Trebuchet MS" w:cs="Times New Roman"/>
          <w:b/>
          <w:bCs/>
          <w:color w:val="333333"/>
          <w:kern w:val="36"/>
          <w:sz w:val="34"/>
          <w:szCs w:val="34"/>
          <w:lang w:eastAsia="ru-RU"/>
        </w:rPr>
        <w:fldChar w:fldCharType="end"/>
      </w:r>
    </w:p>
    <w:p w:rsidR="00A43B89" w:rsidRPr="00A43B89" w:rsidRDefault="00A43B89" w:rsidP="00A43B89">
      <w:pPr>
        <w:spacing w:after="0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hyperlink r:id="rId5" w:tgtFrame="_blank" w:tooltip="View more services" w:history="1">
        <w:r w:rsidRPr="00A43B89">
          <w:rPr>
            <w:rFonts w:ascii="Arial" w:eastAsia="Times New Roman" w:hAnsi="Arial" w:cs="Arial"/>
            <w:b/>
            <w:bCs/>
            <w:color w:val="333333"/>
            <w:sz w:val="17"/>
            <w:szCs w:val="17"/>
            <w:u w:val="single"/>
            <w:bdr w:val="none" w:sz="0" w:space="0" w:color="auto" w:frame="1"/>
            <w:lang w:eastAsia="ru-RU"/>
          </w:rPr>
          <w:t>28</w:t>
        </w:r>
      </w:hyperlink>
    </w:p>
    <w:p w:rsidR="00A43B89" w:rsidRPr="00A43B89" w:rsidRDefault="00A43B89" w:rsidP="00A43B89">
      <w:pPr>
        <w:spacing w:before="100" w:beforeAutospacing="1" w:after="100" w:afterAutospacing="1" w:line="336" w:lineRule="atLeast"/>
        <w:jc w:val="right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Тепикин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Егор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В настоящее время все большую популярность набирает OS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С ростом популярности платформы расширяется и круг задач, которые пользователь хочет решить здесь и сейчас. Среди задач встречаются такие, которые требуют обработки большого объема данных за приемлемое время, так, например, полнотекстовый поиск по базе. В качестве базы данных на OS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используется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Для работы с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существует пакет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android.database.sqlite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Однако данный пакет содержит только набор инструментов для работы с базой. Он не является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фреймворком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регламентирующим подход к реализации доступа к данным.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  <w:t xml:space="preserve">На данный момент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Google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не предоставляет подробных рекомендаций по работе с базой данных. В официальной документации приводится лишь 2 простых примера, использующих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(“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NotePad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 и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SearchableDictionary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”). Поэтому программисты сами вырабатывают собственные подходы к реализации работы с базой данных, и, как результат, возникает множество различных способов – зачастую неверных.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Выработать правильный подход к реализации достаточно сложно. Основными проблемами являются слабо документированные и неочевидные особенности в классах пакета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android.database.sqlite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  <w:t>Первыми признаками того, что нужно задуматься об архитектуре служат такие ошибки как:</w:t>
      </w:r>
    </w:p>
    <w:p w:rsidR="00A43B89" w:rsidRPr="00A43B89" w:rsidRDefault="00A43B89" w:rsidP="00A43B89">
      <w:pPr>
        <w:numPr>
          <w:ilvl w:val="0"/>
          <w:numId w:val="1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database</w:t>
      </w:r>
      <w:proofErr w:type="spellEnd"/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is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locked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– возникает при многопоточной записи в базу.</w:t>
      </w:r>
    </w:p>
    <w:p w:rsidR="00A43B89" w:rsidRPr="00A43B89" w:rsidRDefault="00A43B89" w:rsidP="00A43B89">
      <w:pPr>
        <w:numPr>
          <w:ilvl w:val="0"/>
          <w:numId w:val="1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database</w:t>
      </w:r>
      <w:proofErr w:type="spellEnd"/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is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closed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– может возникнуть при работе с базой из разных частей программы, например,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и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Service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numPr>
          <w:ilvl w:val="0"/>
          <w:numId w:val="1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corrupted</w:t>
      </w:r>
      <w:proofErr w:type="spellEnd"/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– возникает, если файл базы данных был испорчен либо пользователем, либо при неожиданном прерывании записи в базу (выключение телефона, ошибка OS, нехватка пространства, битые сектора на SD карте и т.д.)</w:t>
      </w:r>
    </w:p>
    <w:p w:rsidR="00A43B89" w:rsidRPr="00A43B89" w:rsidRDefault="00A43B89" w:rsidP="00A43B89">
      <w:pPr>
        <w:numPr>
          <w:ilvl w:val="0"/>
          <w:numId w:val="1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низкая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производительность при работе с базой данных – может возникнуть из-за внутренних блокировок, конкурирующих транзакциях, высоком уровне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журналирования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отсутствии пакетной обработки.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Рассмотрим подробно как причины возникновения и возможные «неявные» проявления данных проблем, так и методы их решения.</w:t>
      </w:r>
    </w:p>
    <w:p w:rsidR="00A43B89" w:rsidRPr="00A43B89" w:rsidRDefault="00A43B89" w:rsidP="00A43B89">
      <w:pPr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Проблема “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is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locked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” (она же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многопоточность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У программистов часто возникают вопросы “Как лучше работать с </w:t>
      </w:r>
      <w:proofErr w:type="spellStart"/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“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Действительно – поскольку к слою доступа к данным может обращаться практически любая часть программы (сервис,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presenter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widget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… )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то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должен быть доступен везде, где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 xml:space="preserve">есть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Context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Также встает вопрос, стоит ли для каждой части программы создавать свое соединение с базой, увеличится ли от этого скорость выполнения запросов. Возникают вопросы о многопоточном доступе к базе, и, конечно, о блокировках при записи.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Прежде всего, нужно отметить, что блокировки в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выполнены на уровне файла. Это гарантирует блокировку для изменений из разных потоков и соединений. Причем читать базу может много потоков, а писать только один. Более подробно о блокировках в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можно узнать из </w:t>
      </w:r>
      <w:hyperlink r:id="rId6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документации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SQLite</w:t>
        </w:r>
        <w:proofErr w:type="spellEnd"/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Нас же интересует именно API, предоставляемое OS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Писать в базу двумя потоками можно как из одного, так и из разных соединений с базой. Поскольку писать в базу может только одни поток, то возникает два варианта:</w:t>
      </w:r>
    </w:p>
    <w:p w:rsidR="00A43B89" w:rsidRPr="00A43B89" w:rsidRDefault="00A43B89" w:rsidP="00A43B89">
      <w:pPr>
        <w:numPr>
          <w:ilvl w:val="0"/>
          <w:numId w:val="2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Если вы пишете из двух потоков одного соединения, то один поток будет ждать, пока закончит писать другой.</w:t>
      </w:r>
    </w:p>
    <w:p w:rsidR="00A43B89" w:rsidRPr="00A43B89" w:rsidRDefault="00A43B89" w:rsidP="00A43B89">
      <w:pPr>
        <w:numPr>
          <w:ilvl w:val="0"/>
          <w:numId w:val="2"/>
        </w:numPr>
        <w:spacing w:before="105" w:after="120" w:line="336" w:lineRule="atLeast"/>
        <w:ind w:left="150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Если вы пишете из двух потоков разных соединений, то произойдет ошибка – ваши данные не запишутся в базу, а приложение вылетит с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SQLiteDatabaseLockedException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Становится очевидным, что приложение всегда должно иметь только один экземпляр </w:t>
      </w:r>
      <w:proofErr w:type="spellStart"/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(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именно открытого соединения), иначе в любой момент может возникнуть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SQLiteDatabaseLockedException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 xml:space="preserve">Разные соединения в одном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SQLiteOpenHelper</w:t>
      </w:r>
      <w:proofErr w:type="spellEnd"/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Всем известно, что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имеет 2 метода предоставляющих доступ к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базе</w:t>
      </w:r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getReadableDatabase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и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getWritableDatabase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соответственно для чтения и записи данных. Однако в большинстве случаев реальный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сonnection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один. Более того, это один и тот же объект: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SQLiteOpenHelper.getReadableDatabase</w:t>
      </w:r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()=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=SQLiteOpenHelper.getWritableDatabase()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Это означает, что нет никакой разницы, с помощью какого из этих методов читать данные. Но гораздо важнее другая недокументированная особенность – внутри класса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есть собственные блокировки – переменная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mLock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Блокировки для записи на уровне объекта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а поскольку на чтение и запись экземпляр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один, то чтение данных тоже блокируется. Особенно хорошо это видно при записи большого объема данных в транзакции.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Помимо внутренних блокировок класс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имеет еще одну интересную особенность: данный класс (до API 11) позволяет создавать транзакции только в режиме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exclusive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Из-за этого при активной работе с БД могут возникать задержки. Рассмотрим пример приложения, которое при первом старте должно в фоне скачать большой объем </w:t>
      </w:r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данных(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~7000 строк содержащих BLOB) и сохранить их в базу. Если данные сохранять в транзакции, то сохранение занимает ~45сек, но при этом пользователь не может пользоваться приложением, поскольку все запросы на чтение заблокированы. Если же данные сохранять маленькими порциями, то процесс обновления данных затягивается на достаточно долгий срок (~10-15 минут), зато пользователь может все это время без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 xml:space="preserve">каких-либо неудобств безболезненно пользоваться приложением. “Палка о двух концах” – или быстро, или удобно. Причины данной проблемы и некоторые выводы более подробно освещены в статье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Kevin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Galligan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Locking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Как же бороться с данным “стандартным” поведением? В новых версиях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начиная с API 11,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Google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уже начали исправлять часть проблем связанных с работой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– были добавлены такие методы как: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beginTransactionNonExclusive(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 –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создает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транзакцию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  <w:t xml:space="preserve"> “IMMEDIATE mode”.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yieldIfContendedSafely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– временно завершает транзакцию, для того, чтобы другие потоки могли выполнить свои задачи.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isDatabaseIntegrityOk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– проводит проверку целостности базы данных.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Более подробно описано в </w:t>
      </w:r>
      <w:hyperlink r:id="rId7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документации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Однако для старых версий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тоже необходим данный функционал.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Решение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Прежде всего, нужно отключить блокировки и разрешить чтение данных в любой ситуации.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SQLiteDatabase.setLockingEnabled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false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);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Отменяет использование внутренней блокировки запросов – на логическом уровне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java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класса (не связано с блокировками в терминах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).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SQLiteDatabase.execSQL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 xml:space="preserve">(“PRAGMA 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read_uncommitted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 xml:space="preserve"> = 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true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;”);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Позволяет читать данные из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кеша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По сути, изменяет уровень изоляции. Данный параметр должен устанавливаться для каждого соединения заново. Если соединений несколько, то оказывает действие только на то соединение, которое вызвало данную команду.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SQLiteDatabase.execSQL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 xml:space="preserve">(“PRAGMA 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synchronous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=OFF”);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Изменить способ записи в базу – без “синхронизации”. При выключении данной опции, база данных может быть повреждена при неожиданном сбое системы, либо отключении питания. Однако согласно </w:t>
      </w:r>
      <w:hyperlink r:id="rId8" w:anchor="pragma_synchronous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документации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SQLite</w:t>
        </w:r>
        <w:proofErr w:type="spellEnd"/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некоторые операции при выключении данной опции выполняются более чем в </w:t>
      </w:r>
      <w:r w:rsidRPr="00A43B89">
        <w:rPr>
          <w:rFonts w:ascii="Trebuchet MS" w:eastAsia="Times New Roman" w:hAnsi="Trebuchet MS" w:cs="Times New Roman"/>
          <w:b/>
          <w:bCs/>
          <w:color w:val="666666"/>
          <w:sz w:val="20"/>
          <w:szCs w:val="20"/>
          <w:lang w:eastAsia="ru-RU"/>
        </w:rPr>
        <w:t>50 раз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быстрее.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К сожалению не все PRAGMA поддерживаются в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например “PRAGMA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locking_mode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= NORMAL” и “PRAGMA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journal_mode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= OFF” и некоторые другие не поддерживаются. При попытке вызвать данные PRAGMA приложение вылетит с ошибкой.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 документации для метода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setLockingEnabled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сказано, что данный метод рекомендовано использовать лишь в том случае, если вы уверены, что вся работа с базой ведется из одного потока. Нам придется самим гарантировать, что в единицу времени будет выполняться только одна транзакция. Также вместо транзакций по умолчанию (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exclusive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) нужно использовать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>immediate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В старых версиях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(ниже API 11) нет возможности создать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immediate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через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java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обертку, однако сам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данный функционал поддерживает. Для инициализации транзакции в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immediate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mode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нужно выполнить следующий SQL запрос напрямую к базе данных,- например через метод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execSQL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SQLiteDatabase.execSQL(“begin immediate transaction”);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Поскольку инициализируем транзакцию мы прямым запросом, то и завершать её нужно </w:t>
      </w:r>
      <w:proofErr w:type="spellStart"/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аналогично:</w:t>
      </w: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SQLiteDatabase.execSQL</w:t>
      </w:r>
      <w:proofErr w:type="spellEnd"/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(“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commit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transaction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”);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Осталось только реализовать свой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TransactionManager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который будет инициировать и завершать транзакции нужного типа. Задача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TransactionManager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– гарантировать, что все запросы на изменение (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insert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update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delete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DDL запросы) происходят из одного потока.</w:t>
      </w:r>
    </w:p>
    <w:p w:rsidR="00A43B89" w:rsidRPr="00A43B89" w:rsidRDefault="00A43B89" w:rsidP="00A43B89">
      <w:pPr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Проблема “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is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closed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”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При работе с базой из одной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через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очевидно, что открывать базу нужно с открытием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а закрывать при закрытии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Но если с базой работает одновременно несколько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несколько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Service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и часть данных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расшаривает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ContentProvider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то возникает вопрос: “когда следует открывать и закрывать соединение с базой?”. Если открывать и закрывать соединение после каждого запроса,- то скорость обращения к базе упадет в разы, а если открывать при старте приложения и закрывать при выходе,- то непонятно, когда мы выходим из приложения (а если сервис еще работает, или провайдер еще используется – остается только метод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Application.onTerminate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). Но не один из этих методов не является верным. Соединение с базой может закрыться автоматически при следующих условиях: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Если несколько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Activity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независимо друг от друга будут открывать новые соединения, то может возникнуть ошибка, описанная в предыдущем пункте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is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locked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Если открывать соединение с базой при старте приложения и закрывать при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Application.onTerminate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то соединение с базой может закрыться само при очередном вызове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Cursor.getCount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или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Cursor.onMove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Если детально просмотреть исходный код соответствующих классов, то видно, что при определенной комбинации условий в конечном итоге будет вызван метод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SQLiteDatabase.onAllReferencesReleased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который вызывает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нативный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метод </w:t>
      </w:r>
      <w:proofErr w:type="spellStart"/>
      <w:proofErr w:type="gram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dbclose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</w:t>
      </w:r>
      <w:proofErr w:type="gram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Более детально данная проблема освещена </w:t>
      </w:r>
      <w:hyperlink r:id="rId9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здесь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последовательность вызовов и необходимые условия описаны </w:t>
      </w:r>
      <w:hyperlink r:id="rId10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тут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Возможно, это одна из причин, по которой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ManagedCursor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 объявили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Deprecated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Данная проблема широко известна и для ее решения предложено множество способов.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Вариант 1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 xml:space="preserve">При каждом обращении к базе проверять,- закрыта база или нет, и если закрыта, то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переоткрывать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её заново.</w:t>
      </w:r>
    </w:p>
    <w:p w:rsidR="00A43B89" w:rsidRPr="00A43B89" w:rsidRDefault="00A43B89" w:rsidP="00A43B89">
      <w:pPr>
        <w:shd w:val="clear" w:color="auto" w:fill="F1F1F1"/>
        <w:spacing w:after="150" w:line="336" w:lineRule="atLeast"/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public</w:t>
      </w:r>
      <w:proofErr w:type="spellEnd"/>
      <w:proofErr w:type="gram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synchronized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getReadableDatabase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() {        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SQLiteDatabase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db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;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try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{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db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super.getReadableDatabase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();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>        } 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catch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SQLiteException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e) {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Log.d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(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Constants.DEBUG_TAG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e.getMessage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());            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db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reopenDatabase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(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dbFile.getAbsolutePath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(),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null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);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>        }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 xml:space="preserve">       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db</w:t>
      </w:r>
      <w:proofErr w:type="spellEnd"/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t>;</w:t>
      </w:r>
      <w:r w:rsidRPr="00A43B89">
        <w:rPr>
          <w:rFonts w:ascii="Lucida Console" w:eastAsia="Times New Roman" w:hAnsi="Lucida Console" w:cs="Times New Roman"/>
          <w:color w:val="000000"/>
          <w:sz w:val="20"/>
          <w:szCs w:val="20"/>
          <w:lang w:eastAsia="ru-RU"/>
        </w:rPr>
        <w:br/>
        <w:t>    }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У данного метода есть очевидный недостаток – если мы обратились к базе, а затем сохранили ссылку на уже открытый экземпляр, и используем полученный экземпляр, не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вызывая</w:t>
      </w: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SQLiteDatabase.getReadableDatabase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то данный метод не сработает.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Вариант 2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Принудительно добавить фиктивную ссылку на базу и держать её пока база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используется</w:t>
      </w: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SQLiteClosable.acquireReference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;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Но в этом случае нужно самостоятельно закрывать базу предварительно очистив все ссылки созданные вручную. Но все равно количество ссылок может стать равным нулю, поэтому нужно непрерывно следить за количеством ссылок и пополнять их при необходимости. Но этот метод является не самым удачным.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Вариант 3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Закрывать и открывать базу после каждого запроса. Данный метод не надежен, поскольку возможно создание двух независимых соединений на запись и произойдет ошибка. Если данный подход использовать только для чтения, то ошибки не возникнет, но значительно замедлит работу приложения (особенно если обращений к базе много).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outlineLvl w:val="3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Вариант 4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Использовать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ContentProvider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для доступа к базе. Причем желательно использовать именно один провайдер – это легко реализовать, поскольку ему можно добавить неограниченное количество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Uri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Суть заключается в том, что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ContentProvider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сам следит за состоянием базы данных. А вопрос о том, когда базу пара закрывать ложится на OS – она сама удалит старые провайдеры из памяти и вернет их при первой необходимости.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Про работу с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ContentProvider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подробное описание есть на </w:t>
      </w:r>
      <w:hyperlink r:id="rId11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официальном сайте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lastRenderedPageBreak/>
        <w:t>Проблема “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corrupted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”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На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телефонах очень мало места отводится под приложения и это место нужно беречь, иначе пользователь пожертвует вашим приложением в пользу очередной игрушки. Почти все приложения используют базу для хранения данных, и если база слишком большая, то её очень желательно хранить на SD карте. Старые версии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(2.2 и ниже) не позволяют создавать базу на SD карте через стандартные средства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SQLiteOpenHelper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но это можно обойти, если использовать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AndroidConnectionSource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 от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ORMLite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Нужно помнить – все, что видно пользователю может быть удалено. Пользователь может удалить или иным образом испортить файл базы данных, может вынуть SD карту из телефона, и многое другое. Но база может быть испорчена не только пользователем. Телефон – устройство с ненадежным питанием – часть данных может не записаться (особенно актуально – если отключено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журналирование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), база может быть повреждена при скачивании или при использовании предустановленной базы и т.д. Более подробно, о причинах порчи базы можно узнать из статьи </w:t>
      </w:r>
      <w:hyperlink r:id="rId12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“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How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To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Corrupt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An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SQLite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Database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File</w:t>
        </w:r>
        <w:proofErr w:type="spellEnd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”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Если разработчик никак не реализовал алгоритм восстановления базы, то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сам создаст базу заново. Но бывают случаи, когда базу можно восстановить. Самый простой способ – запросить данные из всех доступных таблиц и вставить в новую базу. Но чаще достаточно выполнить команду </w:t>
      </w:r>
      <w:hyperlink r:id="rId13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“VACUUM”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 – данный метод пересоздает базу и восстанавливает максимум данных.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Очень часто есть необходимость создать приложение с предустановленными данными. Для этого можно собрать готовую базу и положить в папку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raw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а в момент установки приложения база будет скопирована на устройство. Файл с базой лучше расположить именно в папке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raw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Папка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assets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кажется более удобной, поскольку подвергается сжатию, но из данной папки невозможно получить данные объемом более 1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мб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([</w:t>
      </w:r>
      <w:hyperlink r:id="rId14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см. здесь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), и поэтому приходится разбивать базу на отдельные файлы по 1мб – что весьма неудобно. Важно, что базу всегда нужно собирать именно на эмуляторе самой младшей из поддерживаемых версий. Поскольку если собрать предустановленную базу на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2.3, то на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2.2 возникнет ошибка “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corrupted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database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”, хотя на устройствах 2.3 и выше база будет работать корректно.</w:t>
      </w:r>
    </w:p>
    <w:p w:rsidR="00A43B89" w:rsidRPr="00A43B89" w:rsidRDefault="00A43B89" w:rsidP="00A43B89">
      <w:pPr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Оптимизация запросов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Скорость выполнения запросов складывается из множества факторов, но наиболее важными из них являются оптимизация самого запроса и структура базы данных. Для оптимизации запросов есть множество стандартных методов, которые достаточно легко найти в интернете, поэтому перечислим особенности оптимизации именно для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Для краткости оформим их в виде тезисов.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br/>
        <w:t xml:space="preserve">Не нужно писать запросы, которые возвращают более 1000 строк или данные объемом более 1мб. Всегда используйте оператор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limit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 Если запрос возвращает более 1000 строк, то будет выдано предупреждение в лог, либо произойдет падение приложения – это зависит от количества свободной памяти и самого устройства. Если нужно отображать длинный список есть два решения: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>a) нужно запрашивать список частями, а затем соединять при помощи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android.database.CursorJoiner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b) Реализовывать авто дополняемый список на интерфейсе (список с догрузкой).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Один запрос выполняется значительно быстрее, чем 2 отдельных. Лучше использовать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join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но выполнить 1 запрос. Очень важен порядок ограничений на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join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– чтобы не получилось декартово произведение, из которого потом выбираются строки по оператору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where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Если нужно что-то изменить в базе – делайте это в транзакции. Это не только гарантирует целостность данных, но и значительно ускорит выполнение задачи. Дело в том, что при любом изменении в базе данных рядом с файлом базы создается файл изменений. Если вы делает 100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insert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, то 100 раз создастся и удалится файл изменений, а если 100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insert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находятся в транзакции, то файл создастся всего 1 раз.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Если нужно создать таблицу из уже существующих данных, то используйте INSERT AS SELECT (не выполняйте отдельные INSERT) – это значительно ускорит время выполнения.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Если вы получили из базы много данных за раз, и этот “большой” запрос повторяется не часто, то очищайте ненужную память </w:t>
      </w:r>
      <w:proofErr w:type="spellStart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SQLiteDatabase.releaseMemory</w:t>
      </w:r>
      <w:proofErr w:type="spellEnd"/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eastAsia="ru-RU"/>
        </w:rPr>
        <w:t>()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В операторе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where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нужно сначала писать более простые условия.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SELECT * FROM tablename WHERE col1 LIKE ‘%string%’ AND col2 = 123456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работает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в 3-4 раза медленнее чем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SELECT * FROM tablename WHERE col2 = 123456 AND col1 LIKE ‘%string%’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Правильное индексирование таблиц ускоряет выполнение запросов в 5-7 раз. Индексировать нужно в первую очередь те поля, по которым идет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join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, затем те по которым идет поиск. Причем лучше указывать направление работы индекса – например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val="en-US" w:eastAsia="ru-RU"/>
        </w:rPr>
      </w:pPr>
      <w:r w:rsidRPr="00A43B89">
        <w:rPr>
          <w:rFonts w:ascii="Trebuchet MS" w:eastAsia="Times New Roman" w:hAnsi="Trebuchet MS" w:cs="Times New Roman"/>
          <w:i/>
          <w:iCs/>
          <w:color w:val="666666"/>
          <w:sz w:val="20"/>
          <w:szCs w:val="20"/>
          <w:lang w:val="en-US" w:eastAsia="ru-RU"/>
        </w:rPr>
        <w:t>CREATE INDEX index_name ON table_name (column_name ASC).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Для больших таблиц с поиском используйте FTS3 это значительно ускоряет текстовый поиск по таблице. Вместо LIKE используйте MATCH, но </w:t>
      </w:r>
      <w:proofErr w:type="gram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помните</w:t>
      </w:r>
      <w:proofErr w:type="gram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что по умолчанию MATCH работает как поиск слова целиком, а не подстроки. </w:t>
      </w:r>
      <w:hyperlink r:id="rId15" w:tgtFrame="_blank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Описание FTS3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.</w:t>
      </w:r>
    </w:p>
    <w:p w:rsidR="00A43B89" w:rsidRPr="00A43B89" w:rsidRDefault="00A43B89" w:rsidP="00A43B89">
      <w:pPr>
        <w:spacing w:before="450" w:after="0" w:line="336" w:lineRule="atLeast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</w:pPr>
      <w:r w:rsidRPr="00A43B8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В данной статье перечислены основные проблемы при работе с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SQLite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в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. К сожалению, в API еще существует очень много пробелов, для решения ряда вопросов отсутствует необходимая документация, а также в процессе работы периодически выявляются ошибки в самой системе. Но </w:t>
      </w: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lastRenderedPageBreak/>
        <w:t xml:space="preserve">радует тот факт, что с каждой новой версией </w:t>
      </w:r>
      <w:proofErr w:type="spellStart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Android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API становится все гибче и полнее, ошибки исправляются, а документация расширяется.</w:t>
      </w:r>
    </w:p>
    <w:p w:rsidR="00A43B89" w:rsidRPr="00A43B89" w:rsidRDefault="00A43B89" w:rsidP="00A43B89">
      <w:pPr>
        <w:spacing w:before="100" w:beforeAutospacing="1" w:after="100" w:afterAutospacing="1" w:line="336" w:lineRule="atLeast"/>
        <w:jc w:val="both"/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</w:pPr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Хотите использовать наш опыт в </w:t>
      </w:r>
      <w:hyperlink r:id="rId16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разработке приложений на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Android</w:t>
        </w:r>
        <w:proofErr w:type="spellEnd"/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? Начните с </w:t>
      </w:r>
      <w:hyperlink r:id="rId17" w:history="1"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 xml:space="preserve">оценки Вашего </w:t>
        </w:r>
        <w:proofErr w:type="spellStart"/>
        <w:r w:rsidRPr="00A43B89">
          <w:rPr>
            <w:rFonts w:ascii="Trebuchet MS" w:eastAsia="Times New Roman" w:hAnsi="Trebuchet MS" w:cs="Times New Roman"/>
            <w:color w:val="B85B5A"/>
            <w:sz w:val="20"/>
            <w:szCs w:val="20"/>
            <w:u w:val="single"/>
            <w:lang w:eastAsia="ru-RU"/>
          </w:rPr>
          <w:t>проекта</w:t>
        </w:r>
      </w:hyperlink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>прямо</w:t>
      </w:r>
      <w:proofErr w:type="spellEnd"/>
      <w:r w:rsidRPr="00A43B89">
        <w:rPr>
          <w:rFonts w:ascii="Trebuchet MS" w:eastAsia="Times New Roman" w:hAnsi="Trebuchet MS" w:cs="Times New Roman"/>
          <w:color w:val="666666"/>
          <w:sz w:val="20"/>
          <w:szCs w:val="20"/>
          <w:lang w:eastAsia="ru-RU"/>
        </w:rPr>
        <w:t xml:space="preserve"> сейчас!</w:t>
      </w:r>
    </w:p>
    <w:p w:rsidR="00E75E78" w:rsidRDefault="00E75E78">
      <w:bookmarkStart w:id="0" w:name="_GoBack"/>
      <w:bookmarkEnd w:id="0"/>
    </w:p>
    <w:sectPr w:rsidR="00E7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223AA"/>
    <w:multiLevelType w:val="multilevel"/>
    <w:tmpl w:val="F6D2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E1EC3"/>
    <w:multiLevelType w:val="multilevel"/>
    <w:tmpl w:val="CBC0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89"/>
    <w:rsid w:val="00A43B89"/>
    <w:rsid w:val="00E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6D1B7-B304-4754-83C2-9A903CEE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44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pragma.html" TargetMode="External"/><Relationship Id="rId13" Type="http://schemas.openxmlformats.org/officeDocument/2006/relationships/hyperlink" Target="http://sqlite.org/lang_vacuu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database/sqlite/SQLiteDatabase.html" TargetMode="External"/><Relationship Id="rId12" Type="http://schemas.openxmlformats.org/officeDocument/2006/relationships/hyperlink" Target="http://www.sqlite.org/howtocorrupt.html" TargetMode="External"/><Relationship Id="rId17" Type="http://schemas.openxmlformats.org/officeDocument/2006/relationships/hyperlink" Target="http://www.enterra.ru/other-pages/contact-form-submit-your-project-requ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nterra.ru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qlite.org/lockingv3.html" TargetMode="External"/><Relationship Id="rId11" Type="http://schemas.openxmlformats.org/officeDocument/2006/relationships/hyperlink" Target="http://developer.android.com/guide/topics/providers/content-provider-creating.html" TargetMode="External"/><Relationship Id="rId5" Type="http://schemas.openxmlformats.org/officeDocument/2006/relationships/hyperlink" Target="http://www.enterra.ru/blog/android_issues_with_sqlite/" TargetMode="External"/><Relationship Id="rId15" Type="http://schemas.openxmlformats.org/officeDocument/2006/relationships/hyperlink" Target="http://www.sqlite.org/fts3.html" TargetMode="External"/><Relationship Id="rId10" Type="http://schemas.openxmlformats.org/officeDocument/2006/relationships/hyperlink" Target="http://darutk-oboegaki.blogspot.com/2011/03/sqlitedatabase-is-closed-automatically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6535908/android-sqlite-sqliteopenhelper-error-illegalstateexception-db-already-clo" TargetMode="External"/><Relationship Id="rId14" Type="http://schemas.openxmlformats.org/officeDocument/2006/relationships/hyperlink" Target="http://stackoverflow.com/questions/2860157/load-files-bigger-than-1m-from-assets-fol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2767</Words>
  <Characters>15775</Characters>
  <Application>Microsoft Office Word</Application>
  <DocSecurity>0</DocSecurity>
  <Lines>131</Lines>
  <Paragraphs>37</Paragraphs>
  <ScaleCrop>false</ScaleCrop>
  <Company/>
  <LinksUpToDate>false</LinksUpToDate>
  <CharactersWithSpaces>18505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2016-09-25T06:12:00Z</dcterms:created>
  <dcterms:modified xsi:type="dcterms:W3CDTF">2016-09-25T06:12:00Z</dcterms:modified>
</cp:coreProperties>
</file>