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55" w:rsidRPr="00663C55" w:rsidRDefault="00663C55" w:rsidP="00663C55">
      <w:pPr>
        <w:shd w:val="clear" w:color="auto" w:fill="FFFFFF"/>
        <w:spacing w:after="0" w:line="840" w:lineRule="atLeast"/>
        <w:outlineLvl w:val="0"/>
        <w:rPr>
          <w:rFonts w:ascii="Roboto" w:eastAsia="Times New Roman" w:hAnsi="Roboto" w:cs="Times New Roman"/>
          <w:b/>
          <w:kern w:val="36"/>
          <w:sz w:val="44"/>
          <w:szCs w:val="44"/>
          <w:lang w:eastAsia="ru-RU"/>
        </w:rPr>
      </w:pPr>
      <w:r w:rsidRPr="00663C55">
        <w:rPr>
          <w:rFonts w:ascii="Roboto" w:eastAsia="Times New Roman" w:hAnsi="Roboto" w:cs="Times New Roman"/>
          <w:b/>
          <w:kern w:val="36"/>
          <w:sz w:val="44"/>
          <w:szCs w:val="44"/>
          <w:lang w:eastAsia="ru-RU"/>
        </w:rPr>
        <w:t>Сохранение данных в базах данных SQL</w:t>
      </w:r>
    </w:p>
    <w:p w:rsidR="00663C55" w:rsidRPr="00663C55" w:rsidRDefault="00663C55" w:rsidP="00663C55">
      <w:pPr>
        <w:shd w:val="clear" w:color="auto" w:fill="FFFFFF"/>
        <w:spacing w:after="60" w:line="360" w:lineRule="atLeast"/>
        <w:outlineLvl w:val="1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>Содержание этого урока</w:t>
      </w:r>
    </w:p>
    <w:p w:rsidR="00663C55" w:rsidRPr="00663C55" w:rsidRDefault="00663C55" w:rsidP="00663C55">
      <w:pPr>
        <w:numPr>
          <w:ilvl w:val="0"/>
          <w:numId w:val="1"/>
        </w:numPr>
        <w:shd w:val="clear" w:color="auto" w:fill="FFFFFF"/>
        <w:spacing w:before="120" w:after="120" w:line="240" w:lineRule="atLeast"/>
        <w:ind w:left="52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5" w:anchor="DefineContract" w:history="1">
        <w:r w:rsidRPr="00663C55">
          <w:rPr>
            <w:rFonts w:ascii="Roboto" w:eastAsia="Times New Roman" w:hAnsi="Roboto" w:cs="Times New Roman"/>
            <w:color w:val="039BE5"/>
            <w:sz w:val="21"/>
            <w:szCs w:val="21"/>
            <w:u w:val="single"/>
            <w:lang w:eastAsia="ru-RU"/>
          </w:rPr>
          <w:t>Определение схемы и контракта</w:t>
        </w:r>
      </w:hyperlink>
    </w:p>
    <w:p w:rsidR="00663C55" w:rsidRPr="00663C55" w:rsidRDefault="00663C55" w:rsidP="00663C55">
      <w:pPr>
        <w:numPr>
          <w:ilvl w:val="0"/>
          <w:numId w:val="1"/>
        </w:numPr>
        <w:shd w:val="clear" w:color="auto" w:fill="FFFFFF"/>
        <w:spacing w:before="120" w:after="120" w:line="240" w:lineRule="atLeast"/>
        <w:ind w:left="52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6" w:anchor="DbHelper" w:history="1">
        <w:r w:rsidRPr="00663C55">
          <w:rPr>
            <w:rFonts w:ascii="Roboto" w:eastAsia="Times New Roman" w:hAnsi="Roboto" w:cs="Times New Roman"/>
            <w:color w:val="039BE5"/>
            <w:sz w:val="21"/>
            <w:szCs w:val="21"/>
            <w:u w:val="single"/>
            <w:lang w:eastAsia="ru-RU"/>
          </w:rPr>
          <w:t xml:space="preserve">Создание базы данных с помощью SQL </w:t>
        </w:r>
        <w:proofErr w:type="spellStart"/>
        <w:r w:rsidRPr="00663C55">
          <w:rPr>
            <w:rFonts w:ascii="Roboto" w:eastAsia="Times New Roman" w:hAnsi="Roboto" w:cs="Times New Roman"/>
            <w:color w:val="039BE5"/>
            <w:sz w:val="21"/>
            <w:szCs w:val="21"/>
            <w:u w:val="single"/>
            <w:lang w:eastAsia="ru-RU"/>
          </w:rPr>
          <w:t>Helper</w:t>
        </w:r>
        <w:proofErr w:type="spellEnd"/>
      </w:hyperlink>
    </w:p>
    <w:p w:rsidR="00663C55" w:rsidRPr="00663C55" w:rsidRDefault="00663C55" w:rsidP="00663C55">
      <w:pPr>
        <w:numPr>
          <w:ilvl w:val="0"/>
          <w:numId w:val="1"/>
        </w:numPr>
        <w:shd w:val="clear" w:color="auto" w:fill="FFFFFF"/>
        <w:spacing w:before="120" w:after="120" w:line="240" w:lineRule="atLeast"/>
        <w:ind w:left="52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7" w:anchor="WriteDbRow" w:history="1">
        <w:r w:rsidRPr="00663C55">
          <w:rPr>
            <w:rFonts w:ascii="Roboto" w:eastAsia="Times New Roman" w:hAnsi="Roboto" w:cs="Times New Roman"/>
            <w:color w:val="039BE5"/>
            <w:sz w:val="21"/>
            <w:szCs w:val="21"/>
            <w:u w:val="single"/>
            <w:lang w:eastAsia="ru-RU"/>
          </w:rPr>
          <w:t>Размещение информации в базе данных</w:t>
        </w:r>
      </w:hyperlink>
    </w:p>
    <w:p w:rsidR="00663C55" w:rsidRPr="00663C55" w:rsidRDefault="00663C55" w:rsidP="00663C55">
      <w:pPr>
        <w:numPr>
          <w:ilvl w:val="0"/>
          <w:numId w:val="1"/>
        </w:numPr>
        <w:shd w:val="clear" w:color="auto" w:fill="FFFFFF"/>
        <w:spacing w:before="120" w:after="120" w:line="240" w:lineRule="atLeast"/>
        <w:ind w:left="52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8" w:anchor="ReadDbRow" w:history="1">
        <w:r w:rsidRPr="00663C55">
          <w:rPr>
            <w:rFonts w:ascii="Roboto" w:eastAsia="Times New Roman" w:hAnsi="Roboto" w:cs="Times New Roman"/>
            <w:color w:val="039BE5"/>
            <w:sz w:val="21"/>
            <w:szCs w:val="21"/>
            <w:u w:val="single"/>
            <w:lang w:eastAsia="ru-RU"/>
          </w:rPr>
          <w:t>Чтение информации из базы данных</w:t>
        </w:r>
      </w:hyperlink>
      <w:bookmarkStart w:id="0" w:name="_GoBack"/>
      <w:bookmarkEnd w:id="0"/>
    </w:p>
    <w:p w:rsidR="00663C55" w:rsidRPr="00663C55" w:rsidRDefault="00663C55" w:rsidP="00663C55">
      <w:pPr>
        <w:numPr>
          <w:ilvl w:val="0"/>
          <w:numId w:val="1"/>
        </w:numPr>
        <w:shd w:val="clear" w:color="auto" w:fill="FFFFFF"/>
        <w:spacing w:before="120" w:after="120" w:line="240" w:lineRule="atLeast"/>
        <w:ind w:left="52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9" w:anchor="DeleteDbRow" w:history="1">
        <w:r w:rsidRPr="00663C55">
          <w:rPr>
            <w:rFonts w:ascii="Roboto" w:eastAsia="Times New Roman" w:hAnsi="Roboto" w:cs="Times New Roman"/>
            <w:color w:val="039BE5"/>
            <w:sz w:val="21"/>
            <w:szCs w:val="21"/>
            <w:u w:val="single"/>
            <w:lang w:eastAsia="ru-RU"/>
          </w:rPr>
          <w:t>Удаление информации из базы данных</w:t>
        </w:r>
      </w:hyperlink>
    </w:p>
    <w:p w:rsidR="00663C55" w:rsidRPr="00663C55" w:rsidRDefault="00663C55" w:rsidP="00663C55">
      <w:pPr>
        <w:numPr>
          <w:ilvl w:val="0"/>
          <w:numId w:val="1"/>
        </w:numPr>
        <w:shd w:val="clear" w:color="auto" w:fill="FFFFFF"/>
        <w:spacing w:before="120" w:after="120" w:line="240" w:lineRule="atLeast"/>
        <w:ind w:left="52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10" w:anchor="UpdateDbRow" w:history="1">
        <w:r w:rsidRPr="00663C55">
          <w:rPr>
            <w:rFonts w:ascii="Roboto" w:eastAsia="Times New Roman" w:hAnsi="Roboto" w:cs="Times New Roman"/>
            <w:color w:val="039BE5"/>
            <w:sz w:val="21"/>
            <w:szCs w:val="21"/>
            <w:u w:val="single"/>
            <w:lang w:eastAsia="ru-RU"/>
          </w:rPr>
          <w:t>Обновление базы данных</w:t>
        </w:r>
      </w:hyperlink>
    </w:p>
    <w:p w:rsidR="00663C55" w:rsidRPr="00663C55" w:rsidRDefault="00663C55" w:rsidP="00663C55">
      <w:pPr>
        <w:pBdr>
          <w:top w:val="single" w:sz="6" w:space="8" w:color="E5E5E5"/>
        </w:pBdr>
        <w:shd w:val="clear" w:color="auto" w:fill="FFFFFF"/>
        <w:spacing w:before="225" w:after="60" w:line="360" w:lineRule="atLeast"/>
        <w:outlineLvl w:val="1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>См. также:</w:t>
      </w:r>
    </w:p>
    <w:p w:rsidR="00663C55" w:rsidRPr="00663C55" w:rsidRDefault="00663C55" w:rsidP="00663C55">
      <w:pPr>
        <w:numPr>
          <w:ilvl w:val="0"/>
          <w:numId w:val="2"/>
        </w:numPr>
        <w:shd w:val="clear" w:color="auto" w:fill="FFFFFF"/>
        <w:spacing w:before="120" w:after="120" w:line="240" w:lineRule="atLeast"/>
        <w:ind w:left="52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11" w:anchor="db" w:history="1">
        <w:r w:rsidRPr="00663C55">
          <w:rPr>
            <w:rFonts w:ascii="Roboto" w:eastAsia="Times New Roman" w:hAnsi="Roboto" w:cs="Times New Roman"/>
            <w:color w:val="039BE5"/>
            <w:sz w:val="21"/>
            <w:szCs w:val="21"/>
            <w:u w:val="single"/>
            <w:lang w:eastAsia="ru-RU"/>
          </w:rPr>
          <w:t>Использование баз данных</w:t>
        </w:r>
      </w:hyperlink>
    </w:p>
    <w:p w:rsidR="00663C55" w:rsidRPr="00663C55" w:rsidRDefault="00663C55" w:rsidP="00663C55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sz w:val="24"/>
          <w:szCs w:val="24"/>
          <w:lang w:eastAsia="ru-RU"/>
        </w:rPr>
      </w:pPr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 xml:space="preserve">Сохранение данных в базе идеально подходит для повторяющихся и структурированных данных, таких как контактная информация. В этом учебном курсе предполагается, что вы владеете общими знаниями о базах данных SQL, и он поможет вам начать работать с базами данных </w:t>
      </w:r>
      <w:proofErr w:type="spellStart"/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>SQLite</w:t>
      </w:r>
      <w:proofErr w:type="spellEnd"/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 xml:space="preserve"> на платформе </w:t>
      </w:r>
      <w:proofErr w:type="spellStart"/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>Android</w:t>
      </w:r>
      <w:proofErr w:type="spellEnd"/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 xml:space="preserve">. API-интерфейсы, необходимые для использования базы данных на платформе </w:t>
      </w:r>
      <w:proofErr w:type="spellStart"/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>Android</w:t>
      </w:r>
      <w:proofErr w:type="spellEnd"/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>, доступны в составе пакета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"https://developer.android.com/reference/android/database/sqlite/package-summary.html?hl=ru"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android.database.sqlite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4"/>
          <w:szCs w:val="24"/>
          <w:lang w:eastAsia="ru-RU"/>
        </w:rPr>
        <w:t>.</w:t>
      </w:r>
    </w:p>
    <w:p w:rsidR="00663C55" w:rsidRPr="00663C55" w:rsidRDefault="00663C55" w:rsidP="00663C55">
      <w:pP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663C55">
        <w:rPr>
          <w:rFonts w:ascii="Roboto" w:eastAsia="Times New Roman" w:hAnsi="Roboto" w:cs="Times New Roman"/>
          <w:sz w:val="42"/>
          <w:szCs w:val="42"/>
          <w:lang w:eastAsia="ru-RU"/>
        </w:rPr>
        <w:t>Определение схемы и контракта</w:t>
      </w:r>
    </w:p>
    <w:p w:rsidR="00663C55" w:rsidRPr="00663C55" w:rsidRDefault="00663C55" w:rsidP="00663C55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5" style="width:0;height:.75pt" o:hralign="center" o:hrstd="t" o:hr="t" fillcolor="#a0a0a0" stroked="f"/>
        </w:pic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Одним из основных элементов баз данных SQL является схема, которая представляет собой формальную декларацию способа организации базы данных. Схема отражается в выражениях SQL, используемых для создания базы данных. Для вас может оказаться полезным создать сопутствующий класс (</w:t>
      </w:r>
      <w:r w:rsidRPr="00663C55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класс-контракт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 xml:space="preserve">), явно указывающий структуру схемы систематическим и </w:t>
      </w:r>
      <w:proofErr w:type="spellStart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самодокументирующим</w:t>
      </w:r>
      <w:proofErr w:type="spellEnd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 xml:space="preserve"> способом.</w: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Класс-контракт представляет собой контейнер, определяющий имена для URI-адресов, таблиц и столбцов. Класс-контракт позволяет использовать одни и те же постоянные значения во всех других классах этого же пакета. Таким образом, при изменении имени столбца в одном месте это изменение применяется во всем коде.</w: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Для удобства организации класс-контракта стоит поместить глобальные определения базы данных на корневой уровень класса. Затем нужно создать внутренний класс для каждой таблицы, производящей нумерацию столбцов.</w:t>
      </w:r>
    </w:p>
    <w:p w:rsidR="00663C55" w:rsidRPr="00663C55" w:rsidRDefault="00663C55" w:rsidP="00663C55">
      <w:p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>Примечание.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За счет реализации интерфейса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"https://developer.android.com/reference/android/provider/BaseColumns.html?hl=ru"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BaseColumns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внутренний класс может наследовать поле первичного ключа 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_ID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 xml:space="preserve">, наличия которого ожидают от него некоторые классы </w:t>
      </w:r>
      <w:proofErr w:type="spellStart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Android</w:t>
      </w:r>
      <w:proofErr w:type="spellEnd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 xml:space="preserve"> (например, адаптеры курсора). Это не является обязательным условием,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lastRenderedPageBreak/>
        <w:t xml:space="preserve">однако может помочь обеспечить гармоничную работу вашей базы данных в инфраструктуре </w:t>
      </w:r>
      <w:proofErr w:type="spellStart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Android</w:t>
      </w:r>
      <w:proofErr w:type="spellEnd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Например, в этом фрагменте кода определяются имя таблицы и имена столбцов для одной таблицы:</w:t>
      </w:r>
    </w:p>
    <w:p w:rsidR="00663C55" w:rsidRPr="00663C55" w:rsidRDefault="00663C55" w:rsidP="00663C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</w:pPr>
      <w:proofErr w:type="gram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class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FeedReaderContract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To prevent someone from accidentally instantiating the contract class,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give it an empty constructor.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gram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FeedReaderContract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{}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/* Inner class that defines the table contents */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abstract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class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implements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BaseColumns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TABLE_NAME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"entry"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COLUMN_NAME_ENTRY_ID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</w:t>
      </w:r>
      <w:proofErr w:type="spellStart"/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entryid</w:t>
      </w:r>
      <w:proofErr w:type="spellEnd"/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COLUMN_NAME_TITLE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"title"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COLUMN_NAME_SUBTITLE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"subtitle"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...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</w:p>
    <w:p w:rsidR="00663C55" w:rsidRPr="00663C55" w:rsidRDefault="00663C55" w:rsidP="00663C55">
      <w:pP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663C55">
        <w:rPr>
          <w:rFonts w:ascii="Roboto" w:eastAsia="Times New Roman" w:hAnsi="Roboto" w:cs="Times New Roman"/>
          <w:sz w:val="42"/>
          <w:szCs w:val="42"/>
          <w:lang w:eastAsia="ru-RU"/>
        </w:rPr>
        <w:t xml:space="preserve">Создание базы данных с помощью SQL </w:t>
      </w:r>
      <w:proofErr w:type="spellStart"/>
      <w:r w:rsidRPr="00663C55">
        <w:rPr>
          <w:rFonts w:ascii="Roboto" w:eastAsia="Times New Roman" w:hAnsi="Roboto" w:cs="Times New Roman"/>
          <w:sz w:val="42"/>
          <w:szCs w:val="42"/>
          <w:lang w:eastAsia="ru-RU"/>
        </w:rPr>
        <w:t>Helper</w:t>
      </w:r>
      <w:proofErr w:type="spellEnd"/>
    </w:p>
    <w:p w:rsidR="00663C55" w:rsidRPr="00663C55" w:rsidRDefault="00663C55" w:rsidP="00663C55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6" style="width:0;height:.75pt" o:hralign="center" o:hrstd="t" o:hr="t" fillcolor="#a0a0a0" stroked="f"/>
        </w:pic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После определения внешнего вида базы данных следует реализовать методы создания и обслуживания базы данных и таблиц. Вот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некоторые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типичные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выражения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для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создания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и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удаления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таблиц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>:</w:t>
      </w:r>
    </w:p>
    <w:p w:rsidR="00663C55" w:rsidRPr="00663C55" w:rsidRDefault="00663C55" w:rsidP="00663C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proofErr w:type="gram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private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TEXT_TYPE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 TEXT"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private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COMMA_SEP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","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private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SQL_CREATE_ENTRIES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"CREATE TABLE "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TABLE_NAME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 ("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_ID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 INTEGER PRIMARY KEY,"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COLUMN_NAME_ENTRY_ID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TEXT_TYPE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COMMA_SEP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COLUMN_NAME_TITLE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TEXT_TYPE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COMMA_SEP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...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Any other options for the CREATE command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 )"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private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SQL_DELETE_ENTRIES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"DROP TABLE IF EXISTS "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TABLE_NAME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proofErr w:type="gramEnd"/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Как и при сохранении файлов во </w:t>
      </w:r>
      <w:hyperlink r:id="rId12" w:anchor="filesInternal" w:history="1">
        <w:r w:rsidRPr="00663C55">
          <w:rPr>
            <w:rFonts w:ascii="Roboto" w:eastAsia="Times New Roman" w:hAnsi="Roboto" w:cs="Times New Roman"/>
            <w:color w:val="039BE5"/>
            <w:sz w:val="21"/>
            <w:szCs w:val="21"/>
            <w:u w:val="single"/>
            <w:lang w:eastAsia="ru-RU"/>
          </w:rPr>
          <w:t>внутренней памяти</w:t>
        </w:r>
      </w:hyperlink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 xml:space="preserve"> устройства, </w:t>
      </w:r>
      <w:proofErr w:type="spellStart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Android</w:t>
      </w:r>
      <w:proofErr w:type="spellEnd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 xml:space="preserve"> сохраняет вашу базу данных в закрытой области диска, связанной с приложением Эти данные защищены, потому что эта область по умолчанию недоступна другим приложениям.</w: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lastRenderedPageBreak/>
        <w:t>Полезный набор API-интерфейсов содержится в классе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SQLiteOpenHelper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. Если вы используете этот класс для получения ссылок на свою базу данных, система выполняет потенциально долговременные операции создания и обновления базы данных только тогда, когда это необходимо, а </w:t>
      </w:r>
      <w:r w:rsidRPr="00663C55">
        <w:rPr>
          <w:rFonts w:ascii="Roboto" w:eastAsia="Times New Roman" w:hAnsi="Roboto" w:cs="Times New Roman"/>
          <w:i/>
          <w:iCs/>
          <w:sz w:val="21"/>
          <w:szCs w:val="21"/>
          <w:lang w:eastAsia="ru-RU"/>
        </w:rPr>
        <w:t>не при запуске приложения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. Для этого нужно использовать вызов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\l "getWritableDatabase()"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getWritableDatabase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или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\l "getReadableDatabase()"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getReadableDatabase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663C55" w:rsidRPr="00663C55" w:rsidRDefault="00663C55" w:rsidP="00663C55">
      <w:pPr>
        <w:shd w:val="clear" w:color="auto" w:fill="FFFFFF"/>
        <w:spacing w:before="240" w:after="24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b/>
          <w:bCs/>
          <w:sz w:val="21"/>
          <w:szCs w:val="21"/>
          <w:lang w:eastAsia="ru-RU"/>
        </w:rPr>
        <w:t>Примечание.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Поскольку операции могут выполняться длительное время, вызывайте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\l "getWritableDatabase()"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getWritableDatabase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или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\l "getReadableDatabase()"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getReadableDatabase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в фоновом потоке, например с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"https://developer.android.com/reference/android/os/AsyncTask.html?hl=ru"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AsyncTask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или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"https://developer.android.com/reference/android/app/IntentService.html?hl=ru"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IntentService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Для использования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SQLiteOpenHelper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создайте подкласс, заменяющий методы вызова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\l "onCreate(android.database.sqlite.SQLiteDatabase)"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onCreate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,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\l "onUpgrade(android.database.sqlite.SQLiteDatabase, int, int)"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onUpgrade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и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\l "onOpen(android.database.sqlite.SQLiteDatabase)"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onOpen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. Также вы можете использовать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\l "onDowngrade(android.database.sqlite.SQLiteDatabase, int, int)"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onDowngrade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, но это не требуется.</w: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Например, вот реализация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SQLiteOpenHelper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, при которой используются некоторые из приведенных выше команд:</w:t>
      </w:r>
    </w:p>
    <w:p w:rsidR="00663C55" w:rsidRPr="00663C55" w:rsidRDefault="00663C55" w:rsidP="00663C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proofErr w:type="gram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proofErr w:type="gram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class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FeedReaderDbHelper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extends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SQLiteOpenHelper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If you change the database schema, you must increment the database version.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gram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DATABASE_VERSION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6666"/>
          <w:sz w:val="20"/>
          <w:szCs w:val="20"/>
          <w:lang w:val="en-US" w:eastAsia="ru-RU"/>
        </w:rPr>
        <w:t>1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static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final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DATABASE_NAME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</w:t>
      </w:r>
      <w:proofErr w:type="spellStart"/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FeedReader.db</w:t>
      </w:r>
      <w:proofErr w:type="spellEnd"/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FeedReaderDbHelper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Context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context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super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context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DATABASE_NAME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null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DATABASE_VERSION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void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onCreate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SQLiteDatabase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execSQL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SQL_CREATE_ENTRIES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void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onUpgrade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SQLiteDatabase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oldVersion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newVersion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This database is only a cache for online data, so its upgrade policy is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to simply to discard the data and start over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execSQL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SQL_DELETE_ENTRIES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onCreate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public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void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onDowngrade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SQLiteDatabase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oldVersion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newVersion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onUpgrade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oldVersion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newVersion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</w:t>
      </w:r>
      <w:proofErr w:type="gramEnd"/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Для получения доступа к базе данных создайте экземпляр подкласса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"https://developer.android.com/reference/android/database/sqlite/SQLiteOpenHelper.html?hl=ru"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SQLiteOpenHelper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:</w:t>
      </w:r>
    </w:p>
    <w:p w:rsidR="00663C55" w:rsidRPr="00663C55" w:rsidRDefault="00663C55" w:rsidP="00663C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FeedReaderDbHelper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mDbHelper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new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FeedReaderDbHelper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getContext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());</w:t>
      </w:r>
    </w:p>
    <w:p w:rsidR="00663C55" w:rsidRPr="00663C55" w:rsidRDefault="00663C55" w:rsidP="00663C55">
      <w:pP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663C55">
        <w:rPr>
          <w:rFonts w:ascii="Roboto" w:eastAsia="Times New Roman" w:hAnsi="Roboto" w:cs="Times New Roman"/>
          <w:sz w:val="42"/>
          <w:szCs w:val="42"/>
          <w:lang w:eastAsia="ru-RU"/>
        </w:rPr>
        <w:t>Размещение информации в базе данных</w:t>
      </w:r>
    </w:p>
    <w:p w:rsidR="00663C55" w:rsidRPr="00663C55" w:rsidRDefault="00663C55" w:rsidP="00663C55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7" style="width:0;height:.75pt" o:hralign="center" o:hrstd="t" o:hr="t" fillcolor="#a0a0a0" stroked="f"/>
        </w:pic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lastRenderedPageBreak/>
        <w:t>Добавьте данные в базу данных, передав объект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"https://developer.android.com/reference/android/content/ContentValues.html?hl=ru"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ContentValues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в метод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"https://developer.android.com/reference/android/database/sqlite/SQLiteDatabase.html?hl=ru" \l "insert(java.lang.String, java.lang.String, android.content.ContentValues)"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insert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:</w:t>
      </w:r>
    </w:p>
    <w:p w:rsidR="00663C55" w:rsidRPr="00663C55" w:rsidRDefault="00663C55" w:rsidP="00663C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proofErr w:type="gramStart"/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Gets the data repository in write mode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SQLiteDatabase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mDbHelper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getWritableDatabase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Create a new map of values, where column names are the keys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ContentValues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new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ContentValues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values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put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COLUMN_NAME_ENTRY_ID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id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values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put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COLUMN_NAME_TITLE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title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values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put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COLUMN_NAME_CONTENT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content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Insert the new row, returning the primary key value of the new row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long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newRowId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newRowId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insert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         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TABLE_NAME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         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COLUMN_NAME_NULLABLE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         values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proofErr w:type="gramEnd"/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Первый аргумент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"https://developer.android.com/reference/android/database/sqlite/SQLiteDatabase.html?hl=ru" \l "insert(java.lang.String, java.lang.String, android.content.ContentValues)"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insert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представляет собой просто название таблицы. Второй аргумент указывает имя столбца, в который инфраструктура вставляет значение NULL, если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"https://developer.android.com/reference/android/content/ContentValues.html?hl=ru"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ContentValues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является пустым (если вместо этого указать 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"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null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"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, то инфраструктура не будет вставлять строку в случае отсутствия значений).</w:t>
      </w:r>
    </w:p>
    <w:p w:rsidR="00663C55" w:rsidRPr="00663C55" w:rsidRDefault="00663C55" w:rsidP="00663C55">
      <w:pP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663C55">
        <w:rPr>
          <w:rFonts w:ascii="Roboto" w:eastAsia="Times New Roman" w:hAnsi="Roboto" w:cs="Times New Roman"/>
          <w:sz w:val="42"/>
          <w:szCs w:val="42"/>
          <w:lang w:eastAsia="ru-RU"/>
        </w:rPr>
        <w:t>Чтение информации из базы данных</w:t>
      </w:r>
    </w:p>
    <w:p w:rsidR="00663C55" w:rsidRPr="00663C55" w:rsidRDefault="00663C55" w:rsidP="00663C55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8" style="width:0;height:.75pt" o:hralign="center" o:hrstd="t" o:hr="t" fillcolor="#a0a0a0" stroked="f"/>
        </w:pic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Для чтения из базы данных используйте метод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"https://developer.android.com/reference/android/database/sqlite/SQLiteDatabase.html?hl=ru" \l "query(boolean, java.lang.String, java.lang.String[], java.lang.String, java.lang.String[], java.lang.String, java.lang.String, java.lang.String, java.lang.String)"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query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 xml:space="preserve"> с передачей критериев выделения и желаемых столбцов. Метод сочетает </w:t>
      </w:r>
      <w:proofErr w:type="spellStart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элементы</w:t>
      </w:r>
      <w:hyperlink r:id="rId13" w:anchor="insert(java.lang.String, java.lang.String, android.content.ContentValues)" w:history="1">
        <w:r w:rsidRPr="00663C55">
          <w:rPr>
            <w:rFonts w:ascii="Consolas" w:eastAsia="Times New Roman" w:hAnsi="Consolas" w:cs="Consolas"/>
            <w:color w:val="039BE5"/>
            <w:sz w:val="20"/>
            <w:szCs w:val="20"/>
            <w:u w:val="single"/>
            <w:lang w:eastAsia="ru-RU"/>
          </w:rPr>
          <w:t>insert</w:t>
        </w:r>
        <w:proofErr w:type="spellEnd"/>
        <w:r w:rsidRPr="00663C55">
          <w:rPr>
            <w:rFonts w:ascii="Consolas" w:eastAsia="Times New Roman" w:hAnsi="Consolas" w:cs="Consolas"/>
            <w:color w:val="039BE5"/>
            <w:sz w:val="20"/>
            <w:szCs w:val="20"/>
            <w:u w:val="single"/>
            <w:lang w:eastAsia="ru-RU"/>
          </w:rPr>
          <w:t>()</w:t>
        </w:r>
      </w:hyperlink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и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"https://developer.android.com/reference/android/database/sqlite/SQLiteDatabase.html?hl=ru" \l "update(java.lang.String, android.content.ContentValues, java.lang.String, java.lang.String[])"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update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, за исключением того, что список столбцов определяет данные, которые вы хотите получить, а не данные для вставки. Результаты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запроса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возвращаются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в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</w:t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объекте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> </w:t>
      </w:r>
      <w:hyperlink r:id="rId14" w:history="1">
        <w:r w:rsidRPr="00663C55">
          <w:rPr>
            <w:rFonts w:ascii="Consolas" w:eastAsia="Times New Roman" w:hAnsi="Consolas" w:cs="Consolas"/>
            <w:color w:val="039BE5"/>
            <w:sz w:val="20"/>
            <w:szCs w:val="20"/>
            <w:u w:val="single"/>
            <w:lang w:val="en-US" w:eastAsia="ru-RU"/>
          </w:rPr>
          <w:t>Cursor</w:t>
        </w:r>
      </w:hyperlink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>.</w:t>
      </w:r>
    </w:p>
    <w:p w:rsidR="00663C55" w:rsidRPr="00663C55" w:rsidRDefault="00663C55" w:rsidP="00663C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SQLiteDatabase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mDbHelper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getReadableDatabase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 xml:space="preserve">// Define a </w:t>
      </w:r>
      <w:r w:rsidRPr="00663C55">
        <w:rPr>
          <w:rFonts w:ascii="Consolas" w:eastAsia="Times New Roman" w:hAnsi="Consolas" w:cs="Consolas"/>
          <w:i/>
          <w:iCs/>
          <w:color w:val="006600"/>
          <w:sz w:val="20"/>
          <w:szCs w:val="20"/>
          <w:lang w:val="en-US" w:eastAsia="ru-RU"/>
        </w:rPr>
        <w:t>projection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 xml:space="preserve"> that specifies which columns from the database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you will actually use after this query.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gram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[]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projection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COLUMN_NAME_TITLE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COLUMN_NAME_UPDATED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...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How you want the results sorted in the resulting Cursor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sortOrder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COLUMN_NAME_UPDATED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 DESC"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Cursor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query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TABLE_NAME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 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The table to query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    projection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                          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The columns to return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    selection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                               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The columns for the WHERE clause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selectionArgs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                           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The values for the WHERE clause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null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                                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don't group the rows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null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                                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don't filter by row groups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sortOrder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                                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The sort order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proofErr w:type="gramEnd"/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Чтобы посмотреть на строку в месте курсора, используйте один из методов перемещения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"https://developer.android.com/reference/android/database/Cursor.html?hl=ru"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Cursor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, которые всегда нужно вызывать перед считыванием значений. Обычно следует начинать с вызова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"https://developer.android.com/reference/android/database/Cursor.html?hl=ru" \l "moveToFirst()"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moveToFirst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, который помещает "позицию чтения" на первую запись в результатах. Для каждой строки значение столбца можно прочитать, вызвав один из методов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"https://developer.android.com/reference/android/database/Cursor.html?hl=ru"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Cursor</w:t>
      </w:r>
      <w:proofErr w:type="spellEnd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proofErr w:type="spellStart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get</w:t>
      </w:r>
      <w:proofErr w:type="spellEnd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, например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"https://developer.android.com/reference/android/database/Cursor.html?hl=ru" \l "getString(int)"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getString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proofErr w:type="spellStart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или</w:t>
      </w:r>
      <w:hyperlink r:id="rId15" w:anchor="getLong(int)" w:history="1">
        <w:r w:rsidRPr="00663C55">
          <w:rPr>
            <w:rFonts w:ascii="Consolas" w:eastAsia="Times New Roman" w:hAnsi="Consolas" w:cs="Consolas"/>
            <w:color w:val="039BE5"/>
            <w:sz w:val="20"/>
            <w:szCs w:val="20"/>
            <w:u w:val="single"/>
            <w:lang w:eastAsia="ru-RU"/>
          </w:rPr>
          <w:t>getLong</w:t>
        </w:r>
        <w:proofErr w:type="spellEnd"/>
        <w:r w:rsidRPr="00663C55">
          <w:rPr>
            <w:rFonts w:ascii="Consolas" w:eastAsia="Times New Roman" w:hAnsi="Consolas" w:cs="Consolas"/>
            <w:color w:val="039BE5"/>
            <w:sz w:val="20"/>
            <w:szCs w:val="20"/>
            <w:u w:val="single"/>
            <w:lang w:eastAsia="ru-RU"/>
          </w:rPr>
          <w:t>()</w:t>
        </w:r>
      </w:hyperlink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 xml:space="preserve">. Для каждого из методов </w:t>
      </w:r>
      <w:proofErr w:type="spellStart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get</w:t>
      </w:r>
      <w:proofErr w:type="spellEnd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 xml:space="preserve"> вы должны передать указатель желаемого столбца, который может вызвать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"https://developer.android.com/reference/android/database/Cursor.html?hl=ru" \l "getColumnIndex(java.lang.String)"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getColumnIndex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</w:t>
      </w:r>
      <w:proofErr w:type="spellStart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или</w:t>
      </w:r>
      <w:hyperlink r:id="rId16" w:anchor="getColumnIndexOrThrow(java.lang.String)" w:history="1">
        <w:r w:rsidRPr="00663C55">
          <w:rPr>
            <w:rFonts w:ascii="Consolas" w:eastAsia="Times New Roman" w:hAnsi="Consolas" w:cs="Consolas"/>
            <w:color w:val="039BE5"/>
            <w:sz w:val="20"/>
            <w:szCs w:val="20"/>
            <w:u w:val="single"/>
            <w:lang w:eastAsia="ru-RU"/>
          </w:rPr>
          <w:t>getColumnIndexOrThrow</w:t>
        </w:r>
        <w:proofErr w:type="spellEnd"/>
        <w:r w:rsidRPr="00663C55">
          <w:rPr>
            <w:rFonts w:ascii="Consolas" w:eastAsia="Times New Roman" w:hAnsi="Consolas" w:cs="Consolas"/>
            <w:color w:val="039BE5"/>
            <w:sz w:val="20"/>
            <w:szCs w:val="20"/>
            <w:u w:val="single"/>
            <w:lang w:eastAsia="ru-RU"/>
          </w:rPr>
          <w:t>()</w:t>
        </w:r>
      </w:hyperlink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. Например</w:t>
      </w:r>
      <w:r w:rsidRPr="00663C55">
        <w:rPr>
          <w:rFonts w:ascii="Roboto" w:eastAsia="Times New Roman" w:hAnsi="Roboto" w:cs="Times New Roman"/>
          <w:sz w:val="21"/>
          <w:szCs w:val="21"/>
          <w:lang w:val="en-US" w:eastAsia="ru-RU"/>
        </w:rPr>
        <w:t>:</w:t>
      </w:r>
    </w:p>
    <w:p w:rsidR="00663C55" w:rsidRPr="00663C55" w:rsidRDefault="00663C55" w:rsidP="00663C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proofErr w:type="spellStart"/>
      <w:proofErr w:type="gram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cursor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moveToFirst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long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itemId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cursor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getLong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cursor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getColumnIndexOrThrow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_ID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663C55" w:rsidRPr="00663C55" w:rsidRDefault="00663C55" w:rsidP="00663C55">
      <w:pP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663C55">
        <w:rPr>
          <w:rFonts w:ascii="Roboto" w:eastAsia="Times New Roman" w:hAnsi="Roboto" w:cs="Times New Roman"/>
          <w:sz w:val="42"/>
          <w:szCs w:val="42"/>
          <w:lang w:eastAsia="ru-RU"/>
        </w:rPr>
        <w:t>Удаление информации из базы данных</w:t>
      </w:r>
    </w:p>
    <w:p w:rsidR="00663C55" w:rsidRPr="00663C55" w:rsidRDefault="00663C55" w:rsidP="00663C55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9" style="width:0;height:.75pt" o:hralign="center" o:hrstd="t" o:hr="t" fillcolor="#a0a0a0" stroked="f"/>
        </w:pic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Для удаления строк из таблицы нужно указать критерии выделения, идентифицирующие строки. API-интерфейс базы данных обеспечивает механизм для создания критериев выделения, предоставляющий защиту от внедрения SQL-кода. Механизм делит спецификацию выбора на предложение выбора и аргументы выбора. Предложение определяет столбцы для рассмотрения, а также позволяет объединять операции тестирования столбцов. Аргументы представляют собой значения для тестирования, которые привязаны к пункту. Поскольку результат обрабатывается не как обычные выражения SQL, он защищен от внедрения SQL-кода.</w:t>
      </w:r>
    </w:p>
    <w:p w:rsidR="00663C55" w:rsidRPr="00663C55" w:rsidRDefault="00663C55" w:rsidP="00663C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 xml:space="preserve">// </w:t>
      </w:r>
      <w:proofErr w:type="gramStart"/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Define</w:t>
      </w:r>
      <w:proofErr w:type="gramEnd"/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 xml:space="preserve"> 'where' part of query.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selection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COLUMN_NAME_ENTRY_ID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 LIKE</w:t>
      </w:r>
      <w:proofErr w:type="gramEnd"/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 xml:space="preserve"> ?"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Specify arguments in placeholder order.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gram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[</w:t>
      </w:r>
      <w:proofErr w:type="gram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]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selectionArgs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valueOf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rowId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Issue SQL statement.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proofErr w:type="gram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delete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proofErr w:type="gram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table_name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selection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selectionArgs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663C55" w:rsidRPr="00663C55" w:rsidRDefault="00663C55" w:rsidP="00663C55">
      <w:pP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r w:rsidRPr="00663C55">
        <w:rPr>
          <w:rFonts w:ascii="Roboto" w:eastAsia="Times New Roman" w:hAnsi="Roboto" w:cs="Times New Roman"/>
          <w:sz w:val="42"/>
          <w:szCs w:val="42"/>
          <w:lang w:eastAsia="ru-RU"/>
        </w:rPr>
        <w:t>Обновление базы данных</w:t>
      </w:r>
    </w:p>
    <w:p w:rsidR="00663C55" w:rsidRPr="00663C55" w:rsidRDefault="00663C55" w:rsidP="00663C55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lastRenderedPageBreak/>
        <w:pict>
          <v:rect id="_x0000_i1030" style="width:0;height:.75pt" o:hralign="center" o:hrstd="t" o:hr="t" fillcolor="#a0a0a0" stroked="f"/>
        </w:pic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При необходимости изменить набор значений базы данных используйте метод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"https://developer.android.com/reference/android/database/sqlite/SQLiteDatabase.html?hl=ru" \l "update(java.lang.String, android.content.ContentValues, java.lang.String, java.lang.String[])"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update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663C55" w:rsidRPr="00663C55" w:rsidRDefault="00663C55" w:rsidP="00663C55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Обновление таблицы сочетает значения синтаксиса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"https://developer.android.com/reference/android/database/sqlite/SQLiteDatabase.html?hl=ru" \l "insert(java.lang.String, java.lang.String, android.content.ContentValues)"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gramStart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insert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</w:t>
      </w:r>
      <w:proofErr w:type="gram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и синтаксиса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t>where</w:t>
      </w:r>
      <w:proofErr w:type="spellEnd"/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 для </w:t>
      </w:r>
      <w:proofErr w:type="spellStart"/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instrText xml:space="preserve"> HYPERLINK "https://developer.android.com/reference/android/database/sqlite/SQLiteDatabase.html?hl=ru" \l "delete(java.lang.String, java.lang.String, java.lang.String[])" </w:instrTex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delete</w:t>
      </w:r>
      <w:proofErr w:type="spellEnd"/>
      <w:r w:rsidRPr="00663C55">
        <w:rPr>
          <w:rFonts w:ascii="Consolas" w:eastAsia="Times New Roman" w:hAnsi="Consolas" w:cs="Consolas"/>
          <w:color w:val="039BE5"/>
          <w:sz w:val="20"/>
          <w:szCs w:val="20"/>
          <w:u w:val="single"/>
          <w:lang w:eastAsia="ru-RU"/>
        </w:rPr>
        <w:t>()</w:t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663C55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663C55" w:rsidRPr="00663C55" w:rsidRDefault="00663C55" w:rsidP="00663C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SQLiteDatabase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mDbHelper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getReadableDatabase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New value for one column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ContentValues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values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new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ContentValues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values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put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COLUMN_NAME_TITLE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title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// Which row to update, based on the ID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selection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COLUMN_NAME_ENTRY_ID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+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 LIKE ?"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[]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selectionArgs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{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String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valueOf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rowId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};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663C55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int</w:t>
      </w:r>
      <w:proofErr w:type="spellEnd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count 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db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update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(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FeedReaderDbHelper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660066"/>
          <w:sz w:val="20"/>
          <w:szCs w:val="20"/>
          <w:lang w:val="en-US" w:eastAsia="ru-RU"/>
        </w:rPr>
        <w:t>FeedEntry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.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TABLE_NAME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    values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    selection</w:t>
      </w:r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,</w:t>
      </w:r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proofErr w:type="spellStart"/>
      <w:r w:rsidRPr="00663C5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selectionArgs</w:t>
      </w:r>
      <w:proofErr w:type="spellEnd"/>
      <w:r w:rsidRPr="00663C55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);</w:t>
      </w:r>
    </w:p>
    <w:p w:rsidR="00C0141B" w:rsidRDefault="00C0141B"/>
    <w:sectPr w:rsidR="00C0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6396A"/>
    <w:multiLevelType w:val="multilevel"/>
    <w:tmpl w:val="9074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551F9"/>
    <w:multiLevelType w:val="multilevel"/>
    <w:tmpl w:val="28F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55"/>
    <w:rsid w:val="00663C55"/>
    <w:rsid w:val="00C0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D9588-16F4-482C-8552-AD6A3258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730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single" w:sz="6" w:space="0" w:color="E5E5E5"/>
                <w:bottom w:val="single" w:sz="2" w:space="0" w:color="E5E5E5"/>
                <w:right w:val="single" w:sz="6" w:space="0" w:color="E5E5E5"/>
              </w:divBdr>
            </w:div>
          </w:divsChild>
        </w:div>
        <w:div w:id="618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797">
              <w:marLeft w:val="30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1441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1734963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89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basics/data-storage/databases.html?hl=ru" TargetMode="External"/><Relationship Id="rId13" Type="http://schemas.openxmlformats.org/officeDocument/2006/relationships/hyperlink" Target="https://developer.android.com/reference/android/database/sqlite/SQLiteDatabase.html?hl=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basics/data-storage/databases.html?hl=ru" TargetMode="External"/><Relationship Id="rId12" Type="http://schemas.openxmlformats.org/officeDocument/2006/relationships/hyperlink" Target="https://developer.android.com/guide/topics/data/data-storage.html?hl=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database/Cursor.html?hl=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basics/data-storage/databases.html?hl=ru" TargetMode="External"/><Relationship Id="rId11" Type="http://schemas.openxmlformats.org/officeDocument/2006/relationships/hyperlink" Target="https://developer.android.com/guide/topics/data/data-storage.html?hl=ru" TargetMode="External"/><Relationship Id="rId5" Type="http://schemas.openxmlformats.org/officeDocument/2006/relationships/hyperlink" Target="https://developer.android.com/training/basics/data-storage/databases.html?hl=ru" TargetMode="External"/><Relationship Id="rId15" Type="http://schemas.openxmlformats.org/officeDocument/2006/relationships/hyperlink" Target="https://developer.android.com/reference/android/database/Cursor.html?hl=ru" TargetMode="External"/><Relationship Id="rId10" Type="http://schemas.openxmlformats.org/officeDocument/2006/relationships/hyperlink" Target="https://developer.android.com/training/basics/data-storage/databases.html?hl=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basics/data-storage/databases.html?hl=ru" TargetMode="External"/><Relationship Id="rId14" Type="http://schemas.openxmlformats.org/officeDocument/2006/relationships/hyperlink" Target="https://developer.android.com/reference/android/database/Cursor.html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2317</Words>
  <Characters>13211</Characters>
  <Application>Microsoft Office Word</Application>
  <DocSecurity>0</DocSecurity>
  <Lines>110</Lines>
  <Paragraphs>30</Paragraphs>
  <ScaleCrop>false</ScaleCrop>
  <Company/>
  <LinksUpToDate>false</LinksUpToDate>
  <CharactersWithSpaces>15498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2016-10-23T07:14:00Z</dcterms:created>
  <dcterms:modified xsi:type="dcterms:W3CDTF">2016-10-23T07:16:00Z</dcterms:modified>
</cp:coreProperties>
</file>