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5889D" w14:textId="77777777" w:rsidR="00EF528D" w:rsidRDefault="001D60B1" w:rsidP="001D60B1">
      <w:pPr>
        <w:jc w:val="center"/>
      </w:pPr>
      <w:r>
        <w:t xml:space="preserve">Home </w:t>
      </w:r>
    </w:p>
    <w:p w14:paraId="1196AD3B" w14:textId="77777777" w:rsidR="00CD31A2" w:rsidRDefault="00CD31A2" w:rsidP="001D60B1">
      <w:pPr>
        <w:jc w:val="center"/>
      </w:pPr>
    </w:p>
    <w:p w14:paraId="1950A8B7" w14:textId="73D80ABF" w:rsidR="00C173DD" w:rsidRDefault="00500AAE" w:rsidP="00CD31A2">
      <w:r>
        <w:t xml:space="preserve">Are you considering buying a luxury or recreational vehicle and don’t have Montana state residency? </w:t>
      </w:r>
      <w:r w:rsidR="00315ED5">
        <w:t xml:space="preserve">We are a Montana </w:t>
      </w:r>
      <w:r w:rsidR="00FA1DDD">
        <w:t xml:space="preserve">native </w:t>
      </w:r>
      <w:r w:rsidR="00806A24">
        <w:t>business</w:t>
      </w:r>
      <w:r w:rsidR="00FA1DDD">
        <w:t xml:space="preserve"> specializing</w:t>
      </w:r>
      <w:r w:rsidR="00315ED5">
        <w:t xml:space="preserve"> in creating Limited Liability Companies </w:t>
      </w:r>
      <w:r w:rsidR="00CE43FD">
        <w:t>to establish your presence in Montana</w:t>
      </w:r>
      <w:r w:rsidR="00C31247">
        <w:t xml:space="preserve"> helping you save money.</w:t>
      </w:r>
    </w:p>
    <w:p w14:paraId="11482F70" w14:textId="77777777" w:rsidR="00C173DD" w:rsidRDefault="00C173DD" w:rsidP="00CD31A2"/>
    <w:p w14:paraId="2A0BF0CD" w14:textId="259D0635" w:rsidR="00E47634" w:rsidRDefault="00063DB3" w:rsidP="00CD31A2">
      <w:r>
        <w:t xml:space="preserve">Montana has no sales tax, </w:t>
      </w:r>
      <w:r w:rsidR="00B456EC">
        <w:t>v</w:t>
      </w:r>
      <w:r w:rsidR="00CD31A2">
        <w:t>ehicle inspections</w:t>
      </w:r>
      <w:r>
        <w:t>,</w:t>
      </w:r>
      <w:r w:rsidR="00CD31A2">
        <w:t xml:space="preserve"> and has some of the lowest </w:t>
      </w:r>
      <w:r w:rsidR="001937BE">
        <w:t xml:space="preserve">vehicle registration fees in the United States. </w:t>
      </w:r>
      <w:r w:rsidR="00161EA4">
        <w:t>Forming a Montana LLC allows</w:t>
      </w:r>
      <w:r w:rsidR="001937BE">
        <w:t xml:space="preserve"> </w:t>
      </w:r>
      <w:r w:rsidR="00161EA4">
        <w:t xml:space="preserve">you to </w:t>
      </w:r>
      <w:r w:rsidR="001937BE">
        <w:t xml:space="preserve">purchase </w:t>
      </w:r>
      <w:r w:rsidR="00792585">
        <w:t>a vehicle, saving</w:t>
      </w:r>
      <w:r w:rsidR="001937BE">
        <w:t xml:space="preserve"> you </w:t>
      </w:r>
      <w:r w:rsidR="00B456EC">
        <w:t xml:space="preserve">money </w:t>
      </w:r>
      <w:r w:rsidR="001937BE">
        <w:t xml:space="preserve">on one of </w:t>
      </w:r>
      <w:r w:rsidR="00B456EC">
        <w:t>your biggest investments.</w:t>
      </w:r>
      <w:r w:rsidR="001937BE">
        <w:t xml:space="preserve"> </w:t>
      </w:r>
      <w:r>
        <w:t>We handle all aspect</w:t>
      </w:r>
      <w:r w:rsidR="00E74618">
        <w:t>s of the formation of your LLC, providing</w:t>
      </w:r>
      <w:r>
        <w:t xml:space="preserve"> registered agent services</w:t>
      </w:r>
      <w:r w:rsidR="00E74618">
        <w:t>,</w:t>
      </w:r>
      <w:r w:rsidR="001F089B">
        <w:t xml:space="preserve"> and </w:t>
      </w:r>
      <w:r>
        <w:t>registering your vehicle in the state of Montana.</w:t>
      </w:r>
      <w:r w:rsidR="001F089B">
        <w:t xml:space="preserve"> Our c</w:t>
      </w:r>
      <w:bookmarkStart w:id="0" w:name="_GoBack"/>
      <w:bookmarkEnd w:id="0"/>
      <w:r w:rsidR="001F089B">
        <w:t>ompany is</w:t>
      </w:r>
      <w:r w:rsidR="008225B1">
        <w:t xml:space="preserve"> fast, reliable, efficient and focused on </w:t>
      </w:r>
      <w:r w:rsidR="008556AC">
        <w:t xml:space="preserve">customer service </w:t>
      </w:r>
      <w:r w:rsidR="001F089B">
        <w:t xml:space="preserve">and your complete satisfaction. </w:t>
      </w:r>
    </w:p>
    <w:p w14:paraId="516833EE" w14:textId="77777777" w:rsidR="00E47634" w:rsidRDefault="00E47634" w:rsidP="00CD31A2"/>
    <w:p w14:paraId="4BCD3CE1" w14:textId="77777777" w:rsidR="00063DB3" w:rsidRDefault="00063DB3" w:rsidP="00CD31A2"/>
    <w:p w14:paraId="71B38727" w14:textId="77777777" w:rsidR="000F3BA2" w:rsidRDefault="000F3BA2" w:rsidP="000F3BA2"/>
    <w:p w14:paraId="0F54DDE7" w14:textId="77777777" w:rsidR="000F3BA2" w:rsidRDefault="000F3BA2" w:rsidP="000F3BA2">
      <w:pPr>
        <w:jc w:val="center"/>
      </w:pPr>
      <w:r>
        <w:t>Fees</w:t>
      </w:r>
    </w:p>
    <w:p w14:paraId="45D1AEC6" w14:textId="77777777" w:rsidR="007D3CEE" w:rsidRDefault="007D3CEE" w:rsidP="000F3BA2">
      <w:pPr>
        <w:jc w:val="center"/>
      </w:pPr>
    </w:p>
    <w:p w14:paraId="182AC330" w14:textId="77777777" w:rsidR="007D3CEE" w:rsidRDefault="007D3CEE" w:rsidP="007D3CEE">
      <w:pPr>
        <w:pStyle w:val="Heading1"/>
        <w:spacing w:before="0" w:beforeAutospacing="0" w:after="180" w:afterAutospacing="0" w:line="300" w:lineRule="atLeast"/>
        <w:rPr>
          <w:rFonts w:ascii="Helvetica Neue" w:eastAsia="Times New Roman" w:hAnsi="Helvetica Neue" w:cs="Times New Roman"/>
          <w:b w:val="0"/>
          <w:bCs w:val="0"/>
          <w:color w:val="444444"/>
          <w:sz w:val="45"/>
          <w:szCs w:val="45"/>
        </w:rPr>
      </w:pPr>
      <w:r>
        <w:rPr>
          <w:rFonts w:ascii="Helvetica Neue" w:eastAsia="Times New Roman" w:hAnsi="Helvetica Neue" w:cs="Times New Roman"/>
          <w:b w:val="0"/>
          <w:bCs w:val="0"/>
          <w:color w:val="444444"/>
          <w:sz w:val="45"/>
          <w:szCs w:val="45"/>
        </w:rPr>
        <w:t>Montana DMV Vehicle Registration Services</w:t>
      </w:r>
    </w:p>
    <w:p w14:paraId="3B8ED970" w14:textId="77777777" w:rsidR="007D3CEE" w:rsidRDefault="007D3CEE" w:rsidP="007D3CEE">
      <w:pPr>
        <w:pStyle w:val="Heading2"/>
        <w:spacing w:before="0" w:beforeAutospacing="0" w:after="180" w:afterAutospacing="0" w:line="300" w:lineRule="atLeast"/>
        <w:rPr>
          <w:rFonts w:ascii="Helvetica Neue" w:eastAsia="Times New Roman" w:hAnsi="Helvetica Neue" w:cs="Times New Roman"/>
          <w:b w:val="0"/>
          <w:bCs w:val="0"/>
          <w:color w:val="444444"/>
          <w:sz w:val="37"/>
          <w:szCs w:val="37"/>
        </w:rPr>
      </w:pPr>
      <w:r>
        <w:rPr>
          <w:rFonts w:ascii="Helvetica Neue" w:eastAsia="Times New Roman" w:hAnsi="Helvetica Neue" w:cs="Times New Roman"/>
          <w:b w:val="0"/>
          <w:bCs w:val="0"/>
          <w:color w:val="444444"/>
          <w:sz w:val="37"/>
          <w:szCs w:val="37"/>
        </w:rPr>
        <w:t>Montana Vehicle Titling Services</w:t>
      </w:r>
    </w:p>
    <w:p w14:paraId="72385EB9" w14:textId="77777777" w:rsidR="007D3CEE" w:rsidRDefault="007D3CEE" w:rsidP="007D3CEE">
      <w:pPr>
        <w:pStyle w:val="NormalWeb"/>
        <w:spacing w:before="0" w:beforeAutospacing="0" w:after="240" w:afterAutospacing="0" w:line="360" w:lineRule="atLeast"/>
        <w:rPr>
          <w:rFonts w:ascii="Helvetica Neue" w:hAnsi="Helvetica Neue"/>
          <w:color w:val="333333"/>
          <w:sz w:val="24"/>
          <w:szCs w:val="24"/>
        </w:rPr>
      </w:pPr>
      <w:r>
        <w:rPr>
          <w:rFonts w:ascii="Helvetica Neue" w:hAnsi="Helvetica Neue"/>
          <w:color w:val="333333"/>
          <w:sz w:val="24"/>
          <w:szCs w:val="24"/>
        </w:rPr>
        <w:t>Our full-service Montana LLC vehicle registration service includes your LLC formation, our titling services,</w:t>
      </w:r>
      <w:r>
        <w:rPr>
          <w:rStyle w:val="apple-converted-space"/>
          <w:rFonts w:ascii="Helvetica Neue" w:hAnsi="Helvetica Neue"/>
          <w:color w:val="333333"/>
          <w:sz w:val="24"/>
          <w:szCs w:val="24"/>
        </w:rPr>
        <w:t> </w:t>
      </w:r>
      <w:r>
        <w:rPr>
          <w:rStyle w:val="Emphasis"/>
          <w:rFonts w:ascii="Helvetica Neue" w:hAnsi="Helvetica Neue"/>
          <w:color w:val="333333"/>
          <w:sz w:val="24"/>
          <w:szCs w:val="24"/>
        </w:rPr>
        <w:t>and</w:t>
      </w:r>
      <w:r>
        <w:rPr>
          <w:rFonts w:ascii="Helvetica Neue" w:hAnsi="Helvetica Neue"/>
          <w:color w:val="333333"/>
          <w:sz w:val="24"/>
          <w:szCs w:val="24"/>
        </w:rPr>
        <w:t> the first year of DMV fees.</w:t>
      </w:r>
      <w:r>
        <w:rPr>
          <w:rStyle w:val="apple-converted-space"/>
          <w:rFonts w:ascii="Helvetica Neue" w:hAnsi="Helvetica Neue"/>
          <w:color w:val="333333"/>
          <w:sz w:val="24"/>
          <w:szCs w:val="24"/>
        </w:rPr>
        <w:t> </w:t>
      </w:r>
      <w:r>
        <w:rPr>
          <w:rStyle w:val="Emphasis"/>
          <w:rFonts w:ascii="Helvetica Neue" w:hAnsi="Helvetica Neue"/>
          <w:color w:val="333333"/>
          <w:sz w:val="24"/>
          <w:szCs w:val="24"/>
        </w:rPr>
        <w:t>After</w:t>
      </w:r>
      <w:r>
        <w:rPr>
          <w:rFonts w:ascii="Helvetica Neue" w:hAnsi="Helvetica Neue"/>
          <w:color w:val="333333"/>
          <w:sz w:val="24"/>
          <w:szCs w:val="24"/>
        </w:rPr>
        <w:t> the first year, you’ll just pay the DMV direct unless you’re getting permanent plates.</w:t>
      </w:r>
    </w:p>
    <w:p w14:paraId="7796D285" w14:textId="77777777" w:rsidR="007D3CEE" w:rsidRDefault="007D3CEE" w:rsidP="007D3CEE">
      <w:pPr>
        <w:pStyle w:val="Heading2"/>
        <w:spacing w:before="0" w:beforeAutospacing="0" w:after="180" w:afterAutospacing="0" w:line="300" w:lineRule="atLeast"/>
        <w:rPr>
          <w:rFonts w:ascii="Helvetica Neue" w:eastAsia="Times New Roman" w:hAnsi="Helvetica Neue" w:cs="Times New Roman"/>
          <w:b w:val="0"/>
          <w:bCs w:val="0"/>
          <w:color w:val="444444"/>
          <w:sz w:val="37"/>
          <w:szCs w:val="37"/>
        </w:rPr>
      </w:pPr>
      <w:r>
        <w:rPr>
          <w:rFonts w:ascii="Helvetica Neue" w:eastAsia="Times New Roman" w:hAnsi="Helvetica Neue" w:cs="Times New Roman"/>
          <w:b w:val="0"/>
          <w:bCs w:val="0"/>
          <w:color w:val="444444"/>
          <w:sz w:val="37"/>
          <w:szCs w:val="37"/>
        </w:rPr>
        <w:t>Montana Vehicle Registration Services</w:t>
      </w:r>
    </w:p>
    <w:p w14:paraId="70172722" w14:textId="77777777" w:rsidR="007D3CEE" w:rsidRDefault="007D3CEE" w:rsidP="007D3CEE">
      <w:pPr>
        <w:pStyle w:val="NormalWeb"/>
        <w:spacing w:before="0" w:beforeAutospacing="0" w:after="240" w:afterAutospacing="0" w:line="360" w:lineRule="atLeast"/>
        <w:rPr>
          <w:rFonts w:ascii="Helvetica Neue" w:hAnsi="Helvetica Neue"/>
          <w:color w:val="333333"/>
          <w:sz w:val="24"/>
          <w:szCs w:val="24"/>
        </w:rPr>
      </w:pPr>
      <w:r>
        <w:rPr>
          <w:rFonts w:ascii="Helvetica Neue" w:hAnsi="Helvetica Neue"/>
          <w:color w:val="333333"/>
          <w:sz w:val="24"/>
          <w:szCs w:val="24"/>
        </w:rPr>
        <w:t>Here are the total vehicle costs, including same-day processing, and UPS delivery back to your mailing address:</w:t>
      </w:r>
    </w:p>
    <w:tbl>
      <w:tblPr>
        <w:tblW w:w="10305" w:type="dxa"/>
        <w:tblCellMar>
          <w:top w:w="15" w:type="dxa"/>
          <w:left w:w="15" w:type="dxa"/>
          <w:bottom w:w="15" w:type="dxa"/>
          <w:right w:w="15" w:type="dxa"/>
        </w:tblCellMar>
        <w:tblLook w:val="04A0" w:firstRow="1" w:lastRow="0" w:firstColumn="1" w:lastColumn="0" w:noHBand="0" w:noVBand="1"/>
      </w:tblPr>
      <w:tblGrid>
        <w:gridCol w:w="8293"/>
        <w:gridCol w:w="2012"/>
      </w:tblGrid>
      <w:tr w:rsidR="007D3CEE" w14:paraId="6D88D8EA" w14:textId="77777777" w:rsidTr="007D3CEE">
        <w:trPr>
          <w:tblHeader/>
        </w:trPr>
        <w:tc>
          <w:tcPr>
            <w:tcW w:w="0" w:type="auto"/>
            <w:vAlign w:val="center"/>
            <w:hideMark/>
          </w:tcPr>
          <w:p w14:paraId="43453611" w14:textId="77777777" w:rsidR="007D3CEE" w:rsidRDefault="007D3CEE">
            <w:pPr>
              <w:spacing w:after="240" w:line="300" w:lineRule="atLeast"/>
              <w:rPr>
                <w:rFonts w:ascii="Helvetica Neue" w:eastAsia="Times New Roman" w:hAnsi="Helvetica Neue" w:cs="Times New Roman"/>
                <w:b/>
                <w:bCs/>
                <w:color w:val="222222"/>
              </w:rPr>
            </w:pPr>
            <w:r>
              <w:rPr>
                <w:rFonts w:ascii="Helvetica Neue" w:eastAsia="Times New Roman" w:hAnsi="Helvetica Neue" w:cs="Times New Roman"/>
                <w:b/>
                <w:bCs/>
                <w:color w:val="222222"/>
              </w:rPr>
              <w:t>Type</w:t>
            </w:r>
          </w:p>
        </w:tc>
        <w:tc>
          <w:tcPr>
            <w:tcW w:w="0" w:type="auto"/>
            <w:vAlign w:val="center"/>
            <w:hideMark/>
          </w:tcPr>
          <w:p w14:paraId="5138079C" w14:textId="77777777" w:rsidR="007D3CEE" w:rsidRDefault="007D3CEE">
            <w:pPr>
              <w:spacing w:after="240" w:line="300" w:lineRule="atLeast"/>
              <w:rPr>
                <w:rFonts w:ascii="Helvetica Neue" w:eastAsia="Times New Roman" w:hAnsi="Helvetica Neue" w:cs="Times New Roman"/>
                <w:b/>
                <w:bCs/>
                <w:color w:val="222222"/>
              </w:rPr>
            </w:pPr>
            <w:r>
              <w:rPr>
                <w:rFonts w:ascii="Helvetica Neue" w:eastAsia="Times New Roman" w:hAnsi="Helvetica Neue" w:cs="Times New Roman"/>
                <w:b/>
                <w:bCs/>
                <w:color w:val="222222"/>
              </w:rPr>
              <w:t>Cost</w:t>
            </w:r>
          </w:p>
        </w:tc>
      </w:tr>
      <w:tr w:rsidR="007D3CEE" w14:paraId="1958738C" w14:textId="77777777" w:rsidTr="007D3CEE">
        <w:tc>
          <w:tcPr>
            <w:tcW w:w="0" w:type="auto"/>
            <w:tcBorders>
              <w:right w:val="dotted" w:sz="6" w:space="0" w:color="CCCCCC"/>
            </w:tcBorders>
            <w:vAlign w:val="center"/>
            <w:hideMark/>
          </w:tcPr>
          <w:p w14:paraId="35F682C4" w14:textId="77777777" w:rsidR="007D3CEE" w:rsidRDefault="007D3CEE">
            <w:pPr>
              <w:spacing w:after="240" w:line="300" w:lineRule="atLeast"/>
              <w:rPr>
                <w:rFonts w:ascii="Helvetica Neue" w:eastAsia="Times New Roman" w:hAnsi="Helvetica Neue" w:cs="Times New Roman"/>
                <w:color w:val="111111"/>
                <w:sz w:val="22"/>
                <w:szCs w:val="22"/>
              </w:rPr>
            </w:pPr>
            <w:r>
              <w:rPr>
                <w:rFonts w:ascii="Helvetica Neue" w:eastAsia="Times New Roman" w:hAnsi="Helvetica Neue" w:cs="Times New Roman"/>
                <w:color w:val="111111"/>
                <w:sz w:val="22"/>
                <w:szCs w:val="22"/>
              </w:rPr>
              <w:t>Vehicle/RV Registration</w:t>
            </w:r>
          </w:p>
        </w:tc>
        <w:tc>
          <w:tcPr>
            <w:tcW w:w="0" w:type="auto"/>
            <w:tcBorders>
              <w:top w:val="nil"/>
              <w:left w:val="nil"/>
              <w:bottom w:val="nil"/>
              <w:right w:val="nil"/>
            </w:tcBorders>
            <w:vAlign w:val="center"/>
            <w:hideMark/>
          </w:tcPr>
          <w:p w14:paraId="4D03797C" w14:textId="77777777" w:rsidR="007D3CEE" w:rsidRDefault="007D3CEE">
            <w:pPr>
              <w:spacing w:after="240" w:line="300" w:lineRule="atLeast"/>
              <w:rPr>
                <w:rFonts w:ascii="Helvetica Neue" w:eastAsia="Times New Roman" w:hAnsi="Helvetica Neue" w:cs="Times New Roman"/>
                <w:color w:val="111111"/>
                <w:sz w:val="22"/>
                <w:szCs w:val="22"/>
              </w:rPr>
            </w:pPr>
            <w:r>
              <w:rPr>
                <w:rFonts w:ascii="Helvetica Neue" w:eastAsia="Times New Roman" w:hAnsi="Helvetica Neue" w:cs="Times New Roman"/>
                <w:color w:val="111111"/>
                <w:sz w:val="22"/>
                <w:szCs w:val="22"/>
              </w:rPr>
              <w:t>$500</w:t>
            </w:r>
          </w:p>
        </w:tc>
      </w:tr>
      <w:tr w:rsidR="007D3CEE" w14:paraId="0C570191" w14:textId="77777777" w:rsidTr="007D3CEE">
        <w:tc>
          <w:tcPr>
            <w:tcW w:w="0" w:type="auto"/>
            <w:tcBorders>
              <w:right w:val="dotted" w:sz="6" w:space="0" w:color="CCCCCC"/>
            </w:tcBorders>
            <w:vAlign w:val="center"/>
            <w:hideMark/>
          </w:tcPr>
          <w:p w14:paraId="7155921B" w14:textId="77777777" w:rsidR="007D3CEE" w:rsidRDefault="007D3CEE">
            <w:pPr>
              <w:spacing w:after="240" w:line="300" w:lineRule="atLeast"/>
              <w:rPr>
                <w:rFonts w:ascii="Helvetica Neue" w:eastAsia="Times New Roman" w:hAnsi="Helvetica Neue" w:cs="Times New Roman"/>
                <w:color w:val="111111"/>
                <w:sz w:val="22"/>
                <w:szCs w:val="22"/>
              </w:rPr>
            </w:pPr>
            <w:r>
              <w:rPr>
                <w:rFonts w:ascii="Helvetica Neue" w:eastAsia="Times New Roman" w:hAnsi="Helvetica Neue" w:cs="Times New Roman"/>
                <w:color w:val="111111"/>
                <w:sz w:val="22"/>
                <w:szCs w:val="22"/>
              </w:rPr>
              <w:t>Boat Registration</w:t>
            </w:r>
          </w:p>
        </w:tc>
        <w:tc>
          <w:tcPr>
            <w:tcW w:w="0" w:type="auto"/>
            <w:tcBorders>
              <w:top w:val="nil"/>
              <w:left w:val="nil"/>
              <w:bottom w:val="nil"/>
              <w:right w:val="nil"/>
            </w:tcBorders>
            <w:vAlign w:val="center"/>
            <w:hideMark/>
          </w:tcPr>
          <w:p w14:paraId="7AD30440" w14:textId="77777777" w:rsidR="007D3CEE" w:rsidRDefault="007D3CEE">
            <w:pPr>
              <w:spacing w:after="240" w:line="300" w:lineRule="atLeast"/>
              <w:rPr>
                <w:rFonts w:ascii="Helvetica Neue" w:eastAsia="Times New Roman" w:hAnsi="Helvetica Neue" w:cs="Times New Roman"/>
                <w:color w:val="111111"/>
                <w:sz w:val="22"/>
                <w:szCs w:val="22"/>
              </w:rPr>
            </w:pPr>
            <w:r>
              <w:rPr>
                <w:rFonts w:ascii="Helvetica Neue" w:eastAsia="Times New Roman" w:hAnsi="Helvetica Neue" w:cs="Times New Roman"/>
                <w:color w:val="111111"/>
                <w:sz w:val="22"/>
                <w:szCs w:val="22"/>
              </w:rPr>
              <w:t>$500</w:t>
            </w:r>
          </w:p>
        </w:tc>
      </w:tr>
      <w:tr w:rsidR="007D3CEE" w14:paraId="305C23FE" w14:textId="77777777" w:rsidTr="007D3CEE">
        <w:tc>
          <w:tcPr>
            <w:tcW w:w="0" w:type="auto"/>
            <w:tcBorders>
              <w:right w:val="dotted" w:sz="6" w:space="0" w:color="CCCCCC"/>
            </w:tcBorders>
            <w:vAlign w:val="center"/>
            <w:hideMark/>
          </w:tcPr>
          <w:p w14:paraId="00E3C3F6" w14:textId="77777777" w:rsidR="007D3CEE" w:rsidRDefault="007D3CEE">
            <w:pPr>
              <w:spacing w:after="240" w:line="300" w:lineRule="atLeast"/>
              <w:rPr>
                <w:rFonts w:ascii="Helvetica Neue" w:eastAsia="Times New Roman" w:hAnsi="Helvetica Neue" w:cs="Times New Roman"/>
                <w:color w:val="111111"/>
                <w:sz w:val="22"/>
                <w:szCs w:val="22"/>
              </w:rPr>
            </w:pPr>
            <w:r>
              <w:rPr>
                <w:rFonts w:ascii="Helvetica Neue" w:eastAsia="Times New Roman" w:hAnsi="Helvetica Neue" w:cs="Times New Roman"/>
                <w:color w:val="111111"/>
                <w:sz w:val="22"/>
                <w:szCs w:val="22"/>
              </w:rPr>
              <w:t>Trailer Registration</w:t>
            </w:r>
          </w:p>
        </w:tc>
        <w:tc>
          <w:tcPr>
            <w:tcW w:w="0" w:type="auto"/>
            <w:tcBorders>
              <w:top w:val="nil"/>
              <w:left w:val="nil"/>
              <w:bottom w:val="nil"/>
              <w:right w:val="nil"/>
            </w:tcBorders>
            <w:vAlign w:val="center"/>
            <w:hideMark/>
          </w:tcPr>
          <w:p w14:paraId="3CE17541" w14:textId="77777777" w:rsidR="007D3CEE" w:rsidRDefault="007D3CEE">
            <w:pPr>
              <w:spacing w:after="240" w:line="300" w:lineRule="atLeast"/>
              <w:rPr>
                <w:rFonts w:ascii="Helvetica Neue" w:eastAsia="Times New Roman" w:hAnsi="Helvetica Neue" w:cs="Times New Roman"/>
                <w:color w:val="111111"/>
                <w:sz w:val="22"/>
                <w:szCs w:val="22"/>
              </w:rPr>
            </w:pPr>
            <w:r>
              <w:rPr>
                <w:rFonts w:ascii="Helvetica Neue" w:eastAsia="Times New Roman" w:hAnsi="Helvetica Neue" w:cs="Times New Roman"/>
                <w:color w:val="111111"/>
                <w:sz w:val="22"/>
                <w:szCs w:val="22"/>
              </w:rPr>
              <w:t>$400</w:t>
            </w:r>
          </w:p>
        </w:tc>
      </w:tr>
      <w:tr w:rsidR="007D3CEE" w14:paraId="36ADDE5D" w14:textId="77777777" w:rsidTr="007D3CEE">
        <w:tc>
          <w:tcPr>
            <w:tcW w:w="0" w:type="auto"/>
            <w:tcBorders>
              <w:right w:val="dotted" w:sz="6" w:space="0" w:color="CCCCCC"/>
            </w:tcBorders>
            <w:vAlign w:val="center"/>
            <w:hideMark/>
          </w:tcPr>
          <w:p w14:paraId="59DDA35C" w14:textId="77777777" w:rsidR="007D3CEE" w:rsidRDefault="007D3CEE">
            <w:pPr>
              <w:spacing w:after="240" w:line="300" w:lineRule="atLeast"/>
              <w:rPr>
                <w:rFonts w:ascii="Helvetica Neue" w:eastAsia="Times New Roman" w:hAnsi="Helvetica Neue" w:cs="Times New Roman"/>
                <w:color w:val="111111"/>
                <w:sz w:val="22"/>
                <w:szCs w:val="22"/>
              </w:rPr>
            </w:pPr>
            <w:r>
              <w:rPr>
                <w:rFonts w:ascii="Helvetica Neue" w:eastAsia="Times New Roman" w:hAnsi="Helvetica Neue" w:cs="Times New Roman"/>
                <w:color w:val="111111"/>
                <w:sz w:val="22"/>
                <w:szCs w:val="22"/>
              </w:rPr>
              <w:t>ATV Registration</w:t>
            </w:r>
          </w:p>
        </w:tc>
        <w:tc>
          <w:tcPr>
            <w:tcW w:w="0" w:type="auto"/>
            <w:tcBorders>
              <w:top w:val="nil"/>
              <w:left w:val="nil"/>
              <w:bottom w:val="nil"/>
              <w:right w:val="nil"/>
            </w:tcBorders>
            <w:vAlign w:val="center"/>
            <w:hideMark/>
          </w:tcPr>
          <w:p w14:paraId="26D0E354" w14:textId="77777777" w:rsidR="007D3CEE" w:rsidRDefault="007D3CEE">
            <w:pPr>
              <w:spacing w:after="240" w:line="300" w:lineRule="atLeast"/>
              <w:rPr>
                <w:rFonts w:ascii="Helvetica Neue" w:eastAsia="Times New Roman" w:hAnsi="Helvetica Neue" w:cs="Times New Roman"/>
                <w:color w:val="111111"/>
                <w:sz w:val="22"/>
                <w:szCs w:val="22"/>
              </w:rPr>
            </w:pPr>
            <w:r>
              <w:rPr>
                <w:rFonts w:ascii="Helvetica Neue" w:eastAsia="Times New Roman" w:hAnsi="Helvetica Neue" w:cs="Times New Roman"/>
                <w:color w:val="111111"/>
                <w:sz w:val="22"/>
                <w:szCs w:val="22"/>
              </w:rPr>
              <w:t>$300</w:t>
            </w:r>
          </w:p>
        </w:tc>
      </w:tr>
      <w:tr w:rsidR="007D3CEE" w14:paraId="5B10BF71" w14:textId="77777777" w:rsidTr="007D3CEE">
        <w:tc>
          <w:tcPr>
            <w:tcW w:w="0" w:type="auto"/>
            <w:gridSpan w:val="2"/>
            <w:tcBorders>
              <w:top w:val="nil"/>
              <w:left w:val="nil"/>
              <w:bottom w:val="nil"/>
              <w:right w:val="nil"/>
            </w:tcBorders>
            <w:vAlign w:val="center"/>
            <w:hideMark/>
          </w:tcPr>
          <w:p w14:paraId="47386F40" w14:textId="77777777" w:rsidR="007D3CEE" w:rsidRDefault="007D3CEE">
            <w:pPr>
              <w:spacing w:after="240" w:line="300" w:lineRule="atLeast"/>
              <w:rPr>
                <w:rFonts w:ascii="Helvetica Neue" w:eastAsia="Times New Roman" w:hAnsi="Helvetica Neue" w:cs="Times New Roman"/>
                <w:color w:val="111111"/>
                <w:sz w:val="22"/>
                <w:szCs w:val="22"/>
              </w:rPr>
            </w:pPr>
            <w:r>
              <w:rPr>
                <w:rFonts w:ascii="Helvetica Neue" w:eastAsia="Times New Roman" w:hAnsi="Helvetica Neue" w:cs="Times New Roman"/>
                <w:color w:val="111111"/>
                <w:sz w:val="22"/>
                <w:szCs w:val="22"/>
              </w:rPr>
              <w:t>*Save $100 on each additional vehicle after the first two.</w:t>
            </w:r>
          </w:p>
        </w:tc>
      </w:tr>
    </w:tbl>
    <w:p w14:paraId="2C8D400C" w14:textId="77777777" w:rsidR="007D3CEE" w:rsidRDefault="007D3CEE" w:rsidP="007D3CEE">
      <w:pPr>
        <w:pStyle w:val="NormalWeb"/>
        <w:spacing w:before="0" w:beforeAutospacing="0" w:after="240" w:afterAutospacing="0" w:line="360" w:lineRule="atLeast"/>
        <w:rPr>
          <w:rFonts w:ascii="Helvetica Neue" w:hAnsi="Helvetica Neue"/>
          <w:color w:val="333333"/>
          <w:sz w:val="24"/>
          <w:szCs w:val="24"/>
        </w:rPr>
      </w:pPr>
      <w:r>
        <w:rPr>
          <w:rFonts w:ascii="Helvetica Neue" w:hAnsi="Helvetica Neue"/>
          <w:color w:val="333333"/>
          <w:sz w:val="24"/>
          <w:szCs w:val="24"/>
        </w:rPr>
        <w:t>After your first year of registration, you will pay the DMV direct. We will get the renewals for the license plates and forward these to you, or if you listed your own address for the mailing address, the renewals will come back to you. You can actually renew plates online at:</w:t>
      </w:r>
    </w:p>
    <w:p w14:paraId="41DED8B6" w14:textId="77777777" w:rsidR="007D3CEE" w:rsidRDefault="007D3CEE" w:rsidP="007D3CEE">
      <w:pPr>
        <w:pStyle w:val="NormalWeb"/>
        <w:spacing w:before="0" w:beforeAutospacing="0" w:after="240" w:afterAutospacing="0" w:line="360" w:lineRule="atLeast"/>
        <w:rPr>
          <w:rFonts w:ascii="Helvetica Neue" w:hAnsi="Helvetica Neue"/>
          <w:color w:val="333333"/>
          <w:sz w:val="24"/>
          <w:szCs w:val="24"/>
        </w:rPr>
      </w:pPr>
      <w:hyperlink r:id="rId6" w:tgtFrame="_blank" w:history="1">
        <w:r>
          <w:rPr>
            <w:rStyle w:val="Hyperlink"/>
            <w:rFonts w:ascii="Helvetica Neue" w:hAnsi="Helvetica Neue"/>
            <w:color w:val="1A87C8"/>
            <w:sz w:val="24"/>
            <w:szCs w:val="24"/>
          </w:rPr>
          <w:t>Montana Motor Vehicle Division</w:t>
        </w:r>
      </w:hyperlink>
    </w:p>
    <w:p w14:paraId="1D2C9B7B" w14:textId="77777777" w:rsidR="007D3CEE" w:rsidRDefault="007D3CEE" w:rsidP="007D3CEE">
      <w:pPr>
        <w:pStyle w:val="Heading2"/>
        <w:spacing w:before="0" w:beforeAutospacing="0" w:after="180" w:afterAutospacing="0" w:line="300" w:lineRule="atLeast"/>
        <w:rPr>
          <w:rFonts w:ascii="Helvetica Neue" w:eastAsia="Times New Roman" w:hAnsi="Helvetica Neue" w:cs="Times New Roman"/>
          <w:b w:val="0"/>
          <w:bCs w:val="0"/>
          <w:color w:val="444444"/>
          <w:sz w:val="37"/>
          <w:szCs w:val="37"/>
        </w:rPr>
      </w:pPr>
      <w:r>
        <w:rPr>
          <w:rFonts w:ascii="Helvetica Neue" w:eastAsia="Times New Roman" w:hAnsi="Helvetica Neue" w:cs="Times New Roman"/>
          <w:b w:val="0"/>
          <w:bCs w:val="0"/>
          <w:color w:val="444444"/>
          <w:sz w:val="37"/>
          <w:szCs w:val="37"/>
        </w:rPr>
        <w:t>Montana DMV Services</w:t>
      </w:r>
    </w:p>
    <w:p w14:paraId="53557D99" w14:textId="77777777" w:rsidR="007D3CEE" w:rsidRDefault="007D3CEE" w:rsidP="007D3CEE">
      <w:pPr>
        <w:pStyle w:val="NormalWeb"/>
        <w:spacing w:before="0" w:beforeAutospacing="0" w:after="240" w:afterAutospacing="0" w:line="360" w:lineRule="atLeast"/>
        <w:rPr>
          <w:rFonts w:ascii="Helvetica Neue" w:hAnsi="Helvetica Neue"/>
          <w:color w:val="333333"/>
          <w:sz w:val="24"/>
          <w:szCs w:val="24"/>
        </w:rPr>
      </w:pPr>
      <w:r>
        <w:rPr>
          <w:rFonts w:ascii="Helvetica Neue" w:hAnsi="Helvetica Neue"/>
          <w:color w:val="333333"/>
          <w:sz w:val="24"/>
          <w:szCs w:val="24"/>
        </w:rPr>
        <w:lastRenderedPageBreak/>
        <w:t>The Vehicle LLC will cost you $300.</w:t>
      </w:r>
    </w:p>
    <w:p w14:paraId="11C02E1A" w14:textId="77777777" w:rsidR="007D3CEE" w:rsidRPr="00C173DD" w:rsidRDefault="007D3CEE" w:rsidP="007D3CEE">
      <w:pPr>
        <w:pStyle w:val="NormalWeb"/>
        <w:spacing w:before="0" w:beforeAutospacing="0" w:after="240" w:afterAutospacing="0" w:line="360" w:lineRule="atLeast"/>
        <w:rPr>
          <w:rFonts w:ascii="Helvetica Neue" w:hAnsi="Helvetica Neue"/>
          <w:color w:val="333333"/>
          <w:sz w:val="24"/>
          <w:szCs w:val="24"/>
          <w:highlight w:val="yellow"/>
        </w:rPr>
      </w:pPr>
      <w:r w:rsidRPr="00C173DD">
        <w:rPr>
          <w:rFonts w:ascii="Helvetica Neue" w:hAnsi="Helvetica Neue"/>
          <w:color w:val="333333"/>
          <w:sz w:val="24"/>
          <w:szCs w:val="24"/>
          <w:highlight w:val="yellow"/>
        </w:rPr>
        <w:t>So your total cost to set up a Montana LLC and get license plates is: $800 for 1-day delivery of LLC paperwork and about 2-3 days delivery of your license plates after we receive your old title(s).</w:t>
      </w:r>
    </w:p>
    <w:p w14:paraId="14B554EB" w14:textId="77777777" w:rsidR="007D3CEE" w:rsidRDefault="007D3CEE" w:rsidP="007D3CEE">
      <w:pPr>
        <w:pStyle w:val="NormalWeb"/>
        <w:spacing w:before="0" w:beforeAutospacing="0" w:after="240" w:afterAutospacing="0" w:line="360" w:lineRule="atLeast"/>
        <w:rPr>
          <w:rFonts w:ascii="Helvetica Neue" w:hAnsi="Helvetica Neue"/>
          <w:color w:val="333333"/>
          <w:sz w:val="24"/>
          <w:szCs w:val="24"/>
        </w:rPr>
      </w:pPr>
      <w:r w:rsidRPr="00C173DD">
        <w:rPr>
          <w:rFonts w:ascii="Helvetica Neue" w:hAnsi="Helvetica Neue"/>
          <w:color w:val="333333"/>
          <w:sz w:val="24"/>
          <w:szCs w:val="24"/>
          <w:highlight w:val="yellow"/>
        </w:rPr>
        <w:t>Our price is about $400-$500 cheaper than any other Montana LLC registration service, and half the price ongoing.</w:t>
      </w:r>
    </w:p>
    <w:p w14:paraId="0B877B10" w14:textId="77777777" w:rsidR="007D3CEE" w:rsidRDefault="007D3CEE" w:rsidP="007D3CEE">
      <w:pPr>
        <w:pStyle w:val="NormalWeb"/>
        <w:spacing w:before="0" w:beforeAutospacing="0" w:after="240" w:afterAutospacing="0" w:line="360" w:lineRule="atLeast"/>
        <w:rPr>
          <w:rFonts w:ascii="Helvetica Neue" w:hAnsi="Helvetica Neue"/>
          <w:color w:val="333333"/>
          <w:sz w:val="24"/>
          <w:szCs w:val="24"/>
        </w:rPr>
      </w:pPr>
      <w:r>
        <w:rPr>
          <w:rFonts w:ascii="Helvetica Neue" w:hAnsi="Helvetica Neue"/>
          <w:color w:val="333333"/>
          <w:sz w:val="24"/>
          <w:szCs w:val="24"/>
        </w:rPr>
        <w:t>If you want to try to complete your DMV title paperwork yourself, you can attempt it and save about $200 more, but we recommend using our titling service so you get it done right the first time.</w:t>
      </w:r>
    </w:p>
    <w:p w14:paraId="6788D76C" w14:textId="77777777" w:rsidR="007D3CEE" w:rsidRDefault="007D3CEE" w:rsidP="007D3CEE">
      <w:pPr>
        <w:pStyle w:val="Heading3"/>
        <w:spacing w:line="300" w:lineRule="atLeast"/>
        <w:rPr>
          <w:rFonts w:ascii="Helvetica Neue" w:eastAsia="Times New Roman" w:hAnsi="Helvetica Neue" w:cs="Times New Roman"/>
          <w:b w:val="0"/>
          <w:bCs w:val="0"/>
          <w:color w:val="444444"/>
          <w:sz w:val="35"/>
          <w:szCs w:val="35"/>
        </w:rPr>
      </w:pPr>
      <w:r>
        <w:rPr>
          <w:rFonts w:ascii="Helvetica Neue" w:eastAsia="Times New Roman" w:hAnsi="Helvetica Neue" w:cs="Times New Roman"/>
          <w:b w:val="0"/>
          <w:bCs w:val="0"/>
          <w:color w:val="444444"/>
          <w:sz w:val="35"/>
          <w:szCs w:val="35"/>
        </w:rPr>
        <w:t>Why Should You Use Us?</w:t>
      </w:r>
    </w:p>
    <w:p w14:paraId="07BD366F" w14:textId="77777777" w:rsidR="007D3CEE" w:rsidRDefault="007D3CEE" w:rsidP="007D3CEE">
      <w:pPr>
        <w:numPr>
          <w:ilvl w:val="0"/>
          <w:numId w:val="1"/>
        </w:numPr>
        <w:spacing w:after="120" w:line="360" w:lineRule="atLeast"/>
        <w:ind w:left="480"/>
        <w:rPr>
          <w:rFonts w:ascii="Helvetica Neue" w:eastAsia="Times New Roman" w:hAnsi="Helvetica Neue" w:cs="Times New Roman"/>
          <w:color w:val="333333"/>
        </w:rPr>
      </w:pPr>
      <w:r>
        <w:rPr>
          <w:rFonts w:ascii="Helvetica Neue" w:eastAsia="Times New Roman" w:hAnsi="Helvetica Neue" w:cs="Times New Roman"/>
          <w:color w:val="333333"/>
        </w:rPr>
        <w:t>Our registered agent service is only $49 a year. It’s all-inclusive and provides you with industry-leading web tools to maintain your LLC.</w:t>
      </w:r>
    </w:p>
    <w:p w14:paraId="00DDFEE5" w14:textId="77777777" w:rsidR="007D3CEE" w:rsidRDefault="007D3CEE" w:rsidP="007D3CEE">
      <w:pPr>
        <w:numPr>
          <w:ilvl w:val="0"/>
          <w:numId w:val="1"/>
        </w:numPr>
        <w:spacing w:after="120" w:line="360" w:lineRule="atLeast"/>
        <w:ind w:left="480"/>
        <w:rPr>
          <w:rFonts w:ascii="Helvetica Neue" w:eastAsia="Times New Roman" w:hAnsi="Helvetica Neue" w:cs="Times New Roman"/>
          <w:color w:val="333333"/>
        </w:rPr>
      </w:pPr>
      <w:r>
        <w:rPr>
          <w:rFonts w:ascii="Helvetica Neue" w:eastAsia="Times New Roman" w:hAnsi="Helvetica Neue" w:cs="Times New Roman"/>
          <w:color w:val="333333"/>
        </w:rPr>
        <w:t>We provide custom LLC Articles of Organization, initial resolutions, and an LLC operating agreement specifically geared toward Montana LLC holding companies.</w:t>
      </w:r>
    </w:p>
    <w:p w14:paraId="5F883E01" w14:textId="77777777" w:rsidR="007D3CEE" w:rsidRDefault="007D3CEE" w:rsidP="007D3CEE">
      <w:pPr>
        <w:numPr>
          <w:ilvl w:val="0"/>
          <w:numId w:val="1"/>
        </w:numPr>
        <w:spacing w:after="120" w:line="360" w:lineRule="atLeast"/>
        <w:ind w:left="480"/>
        <w:rPr>
          <w:rFonts w:ascii="Helvetica Neue" w:eastAsia="Times New Roman" w:hAnsi="Helvetica Neue" w:cs="Times New Roman"/>
          <w:color w:val="333333"/>
        </w:rPr>
      </w:pPr>
      <w:r>
        <w:rPr>
          <w:rFonts w:ascii="Helvetica Neue" w:eastAsia="Times New Roman" w:hAnsi="Helvetica Neue" w:cs="Times New Roman"/>
          <w:color w:val="333333"/>
        </w:rPr>
        <w:t>Your total LLC cost is $300, and it will be done in one day.</w:t>
      </w:r>
    </w:p>
    <w:p w14:paraId="08BF89A7" w14:textId="77777777" w:rsidR="007D3CEE" w:rsidRDefault="007D3CEE" w:rsidP="007D3CEE">
      <w:pPr>
        <w:numPr>
          <w:ilvl w:val="0"/>
          <w:numId w:val="1"/>
        </w:numPr>
        <w:spacing w:after="120" w:line="360" w:lineRule="atLeast"/>
        <w:ind w:left="480"/>
        <w:rPr>
          <w:rFonts w:ascii="Helvetica Neue" w:eastAsia="Times New Roman" w:hAnsi="Helvetica Neue" w:cs="Times New Roman"/>
          <w:color w:val="333333"/>
        </w:rPr>
      </w:pPr>
      <w:r>
        <w:rPr>
          <w:rFonts w:ascii="Helvetica Neue" w:eastAsia="Times New Roman" w:hAnsi="Helvetica Neue" w:cs="Times New Roman"/>
          <w:color w:val="333333"/>
        </w:rPr>
        <w:t>Your total RV cost, including the DMV fees, is $500.</w:t>
      </w:r>
    </w:p>
    <w:p w14:paraId="37109014" w14:textId="77777777" w:rsidR="007D3CEE" w:rsidRDefault="007D3CEE" w:rsidP="007D3CEE">
      <w:pPr>
        <w:numPr>
          <w:ilvl w:val="0"/>
          <w:numId w:val="1"/>
        </w:numPr>
        <w:spacing w:after="120" w:line="360" w:lineRule="atLeast"/>
        <w:ind w:left="480"/>
        <w:rPr>
          <w:rFonts w:ascii="Helvetica Neue" w:eastAsia="Times New Roman" w:hAnsi="Helvetica Neue" w:cs="Times New Roman"/>
          <w:color w:val="333333"/>
        </w:rPr>
      </w:pPr>
      <w:r>
        <w:rPr>
          <w:rFonts w:ascii="Helvetica Neue" w:eastAsia="Times New Roman" w:hAnsi="Helvetica Neue" w:cs="Times New Roman"/>
          <w:color w:val="333333"/>
        </w:rPr>
        <w:t>We don’t try to up-sell you anything or mark up any state or county fees. You’ll pay the DMV the regular license plate fees each year, the State of Montana $15 a year, and us $49 a year.</w:t>
      </w:r>
    </w:p>
    <w:p w14:paraId="117422E4" w14:textId="77777777" w:rsidR="007D3CEE" w:rsidRDefault="007D3CEE" w:rsidP="007D3CEE"/>
    <w:p w14:paraId="2F6B2D37" w14:textId="77777777" w:rsidR="000F3BA2" w:rsidRDefault="000F3BA2" w:rsidP="000F3BA2">
      <w:pPr>
        <w:jc w:val="center"/>
      </w:pPr>
    </w:p>
    <w:p w14:paraId="3DB26D26" w14:textId="77777777" w:rsidR="000F3BA2" w:rsidRPr="000F3BA2" w:rsidRDefault="000F3BA2" w:rsidP="000F3BA2">
      <w:pPr>
        <w:spacing w:after="300"/>
        <w:outlineLvl w:val="0"/>
        <w:rPr>
          <w:rFonts w:ascii="Helvetica" w:eastAsia="Times New Roman" w:hAnsi="Helvetica" w:cs="Times New Roman"/>
          <w:kern w:val="36"/>
          <w:sz w:val="54"/>
          <w:szCs w:val="54"/>
        </w:rPr>
      </w:pPr>
      <w:r w:rsidRPr="000F3BA2">
        <w:rPr>
          <w:rFonts w:ascii="Helvetica" w:eastAsia="Times New Roman" w:hAnsi="Helvetica" w:cs="Times New Roman"/>
          <w:kern w:val="36"/>
          <w:sz w:val="54"/>
          <w:szCs w:val="54"/>
        </w:rPr>
        <w:t>Fees</w:t>
      </w:r>
    </w:p>
    <w:p w14:paraId="0112204D" w14:textId="77777777" w:rsidR="000F3BA2" w:rsidRPr="000F3BA2" w:rsidRDefault="000F3BA2" w:rsidP="000F3BA2">
      <w:pPr>
        <w:spacing w:after="300"/>
        <w:outlineLvl w:val="1"/>
        <w:rPr>
          <w:rFonts w:ascii="Helvetica" w:eastAsia="Times New Roman" w:hAnsi="Helvetica" w:cs="Times New Roman"/>
          <w:b/>
          <w:bCs/>
          <w:color w:val="333333"/>
          <w:sz w:val="39"/>
          <w:szCs w:val="39"/>
        </w:rPr>
      </w:pPr>
      <w:r w:rsidRPr="000F3BA2">
        <w:rPr>
          <w:rFonts w:ascii="Helvetica" w:eastAsia="Times New Roman" w:hAnsi="Helvetica" w:cs="Times New Roman"/>
          <w:b/>
          <w:bCs/>
          <w:color w:val="333333"/>
          <w:sz w:val="39"/>
          <w:szCs w:val="39"/>
        </w:rPr>
        <w:t>Motorhome, Vehicle, Boat and Aircraft Registration fees</w:t>
      </w:r>
    </w:p>
    <w:tbl>
      <w:tblPr>
        <w:tblW w:w="13950"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5579"/>
        <w:gridCol w:w="2093"/>
        <w:gridCol w:w="6278"/>
      </w:tblGrid>
      <w:tr w:rsidR="000F3BA2" w:rsidRPr="000F3BA2" w14:paraId="2D4B0D27" w14:textId="77777777" w:rsidTr="000F3BA2">
        <w:trPr>
          <w:tblHeader/>
        </w:trPr>
        <w:tc>
          <w:tcPr>
            <w:tcW w:w="2000"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2F6DE71E" w14:textId="77777777" w:rsidR="000F3BA2" w:rsidRPr="000F3BA2" w:rsidRDefault="000F3BA2" w:rsidP="000F3BA2">
            <w:pPr>
              <w:rPr>
                <w:rFonts w:ascii="Helvetica" w:eastAsia="Times New Roman" w:hAnsi="Helvetica" w:cs="Times New Roman"/>
                <w:b/>
                <w:bCs/>
                <w:color w:val="333333"/>
                <w:sz w:val="27"/>
                <w:szCs w:val="27"/>
              </w:rPr>
            </w:pPr>
            <w:r w:rsidRPr="000F3BA2">
              <w:rPr>
                <w:rFonts w:ascii="Helvetica" w:eastAsia="Times New Roman" w:hAnsi="Helvetica" w:cs="Times New Roman"/>
                <w:b/>
                <w:bCs/>
                <w:color w:val="333333"/>
                <w:sz w:val="27"/>
                <w:szCs w:val="27"/>
              </w:rPr>
              <w:t>Service</w:t>
            </w:r>
          </w:p>
        </w:tc>
        <w:tc>
          <w:tcPr>
            <w:tcW w:w="750" w:type="pct"/>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264825C5" w14:textId="77777777" w:rsidR="000F3BA2" w:rsidRPr="000F3BA2" w:rsidRDefault="000F3BA2" w:rsidP="000F3BA2">
            <w:pPr>
              <w:rPr>
                <w:rFonts w:ascii="Helvetica" w:eastAsia="Times New Roman" w:hAnsi="Helvetica" w:cs="Times New Roman"/>
                <w:b/>
                <w:bCs/>
                <w:color w:val="333333"/>
                <w:sz w:val="27"/>
                <w:szCs w:val="27"/>
              </w:rPr>
            </w:pPr>
            <w:r w:rsidRPr="000F3BA2">
              <w:rPr>
                <w:rFonts w:ascii="Helvetica" w:eastAsia="Times New Roman" w:hAnsi="Helvetica" w:cs="Times New Roman"/>
                <w:b/>
                <w:bCs/>
                <w:color w:val="333333"/>
                <w:sz w:val="27"/>
                <w:szCs w:val="27"/>
              </w:rPr>
              <w:t>Our Fee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38DDBA91" w14:textId="77777777" w:rsidR="000F3BA2" w:rsidRPr="000F3BA2" w:rsidRDefault="000F3BA2" w:rsidP="000F3BA2">
            <w:pPr>
              <w:rPr>
                <w:rFonts w:ascii="Helvetica" w:eastAsia="Times New Roman" w:hAnsi="Helvetica" w:cs="Times New Roman"/>
                <w:b/>
                <w:bCs/>
                <w:color w:val="333333"/>
                <w:sz w:val="27"/>
                <w:szCs w:val="27"/>
              </w:rPr>
            </w:pPr>
            <w:r w:rsidRPr="000F3BA2">
              <w:rPr>
                <w:rFonts w:ascii="Helvetica" w:eastAsia="Times New Roman" w:hAnsi="Helvetica" w:cs="Times New Roman"/>
                <w:b/>
                <w:bCs/>
                <w:color w:val="333333"/>
                <w:sz w:val="27"/>
                <w:szCs w:val="27"/>
              </w:rPr>
              <w:t>More Information / fees</w:t>
            </w:r>
          </w:p>
        </w:tc>
      </w:tr>
      <w:tr w:rsidR="000F3BA2" w:rsidRPr="000F3BA2" w14:paraId="47A73E29" w14:textId="77777777" w:rsidTr="000F3BA2">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446371"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LLC Formation</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AA75" w14:textId="77777777" w:rsidR="000F3BA2" w:rsidRPr="000F3BA2" w:rsidRDefault="000F3BA2" w:rsidP="007D3CEE">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w:t>
            </w:r>
            <w:r w:rsidR="007D3CEE">
              <w:rPr>
                <w:rFonts w:ascii="Helvetica" w:eastAsia="Times New Roman" w:hAnsi="Helvetica" w:cs="Times New Roman"/>
                <w:color w:val="333333"/>
                <w:sz w:val="27"/>
                <w:szCs w:val="27"/>
              </w:rPr>
              <w:t>575</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43447C"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All State fees included</w:t>
            </w:r>
          </w:p>
        </w:tc>
      </w:tr>
      <w:tr w:rsidR="000F3BA2" w:rsidRPr="000F3BA2" w14:paraId="64B56947" w14:textId="77777777" w:rsidTr="000F3BA2">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88122"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1st Motorhome Licensing</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4EF82D"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$420*</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3B5E1"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Plus State fee</w:t>
            </w:r>
          </w:p>
        </w:tc>
      </w:tr>
      <w:tr w:rsidR="000F3BA2" w:rsidRPr="000F3BA2" w14:paraId="21752E55" w14:textId="77777777" w:rsidTr="000F3BA2">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4C241"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1st Motorcycle Licensing (permanent) </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BECFBF3"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$420*</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8A65ED"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Plus State fee of $99</w:t>
            </w:r>
          </w:p>
        </w:tc>
      </w:tr>
      <w:tr w:rsidR="000F3BA2" w:rsidRPr="000F3BA2" w14:paraId="3928903F" w14:textId="77777777" w:rsidTr="000F3BA2">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7F48AC"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1st Trailer Licensing (permanent)</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13C77F"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$420*</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94B3F"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Plus State fee of $100-$200</w:t>
            </w:r>
          </w:p>
        </w:tc>
      </w:tr>
      <w:tr w:rsidR="000F3BA2" w:rsidRPr="000F3BA2" w14:paraId="5EBFC6A7" w14:textId="77777777" w:rsidTr="000F3BA2">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4328AFD"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1st Vehicle / Boat Licensing</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0AFE68" w14:textId="77777777" w:rsidR="000F3BA2" w:rsidRPr="000F3BA2" w:rsidRDefault="000F3BA2" w:rsidP="000F3BA2">
            <w:pPr>
              <w:spacing w:line="390" w:lineRule="atLeast"/>
              <w:rPr>
                <w:rFonts w:ascii="Helvetica" w:hAnsi="Helvetica" w:cs="Times New Roman"/>
                <w:color w:val="333333"/>
                <w:sz w:val="27"/>
                <w:szCs w:val="27"/>
              </w:rPr>
            </w:pPr>
            <w:r w:rsidRPr="000F3BA2">
              <w:rPr>
                <w:rFonts w:ascii="Helvetica" w:hAnsi="Helvetica" w:cs="Times New Roman"/>
                <w:color w:val="333333"/>
                <w:sz w:val="27"/>
                <w:szCs w:val="27"/>
              </w:rPr>
              <w:t>$420*</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ACE7DDF"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Plus State </w:t>
            </w:r>
            <w:hyperlink r:id="rId7" w:anchor="collapseFive" w:history="1">
              <w:r w:rsidRPr="000F3BA2">
                <w:rPr>
                  <w:rFonts w:ascii="Helvetica" w:eastAsia="Times New Roman" w:hAnsi="Helvetica" w:cs="Times New Roman"/>
                  <w:color w:val="FD7418"/>
                  <w:sz w:val="27"/>
                  <w:szCs w:val="27"/>
                  <w:u w:val="single"/>
                </w:rPr>
                <w:t>Registration fee</w:t>
              </w:r>
            </w:hyperlink>
          </w:p>
        </w:tc>
      </w:tr>
      <w:tr w:rsidR="000F3BA2" w:rsidRPr="000F3BA2" w14:paraId="3BCAE944" w14:textId="77777777" w:rsidTr="000F3BA2">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4E222"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Aircraft Registration </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D44104"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$250</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CF0A4C"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Plus State </w:t>
            </w:r>
            <w:hyperlink r:id="rId8" w:anchor="collapseTwo" w:history="1">
              <w:r w:rsidRPr="000F3BA2">
                <w:rPr>
                  <w:rFonts w:ascii="Helvetica" w:eastAsia="Times New Roman" w:hAnsi="Helvetica" w:cs="Times New Roman"/>
                  <w:color w:val="FD7418"/>
                  <w:sz w:val="27"/>
                  <w:szCs w:val="27"/>
                  <w:u w:val="single"/>
                </w:rPr>
                <w:t>Registration fee</w:t>
              </w:r>
            </w:hyperlink>
          </w:p>
        </w:tc>
      </w:tr>
      <w:tr w:rsidR="000F3BA2" w:rsidRPr="000F3BA2" w14:paraId="650A35FF" w14:textId="77777777" w:rsidTr="000F3BA2">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639F81"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2nd vehicle or 2nd boat licensing</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EB14D7"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$250</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8B7B69"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Plus State </w:t>
            </w:r>
            <w:hyperlink r:id="rId9" w:anchor="collapseFive" w:history="1">
              <w:r w:rsidRPr="000F3BA2">
                <w:rPr>
                  <w:rFonts w:ascii="Helvetica" w:eastAsia="Times New Roman" w:hAnsi="Helvetica" w:cs="Times New Roman"/>
                  <w:color w:val="FD7418"/>
                  <w:sz w:val="27"/>
                  <w:szCs w:val="27"/>
                  <w:u w:val="single"/>
                </w:rPr>
                <w:t>Registration fee</w:t>
              </w:r>
            </w:hyperlink>
          </w:p>
        </w:tc>
      </w:tr>
      <w:tr w:rsidR="000F3BA2" w:rsidRPr="000F3BA2" w14:paraId="4F4FC2A2" w14:textId="77777777" w:rsidTr="000F3BA2">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C66315"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Title Handling</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D40899"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$150</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5ACBF7"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Title work not resulting in registration</w:t>
            </w:r>
          </w:p>
        </w:tc>
      </w:tr>
      <w:tr w:rsidR="000F3BA2" w:rsidRPr="000F3BA2" w14:paraId="1E098F8C" w14:textId="77777777" w:rsidTr="000F3BA2">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EA9D17"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Expedited Registration</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09945D5"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$250</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18EB58"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First-in-line priority handling</w:t>
            </w:r>
          </w:p>
        </w:tc>
      </w:tr>
      <w:tr w:rsidR="000F3BA2" w:rsidRPr="000F3BA2" w14:paraId="3B66DA35" w14:textId="77777777" w:rsidTr="000F3BA2">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D4BC02"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Expedited MT Title acquisition</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D83E0"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$150</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F8F8A1"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Hand-carry, walk-in priority handling</w:t>
            </w:r>
          </w:p>
        </w:tc>
      </w:tr>
      <w:tr w:rsidR="000F3BA2" w:rsidRPr="000F3BA2" w14:paraId="07C3F1E7" w14:textId="77777777" w:rsidTr="000F3BA2">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CDF30D"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40-day Temporary license</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EF224B8"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$66.50</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A778F5E"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Only 1 allowed per VIN</w:t>
            </w:r>
          </w:p>
        </w:tc>
      </w:tr>
      <w:tr w:rsidR="000F3BA2" w:rsidRPr="000F3BA2" w14:paraId="04BBEBB0" w14:textId="77777777" w:rsidTr="000F3BA2">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23DBDA" w14:textId="77777777" w:rsidR="000F3BA2" w:rsidRPr="000F3BA2" w:rsidRDefault="00592803" w:rsidP="000F3BA2">
            <w:pPr>
              <w:rPr>
                <w:rFonts w:ascii="Helvetica" w:eastAsia="Times New Roman" w:hAnsi="Helvetica" w:cs="Times New Roman"/>
                <w:color w:val="333333"/>
                <w:sz w:val="27"/>
                <w:szCs w:val="27"/>
              </w:rPr>
            </w:pPr>
            <w:hyperlink r:id="rId10" w:history="1">
              <w:r w:rsidR="000F3BA2" w:rsidRPr="000F3BA2">
                <w:rPr>
                  <w:rFonts w:ascii="Helvetica" w:eastAsia="Times New Roman" w:hAnsi="Helvetica" w:cs="Times New Roman"/>
                  <w:color w:val="FD7418"/>
                  <w:sz w:val="27"/>
                  <w:szCs w:val="27"/>
                  <w:u w:val="single"/>
                </w:rPr>
                <w:t>Operating Agreement</w:t>
              </w:r>
            </w:hyperlink>
            <w:r w:rsidR="000F3BA2" w:rsidRPr="000F3BA2">
              <w:rPr>
                <w:rFonts w:ascii="Helvetica" w:eastAsia="Times New Roman" w:hAnsi="Helvetica" w:cs="Times New Roman"/>
                <w:color w:val="333333"/>
                <w:sz w:val="27"/>
                <w:szCs w:val="27"/>
              </w:rPr>
              <w:t> Preparation</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B5DEC3"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$150</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FAAE6"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Sometimes needed for finance</w:t>
            </w:r>
          </w:p>
        </w:tc>
      </w:tr>
      <w:tr w:rsidR="000F3BA2" w:rsidRPr="000F3BA2" w14:paraId="07CFE597" w14:textId="77777777" w:rsidTr="000F3BA2">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D5FE8" w14:textId="77777777" w:rsidR="000F3BA2" w:rsidRPr="000F3BA2" w:rsidRDefault="00592803" w:rsidP="000F3BA2">
            <w:pPr>
              <w:rPr>
                <w:rFonts w:ascii="Helvetica" w:eastAsia="Times New Roman" w:hAnsi="Helvetica" w:cs="Times New Roman"/>
                <w:color w:val="333333"/>
                <w:sz w:val="27"/>
                <w:szCs w:val="27"/>
              </w:rPr>
            </w:pPr>
            <w:hyperlink r:id="rId11" w:anchor="collapseThirteen" w:history="1">
              <w:r w:rsidR="000F3BA2" w:rsidRPr="000F3BA2">
                <w:rPr>
                  <w:rFonts w:ascii="Helvetica" w:eastAsia="Times New Roman" w:hAnsi="Helvetica" w:cs="Times New Roman"/>
                  <w:color w:val="FD7418"/>
                  <w:sz w:val="27"/>
                  <w:szCs w:val="27"/>
                  <w:u w:val="single"/>
                </w:rPr>
                <w:t>EIN</w:t>
              </w:r>
            </w:hyperlink>
            <w:r w:rsidR="000F3BA2" w:rsidRPr="000F3BA2">
              <w:rPr>
                <w:rFonts w:ascii="Helvetica" w:eastAsia="Times New Roman" w:hAnsi="Helvetica" w:cs="Times New Roman"/>
                <w:color w:val="333333"/>
                <w:sz w:val="27"/>
                <w:szCs w:val="27"/>
              </w:rPr>
              <w:t> acquisition</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651E20"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$50</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141791B"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Sometimes needed for finance</w:t>
            </w:r>
          </w:p>
        </w:tc>
      </w:tr>
      <w:tr w:rsidR="000F3BA2" w:rsidRPr="000F3BA2" w14:paraId="21796E19" w14:textId="77777777" w:rsidTr="000F3BA2">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79118"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Montana Privacy Mailbox (</w:t>
            </w:r>
            <w:hyperlink r:id="rId12" w:history="1">
              <w:r w:rsidRPr="000F3BA2">
                <w:rPr>
                  <w:rFonts w:ascii="Helvetica" w:eastAsia="Times New Roman" w:hAnsi="Helvetica" w:cs="Times New Roman"/>
                  <w:color w:val="FD7418"/>
                  <w:sz w:val="27"/>
                  <w:szCs w:val="27"/>
                  <w:u w:val="single"/>
                </w:rPr>
                <w:t>PMB</w:t>
              </w:r>
            </w:hyperlink>
            <w:r w:rsidRPr="000F3BA2">
              <w:rPr>
                <w:rFonts w:ascii="Helvetica" w:eastAsia="Times New Roman" w:hAnsi="Helvetica" w:cs="Times New Roman"/>
                <w:color w:val="333333"/>
                <w:sz w:val="27"/>
                <w:szCs w:val="27"/>
              </w:rPr>
              <w:t>) </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762B3F"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$50</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5EE72"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Annually</w:t>
            </w:r>
          </w:p>
        </w:tc>
      </w:tr>
      <w:tr w:rsidR="000F3BA2" w:rsidRPr="000F3BA2" w14:paraId="3AF0654E" w14:textId="77777777" w:rsidTr="000F3BA2">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A817106"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Mailing service (</w:t>
            </w:r>
            <w:hyperlink r:id="rId13" w:anchor="collapseFifteen" w:history="1">
              <w:r w:rsidRPr="000F3BA2">
                <w:rPr>
                  <w:rFonts w:ascii="Helvetica" w:eastAsia="Times New Roman" w:hAnsi="Helvetica" w:cs="Times New Roman"/>
                  <w:color w:val="FD7418"/>
                  <w:sz w:val="27"/>
                  <w:szCs w:val="27"/>
                  <w:u w:val="single"/>
                </w:rPr>
                <w:t>per mailing</w:t>
              </w:r>
            </w:hyperlink>
            <w:r w:rsidRPr="000F3BA2">
              <w:rPr>
                <w:rFonts w:ascii="Helvetica" w:eastAsia="Times New Roman" w:hAnsi="Helvetica" w:cs="Times New Roman"/>
                <w:color w:val="333333"/>
                <w:sz w:val="27"/>
                <w:szCs w:val="27"/>
              </w:rPr>
              <w:t>)</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2D9D901"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$5</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A66F5CB"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Plus postage</w:t>
            </w:r>
          </w:p>
        </w:tc>
      </w:tr>
      <w:tr w:rsidR="000F3BA2" w:rsidRPr="000F3BA2" w14:paraId="363D3673" w14:textId="77777777" w:rsidTr="000F3BA2">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6B4524"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Registered Agent - per calendar year</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84DD2"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$100</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DE3FAA" w14:textId="77777777" w:rsidR="000F3BA2" w:rsidRPr="000F3BA2" w:rsidRDefault="00592803" w:rsidP="000F3BA2">
            <w:pPr>
              <w:rPr>
                <w:rFonts w:ascii="Helvetica" w:eastAsia="Times New Roman" w:hAnsi="Helvetica" w:cs="Times New Roman"/>
                <w:color w:val="333333"/>
                <w:sz w:val="27"/>
                <w:szCs w:val="27"/>
              </w:rPr>
            </w:pPr>
            <w:hyperlink r:id="rId14" w:history="1">
              <w:r w:rsidR="000F3BA2" w:rsidRPr="000F3BA2">
                <w:rPr>
                  <w:rFonts w:ascii="Helvetica" w:eastAsia="Times New Roman" w:hAnsi="Helvetica" w:cs="Times New Roman"/>
                  <w:color w:val="FD7418"/>
                  <w:sz w:val="27"/>
                  <w:szCs w:val="27"/>
                  <w:u w:val="single"/>
                </w:rPr>
                <w:t>Learn more</w:t>
              </w:r>
            </w:hyperlink>
          </w:p>
        </w:tc>
      </w:tr>
      <w:tr w:rsidR="000F3BA2" w:rsidRPr="000F3BA2" w14:paraId="73A3C204" w14:textId="77777777" w:rsidTr="000F3BA2">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5E9D83" w14:textId="77777777" w:rsidR="000F3BA2" w:rsidRPr="000F3BA2" w:rsidRDefault="00592803" w:rsidP="000F3BA2">
            <w:pPr>
              <w:rPr>
                <w:rFonts w:ascii="Helvetica" w:eastAsia="Times New Roman" w:hAnsi="Helvetica" w:cs="Times New Roman"/>
                <w:color w:val="333333"/>
                <w:sz w:val="27"/>
                <w:szCs w:val="27"/>
              </w:rPr>
            </w:pPr>
            <w:hyperlink r:id="rId15" w:history="1">
              <w:r w:rsidR="000F3BA2" w:rsidRPr="000F3BA2">
                <w:rPr>
                  <w:rFonts w:ascii="Helvetica" w:eastAsia="Times New Roman" w:hAnsi="Helvetica" w:cs="Times New Roman"/>
                  <w:color w:val="FD7418"/>
                  <w:sz w:val="27"/>
                  <w:szCs w:val="27"/>
                  <w:u w:val="single"/>
                </w:rPr>
                <w:t>Annual Requirements</w:t>
              </w:r>
            </w:hyperlink>
            <w:r w:rsidR="000F3BA2" w:rsidRPr="000F3BA2">
              <w:rPr>
                <w:rFonts w:ascii="Helvetica" w:eastAsia="Times New Roman" w:hAnsi="Helvetica" w:cs="Times New Roman"/>
                <w:color w:val="333333"/>
                <w:sz w:val="27"/>
                <w:szCs w:val="27"/>
              </w:rPr>
              <w:t> package</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CD8C38"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$175</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89342E"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Includes </w:t>
            </w:r>
            <w:hyperlink r:id="rId16" w:history="1">
              <w:r w:rsidRPr="000F3BA2">
                <w:rPr>
                  <w:rFonts w:ascii="Helvetica" w:eastAsia="Times New Roman" w:hAnsi="Helvetica" w:cs="Times New Roman"/>
                  <w:color w:val="FD7418"/>
                  <w:sz w:val="27"/>
                  <w:szCs w:val="27"/>
                  <w:u w:val="single"/>
                </w:rPr>
                <w:t>Registered Agent</w:t>
              </w:r>
            </w:hyperlink>
            <w:r w:rsidRPr="000F3BA2">
              <w:rPr>
                <w:rFonts w:ascii="Helvetica" w:eastAsia="Times New Roman" w:hAnsi="Helvetica" w:cs="Times New Roman"/>
                <w:color w:val="333333"/>
                <w:sz w:val="27"/>
                <w:szCs w:val="27"/>
              </w:rPr>
              <w:t> fee </w:t>
            </w:r>
          </w:p>
        </w:tc>
      </w:tr>
      <w:tr w:rsidR="000F3BA2" w:rsidRPr="000F3BA2" w14:paraId="6BE3C970" w14:textId="77777777" w:rsidTr="000F3BA2">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571693"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Restated Articles filing</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0A00CF"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$55</w:t>
            </w:r>
          </w:p>
        </w:tc>
        <w:tc>
          <w:tcPr>
            <w:tcW w:w="0" w:type="auto"/>
            <w:tcBorders>
              <w:top w:val="nil"/>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DE554"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Detailed Articles of Organization</w:t>
            </w:r>
          </w:p>
        </w:tc>
      </w:tr>
      <w:tr w:rsidR="000F3BA2" w:rsidRPr="000F3BA2" w14:paraId="7AF7C7B2" w14:textId="77777777" w:rsidTr="000F3BA2">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B3CCB2"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LLC Amendment filing</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C077A5"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$55</w:t>
            </w:r>
          </w:p>
        </w:tc>
        <w:tc>
          <w:tcPr>
            <w:tcW w:w="0" w:type="auto"/>
            <w:tcBorders>
              <w:top w:val="nil"/>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ABACA82" w14:textId="77777777" w:rsidR="000F3BA2" w:rsidRPr="000F3BA2" w:rsidRDefault="000F3BA2" w:rsidP="000F3BA2">
            <w:pPr>
              <w:rPr>
                <w:rFonts w:ascii="Helvetica" w:eastAsia="Times New Roman" w:hAnsi="Helvetica" w:cs="Times New Roman"/>
                <w:color w:val="333333"/>
                <w:sz w:val="27"/>
                <w:szCs w:val="27"/>
              </w:rPr>
            </w:pPr>
            <w:r w:rsidRPr="000F3BA2">
              <w:rPr>
                <w:rFonts w:ascii="Helvetica" w:eastAsia="Times New Roman" w:hAnsi="Helvetica" w:cs="Times New Roman"/>
                <w:color w:val="333333"/>
                <w:sz w:val="27"/>
                <w:szCs w:val="27"/>
              </w:rPr>
              <w:t>Add a member. Change a name</w:t>
            </w:r>
          </w:p>
        </w:tc>
      </w:tr>
    </w:tbl>
    <w:p w14:paraId="0EB4FC24" w14:textId="77777777" w:rsidR="000F3BA2" w:rsidRPr="000F3BA2" w:rsidRDefault="000F3BA2" w:rsidP="000F3BA2">
      <w:pPr>
        <w:spacing w:after="150" w:line="300" w:lineRule="atLeast"/>
        <w:outlineLvl w:val="3"/>
        <w:rPr>
          <w:rFonts w:ascii="Helvetica" w:eastAsia="Times New Roman" w:hAnsi="Helvetica" w:cs="Times New Roman"/>
          <w:b/>
          <w:bCs/>
          <w:color w:val="333333"/>
          <w:sz w:val="27"/>
          <w:szCs w:val="27"/>
        </w:rPr>
      </w:pPr>
      <w:r w:rsidRPr="000F3BA2">
        <w:rPr>
          <w:rFonts w:ascii="Helvetica" w:eastAsia="Times New Roman" w:hAnsi="Helvetica" w:cs="Times New Roman"/>
          <w:b/>
          <w:bCs/>
          <w:color w:val="333333"/>
          <w:sz w:val="27"/>
          <w:szCs w:val="27"/>
        </w:rPr>
        <w:t>*</w:t>
      </w:r>
      <w:r w:rsidRPr="000F3BA2">
        <w:rPr>
          <w:rFonts w:ascii="Helvetica" w:eastAsia="Times New Roman" w:hAnsi="Helvetica" w:cs="Times New Roman"/>
          <w:b/>
          <w:bCs/>
          <w:i/>
          <w:iCs/>
          <w:color w:val="333333"/>
          <w:sz w:val="27"/>
          <w:szCs w:val="27"/>
        </w:rPr>
        <w:t>1st time licensing only. Fee drops to $250 for all subsequent licensing of any kind.</w:t>
      </w:r>
    </w:p>
    <w:p w14:paraId="5039A9F3" w14:textId="77777777" w:rsidR="000F3BA2" w:rsidRDefault="000F3BA2" w:rsidP="000F3BA2"/>
    <w:p w14:paraId="4F39A3F2" w14:textId="77777777" w:rsidR="00CD31A2" w:rsidRDefault="00CD31A2" w:rsidP="001D60B1"/>
    <w:sectPr w:rsidR="00CD31A2" w:rsidSect="00A05A7D">
      <w:type w:val="continuous"/>
      <w:pgSz w:w="12240" w:h="15840"/>
      <w:pgMar w:top="1008" w:right="274" w:bottom="245" w:left="5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04AB"/>
    <w:multiLevelType w:val="multilevel"/>
    <w:tmpl w:val="9AE0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0B1"/>
    <w:rsid w:val="00063DB3"/>
    <w:rsid w:val="000F3BA2"/>
    <w:rsid w:val="00161EA4"/>
    <w:rsid w:val="001937BE"/>
    <w:rsid w:val="001D60B1"/>
    <w:rsid w:val="001F089B"/>
    <w:rsid w:val="002108EA"/>
    <w:rsid w:val="00315ED5"/>
    <w:rsid w:val="00386544"/>
    <w:rsid w:val="00430A7D"/>
    <w:rsid w:val="00431731"/>
    <w:rsid w:val="004F7C8F"/>
    <w:rsid w:val="00500AAE"/>
    <w:rsid w:val="005341C1"/>
    <w:rsid w:val="00592803"/>
    <w:rsid w:val="00734124"/>
    <w:rsid w:val="00792585"/>
    <w:rsid w:val="00795151"/>
    <w:rsid w:val="007D3CEE"/>
    <w:rsid w:val="00806A24"/>
    <w:rsid w:val="008225B1"/>
    <w:rsid w:val="008556AC"/>
    <w:rsid w:val="00A05A7D"/>
    <w:rsid w:val="00B456EC"/>
    <w:rsid w:val="00BB4224"/>
    <w:rsid w:val="00C173DD"/>
    <w:rsid w:val="00C31247"/>
    <w:rsid w:val="00CD31A2"/>
    <w:rsid w:val="00CE43FD"/>
    <w:rsid w:val="00E47634"/>
    <w:rsid w:val="00E74618"/>
    <w:rsid w:val="00EF528D"/>
    <w:rsid w:val="00F16B6D"/>
    <w:rsid w:val="00F229C6"/>
    <w:rsid w:val="00FA1DD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5CF0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F3BA2"/>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F3BA2"/>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7D3CE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F3BA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BA2"/>
    <w:rPr>
      <w:rFonts w:ascii="Times" w:hAnsi="Times"/>
      <w:b/>
      <w:bCs/>
      <w:kern w:val="36"/>
      <w:sz w:val="48"/>
      <w:szCs w:val="48"/>
    </w:rPr>
  </w:style>
  <w:style w:type="character" w:customStyle="1" w:styleId="Heading2Char">
    <w:name w:val="Heading 2 Char"/>
    <w:basedOn w:val="DefaultParagraphFont"/>
    <w:link w:val="Heading2"/>
    <w:uiPriority w:val="9"/>
    <w:rsid w:val="000F3BA2"/>
    <w:rPr>
      <w:rFonts w:ascii="Times" w:hAnsi="Times"/>
      <w:b/>
      <w:bCs/>
      <w:sz w:val="36"/>
      <w:szCs w:val="36"/>
    </w:rPr>
  </w:style>
  <w:style w:type="character" w:customStyle="1" w:styleId="Heading4Char">
    <w:name w:val="Heading 4 Char"/>
    <w:basedOn w:val="DefaultParagraphFont"/>
    <w:link w:val="Heading4"/>
    <w:uiPriority w:val="9"/>
    <w:rsid w:val="000F3BA2"/>
    <w:rPr>
      <w:rFonts w:ascii="Times" w:hAnsi="Times"/>
      <w:b/>
      <w:bCs/>
    </w:rPr>
  </w:style>
  <w:style w:type="character" w:customStyle="1" w:styleId="apple-converted-space">
    <w:name w:val="apple-converted-space"/>
    <w:basedOn w:val="DefaultParagraphFont"/>
    <w:rsid w:val="000F3BA2"/>
  </w:style>
  <w:style w:type="character" w:customStyle="1" w:styleId="red">
    <w:name w:val="red"/>
    <w:basedOn w:val="DefaultParagraphFont"/>
    <w:rsid w:val="000F3BA2"/>
  </w:style>
  <w:style w:type="paragraph" w:styleId="NormalWeb">
    <w:name w:val="Normal (Web)"/>
    <w:basedOn w:val="Normal"/>
    <w:uiPriority w:val="99"/>
    <w:unhideWhenUsed/>
    <w:rsid w:val="000F3BA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F3BA2"/>
    <w:rPr>
      <w:color w:val="0000FF"/>
      <w:u w:val="single"/>
    </w:rPr>
  </w:style>
  <w:style w:type="character" w:styleId="Strong">
    <w:name w:val="Strong"/>
    <w:basedOn w:val="DefaultParagraphFont"/>
    <w:uiPriority w:val="22"/>
    <w:qFormat/>
    <w:rsid w:val="000F3BA2"/>
    <w:rPr>
      <w:b/>
      <w:bCs/>
    </w:rPr>
  </w:style>
  <w:style w:type="character" w:styleId="Emphasis">
    <w:name w:val="Emphasis"/>
    <w:basedOn w:val="DefaultParagraphFont"/>
    <w:uiPriority w:val="20"/>
    <w:qFormat/>
    <w:rsid w:val="000F3BA2"/>
    <w:rPr>
      <w:i/>
      <w:iCs/>
    </w:rPr>
  </w:style>
  <w:style w:type="character" w:customStyle="1" w:styleId="Heading3Char">
    <w:name w:val="Heading 3 Char"/>
    <w:basedOn w:val="DefaultParagraphFont"/>
    <w:link w:val="Heading3"/>
    <w:uiPriority w:val="9"/>
    <w:semiHidden/>
    <w:rsid w:val="007D3CE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17317">
      <w:bodyDiv w:val="1"/>
      <w:marLeft w:val="0"/>
      <w:marRight w:val="0"/>
      <w:marTop w:val="0"/>
      <w:marBottom w:val="0"/>
      <w:divBdr>
        <w:top w:val="none" w:sz="0" w:space="0" w:color="auto"/>
        <w:left w:val="none" w:sz="0" w:space="0" w:color="auto"/>
        <w:bottom w:val="none" w:sz="0" w:space="0" w:color="auto"/>
        <w:right w:val="none" w:sz="0" w:space="0" w:color="auto"/>
      </w:divBdr>
    </w:div>
    <w:div w:id="14207137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montanacorporate.com/support.asp?referral=&amp;openA=" TargetMode="External"/><Relationship Id="rId12" Type="http://schemas.openxmlformats.org/officeDocument/2006/relationships/hyperlink" Target="https://www.montanacorporate.com/PMB.asp?referral=" TargetMode="External"/><Relationship Id="rId13" Type="http://schemas.openxmlformats.org/officeDocument/2006/relationships/hyperlink" Target="https://www.montanacorporate.com/support.asp?referral=&amp;openA=" TargetMode="External"/><Relationship Id="rId14" Type="http://schemas.openxmlformats.org/officeDocument/2006/relationships/hyperlink" Target="https://www.montanacorporate.com/learn_registered_agents.asp?referral=" TargetMode="External"/><Relationship Id="rId15" Type="http://schemas.openxmlformats.org/officeDocument/2006/relationships/hyperlink" Target="https://www.montanacorporate.com/annual_requirements.asp?referral=" TargetMode="External"/><Relationship Id="rId16" Type="http://schemas.openxmlformats.org/officeDocument/2006/relationships/hyperlink" Target="https://www.montanacorporate.com/learn_registered_agents.asp?referra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pp.mt.gov/vrr/renewal;jsessionid=F0D23261E6DF6D8B7E41B30FF7FC8652.node1?_flowExecutionKey=_cC3C938FD-D2CE-572E-E3AE-25EFCA9DDC00_kF98323F9-8D91-3F89-FC00-D34A38E4EA60" TargetMode="External"/><Relationship Id="rId7" Type="http://schemas.openxmlformats.org/officeDocument/2006/relationships/hyperlink" Target="https://www.montanacorporate.com/support.asp?referral=&amp;openA=" TargetMode="External"/><Relationship Id="rId8" Type="http://schemas.openxmlformats.org/officeDocument/2006/relationships/hyperlink" Target="https://www.montanacorporate.com/vehicleFaq.asp?referral=&amp;type=air&amp;openA=" TargetMode="External"/><Relationship Id="rId9" Type="http://schemas.openxmlformats.org/officeDocument/2006/relationships/hyperlink" Target="https://www.montanacorporate.com/support.asp?referral=&amp;openA=" TargetMode="External"/><Relationship Id="rId10" Type="http://schemas.openxmlformats.org/officeDocument/2006/relationships/hyperlink" Target="https://www.montanacorporate.com/operating_agreement.asp?refer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77568-70C4-3043-8ACE-6E167606B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789</Words>
  <Characters>4500</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Montana DMV Vehicle Registration Services</vt:lpstr>
      <vt:lpstr>    Montana Vehicle Titling Services</vt:lpstr>
      <vt:lpstr>    Montana Vehicle Registration Services</vt:lpstr>
      <vt:lpstr>    Montana DMV Services</vt:lpstr>
      <vt:lpstr>        Why Should You Use Us?</vt:lpstr>
      <vt:lpstr>Fees</vt:lpstr>
      <vt:lpstr>    Motorhome, Vehicle, Boat and Aircraft Registration fees</vt:lpstr>
    </vt:vector>
  </TitlesOfParts>
  <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Stoppler </dc:creator>
  <cp:keywords/>
  <dc:description/>
  <cp:lastModifiedBy>Scottie Crowe</cp:lastModifiedBy>
  <cp:revision>14</cp:revision>
  <dcterms:created xsi:type="dcterms:W3CDTF">2017-10-27T18:40:00Z</dcterms:created>
  <dcterms:modified xsi:type="dcterms:W3CDTF">2017-11-29T03:07:00Z</dcterms:modified>
</cp:coreProperties>
</file>