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6"/>
          <w:szCs w:val="3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u w:val="single"/>
          <w:rtl w:val="0"/>
        </w:rPr>
        <w:t xml:space="preserve">EXPERIMENT 11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Study and use of group by, having, order by features of SQL.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5813953488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6.0465116279074"/>
        <w:gridCol w:w="555"/>
        <w:gridCol w:w="525"/>
        <w:gridCol w:w="570"/>
        <w:gridCol w:w="615"/>
        <w:gridCol w:w="2115"/>
        <w:gridCol w:w="1380"/>
        <w:gridCol w:w="885"/>
        <w:gridCol w:w="660"/>
        <w:gridCol w:w="745.5348837209306"/>
        <w:tblGridChange w:id="0">
          <w:tblGrid>
            <w:gridCol w:w="1306.0465116279074"/>
            <w:gridCol w:w="555"/>
            <w:gridCol w:w="525"/>
            <w:gridCol w:w="570"/>
            <w:gridCol w:w="615"/>
            <w:gridCol w:w="2115"/>
            <w:gridCol w:w="1380"/>
            <w:gridCol w:w="885"/>
            <w:gridCol w:w="660"/>
            <w:gridCol w:w="745.5348837209306"/>
          </w:tblGrid>
        </w:tblGridChange>
      </w:tblGrid>
      <w:tr>
        <w:trPr>
          <w:trHeight w:val="1237.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3NF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Min. 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Prime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Non - Prime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Band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highlight w:val="yellow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Customer_ID-&gt;Tag_ID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Customer_ID-&gt;Tag_ID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RFID Raw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location_Spot -&gt;Item_ID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location_Spot -&gt;Item_ID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location_Spot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sensor_ID -&gt; location_Spot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sensor_ID -&gt; location_Spot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sensor_ID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location_Spot -&gt;sensor_ID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location_Spot -&gt;sensor_ID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location_Spot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Analysis_Gdata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G_ID  -&gt; 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G_ID  -&gt; 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6"/>
                <w:szCs w:val="16"/>
                <w:rtl w:val="0"/>
              </w:rPr>
              <w:t xml:space="preserve">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Analysis_Mdata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M_ID  -&gt; 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M_ID  -&gt; 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M_ID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Analysis_Sdata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Item_ID  -&gt; 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Item_ID  -&gt; 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18"/>
                <w:szCs w:val="1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18"/>
                <w:szCs w:val="18"/>
                <w:rtl w:val="0"/>
              </w:rPr>
              <w:t xml:space="preserve">Item_D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Customer_information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highlight w:val="yellow"/>
          <w:rtl w:val="0"/>
        </w:rPr>
        <w:t xml:space="preserve">In the practical scenario the relation “</w:t>
      </w:r>
      <w:r w:rsidDel="00000000" w:rsidR="00000000" w:rsidRPr="00000000">
        <w:rPr>
          <w:rFonts w:ascii="Comfortaa" w:cs="Comfortaa" w:eastAsia="Comfortaa" w:hAnsi="Comfortaa"/>
          <w:b w:val="1"/>
          <w:highlight w:val="yellow"/>
          <w:rtl w:val="0"/>
        </w:rPr>
        <w:t xml:space="preserve">Band Tag</w:t>
      </w:r>
      <w:r w:rsidDel="00000000" w:rsidR="00000000" w:rsidRPr="00000000">
        <w:rPr>
          <w:rFonts w:ascii="Comfortaa" w:cs="Comfortaa" w:eastAsia="Comfortaa" w:hAnsi="Comfortaa"/>
          <w:highlight w:val="yellow"/>
          <w:rtl w:val="0"/>
        </w:rPr>
        <w:t xml:space="preserve">” has “</w:t>
      </w:r>
      <w:r w:rsidDel="00000000" w:rsidR="00000000" w:rsidRPr="00000000">
        <w:rPr>
          <w:rFonts w:ascii="Comfortaa" w:cs="Comfortaa" w:eastAsia="Comfortaa" w:hAnsi="Comfortaa"/>
          <w:b w:val="1"/>
          <w:highlight w:val="yellow"/>
          <w:rtl w:val="0"/>
        </w:rPr>
        <w:t xml:space="preserve">location seq</w:t>
      </w:r>
      <w:r w:rsidDel="00000000" w:rsidR="00000000" w:rsidRPr="00000000">
        <w:rPr>
          <w:rFonts w:ascii="Comfortaa" w:cs="Comfortaa" w:eastAsia="Comfortaa" w:hAnsi="Comfortaa"/>
          <w:highlight w:val="yellow"/>
          <w:rtl w:val="0"/>
        </w:rPr>
        <w:t xml:space="preserve">” as a multi-valued attribute, say for example the sequence can be “A3-A7-D4-E2-B7” as well as just simply “A9”. </w:t>
      </w:r>
      <w:r w:rsidDel="00000000" w:rsidR="00000000" w:rsidRPr="00000000">
        <w:rPr>
          <w:rFonts w:ascii="Comfortaa" w:cs="Comfortaa" w:eastAsia="Comfortaa" w:hAnsi="Comfortaa"/>
          <w:b w:val="1"/>
          <w:highlight w:val="yellow"/>
          <w:rtl w:val="0"/>
        </w:rPr>
        <w:t xml:space="preserve">Assuming it to be in 1NF</w:t>
      </w:r>
      <w:r w:rsidDel="00000000" w:rsidR="00000000" w:rsidRPr="00000000">
        <w:rPr>
          <w:rFonts w:ascii="Comfortaa" w:cs="Comfortaa" w:eastAsia="Comfortaa" w:hAnsi="Comfortaa"/>
          <w:highlight w:val="yellow"/>
          <w:rtl w:val="0"/>
        </w:rPr>
        <w:t xml:space="preserve"> and hence going for the other normal forms.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