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u w:val="single"/>
          <w:rtl w:val="0"/>
        </w:rPr>
        <w:t xml:space="preserve">EXPERIMENT - 4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u w:val="singl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-TEAM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Development of E-R model for the ABC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· Identify the various entities and entity sets that exist in the ABC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· Identify the super-key (up to 10, candidate-key, and the primary key for the identified entity sets.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· Identify the all possible relations that exist between entity sets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· Develop the E-R model for ABC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fortaa" w:cs="Comfortaa" w:eastAsia="Comfortaa" w:hAnsi="Comfortaa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fortaa" w:cs="Comfortaa" w:eastAsia="Comfortaa" w:hAnsi="Comfortaa"/>
          <w:sz w:val="64"/>
          <w:szCs w:val="64"/>
        </w:rPr>
      </w:pPr>
      <w:r w:rsidDel="00000000" w:rsidR="00000000" w:rsidRPr="00000000">
        <w:rPr>
          <w:rFonts w:ascii="Comfortaa" w:cs="Comfortaa" w:eastAsia="Comfortaa" w:hAnsi="Comfortaa"/>
          <w:sz w:val="64"/>
          <w:szCs w:val="64"/>
          <w:rtl w:val="0"/>
        </w:rPr>
        <w:t xml:space="preserve">ER MODEL IN PLACE OF THIS TEXT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Fill in respective tables, the table names based on the relationships 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490"/>
        <w:gridCol w:w="2370"/>
        <w:gridCol w:w="1245"/>
        <w:gridCol w:w="1485"/>
        <w:gridCol w:w="1560"/>
        <w:tblGridChange w:id="0">
          <w:tblGrid>
            <w:gridCol w:w="975"/>
            <w:gridCol w:w="2490"/>
            <w:gridCol w:w="2370"/>
            <w:gridCol w:w="1245"/>
            <w:gridCol w:w="148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Partial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Ishan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Sensors - Front;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Analysis_Gdata - Grocery;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Analysis_Sdata - Shopping_List;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Analysis_Mdata - Medicine;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Analysis_Gdata - Sensors;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Analysis_Sdata - Sensors;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Analysis_Mdata - Sensors;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Readers - Sensors;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Used by - Sensors;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 items in - Grocery;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 items in - Shopping_List;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for items in - Medicine;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Front-Readers;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Seller - Groceries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 - Reader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Front -Groceries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Groceries - Medicine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Khush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 List - Shopping_list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Medical_log - Medical_information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Customer_information - Payment_information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2.) Customer_information - List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3.) Customer_information - Medical_log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