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1B735" w14:textId="321B97E4" w:rsidR="005E7895" w:rsidRPr="00796792" w:rsidRDefault="006C61CC" w:rsidP="00787EF1">
      <w:pPr>
        <w:jc w:val="center"/>
        <w:rPr>
          <w:b/>
          <w:bCs/>
          <w:sz w:val="32"/>
          <w:szCs w:val="32"/>
        </w:rPr>
      </w:pPr>
      <w:r w:rsidRPr="00796792">
        <w:rPr>
          <w:b/>
          <w:bCs/>
          <w:sz w:val="32"/>
          <w:szCs w:val="32"/>
        </w:rPr>
        <w:t>Compressible Chemically Reacting Flows</w:t>
      </w:r>
    </w:p>
    <w:p w14:paraId="338BF1B2" w14:textId="11887CFB" w:rsidR="00504B44" w:rsidRDefault="006C61CC" w:rsidP="00504B44">
      <w:pPr>
        <w:jc w:val="center"/>
        <w:rPr>
          <w:rFonts w:ascii="Times New Roman" w:hAnsi="Times New Roman" w:cs="Times New Roman"/>
          <w:b/>
          <w:bCs/>
          <w:sz w:val="24"/>
          <w:szCs w:val="24"/>
        </w:rPr>
      </w:pPr>
      <w:r w:rsidRPr="00796792">
        <w:rPr>
          <w:rFonts w:ascii="Times New Roman" w:hAnsi="Times New Roman" w:cs="Times New Roman"/>
          <w:b/>
          <w:bCs/>
          <w:sz w:val="24"/>
          <w:szCs w:val="24"/>
        </w:rPr>
        <w:t xml:space="preserve">Team: Swarnava Mukherjee, </w:t>
      </w:r>
      <w:proofErr w:type="spellStart"/>
      <w:r w:rsidRPr="00796792">
        <w:rPr>
          <w:rFonts w:ascii="Times New Roman" w:hAnsi="Times New Roman" w:cs="Times New Roman"/>
          <w:b/>
          <w:bCs/>
          <w:sz w:val="24"/>
          <w:szCs w:val="24"/>
        </w:rPr>
        <w:t>Shanmukh</w:t>
      </w:r>
      <w:proofErr w:type="spellEnd"/>
      <w:r w:rsidRPr="00796792">
        <w:rPr>
          <w:rFonts w:ascii="Times New Roman" w:hAnsi="Times New Roman" w:cs="Times New Roman"/>
          <w:b/>
          <w:bCs/>
          <w:sz w:val="24"/>
          <w:szCs w:val="24"/>
        </w:rPr>
        <w:t xml:space="preserve"> </w:t>
      </w:r>
      <w:proofErr w:type="spellStart"/>
      <w:r w:rsidRPr="00796792">
        <w:rPr>
          <w:rFonts w:ascii="Times New Roman" w:hAnsi="Times New Roman" w:cs="Times New Roman"/>
          <w:b/>
          <w:bCs/>
          <w:sz w:val="24"/>
          <w:szCs w:val="24"/>
        </w:rPr>
        <w:t>Sarode</w:t>
      </w:r>
      <w:proofErr w:type="spellEnd"/>
      <w:r w:rsidRPr="00796792">
        <w:rPr>
          <w:rFonts w:ascii="Times New Roman" w:hAnsi="Times New Roman" w:cs="Times New Roman"/>
          <w:b/>
          <w:bCs/>
          <w:sz w:val="24"/>
          <w:szCs w:val="24"/>
        </w:rPr>
        <w:t xml:space="preserve"> and Zubin Mistry</w:t>
      </w:r>
    </w:p>
    <w:p w14:paraId="3C2F54CB" w14:textId="77777777" w:rsidR="00796792" w:rsidRPr="00796792" w:rsidRDefault="00796792" w:rsidP="00796792">
      <w:pPr>
        <w:jc w:val="both"/>
        <w:rPr>
          <w:rFonts w:ascii="Times New Roman" w:hAnsi="Times New Roman" w:cs="Times New Roman"/>
          <w:b/>
          <w:bCs/>
          <w:sz w:val="24"/>
          <w:szCs w:val="24"/>
        </w:rPr>
      </w:pPr>
    </w:p>
    <w:p w14:paraId="5C0C5445" w14:textId="6D2C1B4C" w:rsidR="007B5AED" w:rsidRPr="00CD678B" w:rsidRDefault="007B5AED" w:rsidP="00796792">
      <w:pPr>
        <w:jc w:val="both"/>
        <w:rPr>
          <w:rFonts w:ascii="Times New Roman" w:hAnsi="Times New Roman" w:cs="Times New Roman"/>
          <w:i/>
          <w:iCs/>
          <w:sz w:val="24"/>
          <w:szCs w:val="24"/>
        </w:rPr>
      </w:pPr>
      <w:r w:rsidRPr="00CD678B">
        <w:rPr>
          <w:rFonts w:ascii="Times New Roman" w:hAnsi="Times New Roman" w:cs="Times New Roman"/>
          <w:i/>
          <w:iCs/>
          <w:sz w:val="24"/>
          <w:szCs w:val="24"/>
        </w:rPr>
        <w:t xml:space="preserve">Project </w:t>
      </w:r>
      <w:r w:rsidR="0017698C" w:rsidRPr="00CD678B">
        <w:rPr>
          <w:rFonts w:ascii="Times New Roman" w:hAnsi="Times New Roman" w:cs="Times New Roman"/>
          <w:i/>
          <w:iCs/>
          <w:sz w:val="24"/>
          <w:szCs w:val="24"/>
        </w:rPr>
        <w:t>de</w:t>
      </w:r>
      <w:r w:rsidR="0017698C">
        <w:rPr>
          <w:rFonts w:ascii="Times New Roman" w:hAnsi="Times New Roman" w:cs="Times New Roman"/>
          <w:i/>
          <w:iCs/>
          <w:sz w:val="24"/>
          <w:szCs w:val="24"/>
        </w:rPr>
        <w:t>finition</w:t>
      </w:r>
      <w:r w:rsidRPr="00CD678B">
        <w:rPr>
          <w:rFonts w:ascii="Times New Roman" w:hAnsi="Times New Roman" w:cs="Times New Roman"/>
          <w:i/>
          <w:iCs/>
          <w:sz w:val="24"/>
          <w:szCs w:val="24"/>
        </w:rPr>
        <w:t>:</w:t>
      </w:r>
    </w:p>
    <w:p w14:paraId="5F5738CB" w14:textId="5EA02344" w:rsidR="0065718D" w:rsidRDefault="004B6D4F" w:rsidP="00796792">
      <w:pPr>
        <w:jc w:val="both"/>
        <w:rPr>
          <w:rFonts w:ascii="Times New Roman" w:hAnsi="Times New Roman" w:cs="Times New Roman"/>
          <w:sz w:val="24"/>
          <w:szCs w:val="24"/>
        </w:rPr>
      </w:pPr>
      <w:r>
        <w:rPr>
          <w:rFonts w:ascii="Times New Roman" w:hAnsi="Times New Roman" w:cs="Times New Roman"/>
          <w:sz w:val="24"/>
          <w:szCs w:val="24"/>
        </w:rPr>
        <w:t xml:space="preserve">The main aim of this project is to solve </w:t>
      </w:r>
      <w:r w:rsidR="008F5DFE">
        <w:rPr>
          <w:rFonts w:ascii="Times New Roman" w:hAnsi="Times New Roman" w:cs="Times New Roman"/>
          <w:sz w:val="24"/>
          <w:szCs w:val="24"/>
        </w:rPr>
        <w:t>steady state behavior of compressible chemically reacting flows</w:t>
      </w:r>
      <w:r w:rsidR="00B0492F">
        <w:rPr>
          <w:rFonts w:ascii="Times New Roman" w:hAnsi="Times New Roman" w:cs="Times New Roman"/>
          <w:sz w:val="24"/>
          <w:szCs w:val="24"/>
        </w:rPr>
        <w:t xml:space="preserve"> by integrating the corresponding governing equations forward in time.</w:t>
      </w:r>
      <w:r w:rsidR="00F8712F">
        <w:rPr>
          <w:rFonts w:ascii="Times New Roman" w:hAnsi="Times New Roman" w:cs="Times New Roman"/>
          <w:sz w:val="24"/>
          <w:szCs w:val="24"/>
        </w:rPr>
        <w:t xml:space="preserve"> The major </w:t>
      </w:r>
      <w:r w:rsidR="009C7F17">
        <w:rPr>
          <w:rFonts w:ascii="Times New Roman" w:hAnsi="Times New Roman" w:cs="Times New Roman"/>
          <w:sz w:val="24"/>
          <w:szCs w:val="24"/>
        </w:rPr>
        <w:t xml:space="preserve">point that this project would try to address is the </w:t>
      </w:r>
      <w:r w:rsidR="00BD333C">
        <w:rPr>
          <w:rFonts w:ascii="Times New Roman" w:hAnsi="Times New Roman" w:cs="Times New Roman"/>
          <w:sz w:val="24"/>
          <w:szCs w:val="24"/>
        </w:rPr>
        <w:t xml:space="preserve">stiffness of the </w:t>
      </w:r>
      <w:r w:rsidR="00971C62">
        <w:rPr>
          <w:rFonts w:ascii="Times New Roman" w:hAnsi="Times New Roman" w:cs="Times New Roman"/>
          <w:sz w:val="24"/>
          <w:szCs w:val="24"/>
        </w:rPr>
        <w:t xml:space="preserve">governing equation system. Stiffness here refers to the ratio of the </w:t>
      </w:r>
      <w:r w:rsidR="0056767F">
        <w:rPr>
          <w:rFonts w:ascii="Times New Roman" w:hAnsi="Times New Roman" w:cs="Times New Roman"/>
          <w:sz w:val="24"/>
          <w:szCs w:val="24"/>
        </w:rPr>
        <w:t xml:space="preserve">largest </w:t>
      </w:r>
      <w:r w:rsidR="00C940BC">
        <w:rPr>
          <w:rFonts w:ascii="Times New Roman" w:hAnsi="Times New Roman" w:cs="Times New Roman"/>
          <w:sz w:val="24"/>
          <w:szCs w:val="24"/>
        </w:rPr>
        <w:t>to the smallest time scales.</w:t>
      </w:r>
      <w:r w:rsidR="00155EE8">
        <w:rPr>
          <w:rFonts w:ascii="Times New Roman" w:hAnsi="Times New Roman" w:cs="Times New Roman"/>
          <w:sz w:val="24"/>
          <w:szCs w:val="24"/>
        </w:rPr>
        <w:t xml:space="preserve"> The inspiration for this problem was derived from </w:t>
      </w:r>
      <w:r w:rsidR="00F96576">
        <w:rPr>
          <w:rFonts w:ascii="Times New Roman" w:hAnsi="Times New Roman" w:cs="Times New Roman"/>
          <w:sz w:val="24"/>
          <w:szCs w:val="24"/>
        </w:rPr>
        <w:t>Bussing et al</w:t>
      </w:r>
      <w:r w:rsidR="00D9391C">
        <w:rPr>
          <w:rFonts w:ascii="Times New Roman" w:hAnsi="Times New Roman" w:cs="Times New Roman"/>
          <w:sz w:val="24"/>
          <w:szCs w:val="24"/>
        </w:rPr>
        <w:t>.</w:t>
      </w:r>
      <w:r w:rsidR="00F96576">
        <w:rPr>
          <w:rFonts w:ascii="Times New Roman" w:hAnsi="Times New Roman" w:cs="Times New Roman"/>
          <w:sz w:val="24"/>
          <w:szCs w:val="24"/>
        </w:rPr>
        <w:fldChar w:fldCharType="begin" w:fldLock="1"/>
      </w:r>
      <w:r w:rsidR="00AE1742">
        <w:rPr>
          <w:rFonts w:ascii="Times New Roman" w:hAnsi="Times New Roman" w:cs="Times New Roman"/>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sidR="00F96576">
        <w:rPr>
          <w:rFonts w:ascii="Times New Roman" w:hAnsi="Times New Roman" w:cs="Times New Roman"/>
          <w:sz w:val="24"/>
          <w:szCs w:val="24"/>
        </w:rPr>
        <w:fldChar w:fldCharType="separate"/>
      </w:r>
      <w:r w:rsidR="00097705" w:rsidRPr="00097705">
        <w:rPr>
          <w:rFonts w:ascii="Times New Roman" w:hAnsi="Times New Roman" w:cs="Times New Roman"/>
          <w:noProof/>
          <w:sz w:val="24"/>
          <w:szCs w:val="24"/>
          <w:vertAlign w:val="superscript"/>
        </w:rPr>
        <w:t>1</w:t>
      </w:r>
      <w:r w:rsidR="00F96576">
        <w:rPr>
          <w:rFonts w:ascii="Times New Roman" w:hAnsi="Times New Roman" w:cs="Times New Roman"/>
          <w:sz w:val="24"/>
          <w:szCs w:val="24"/>
        </w:rPr>
        <w:fldChar w:fldCharType="end"/>
      </w:r>
    </w:p>
    <w:p w14:paraId="1AC34A44" w14:textId="00A063EF" w:rsidR="002F6AA7" w:rsidRDefault="007076BB" w:rsidP="00796792">
      <w:pPr>
        <w:jc w:val="both"/>
        <w:rPr>
          <w:rFonts w:ascii="Times New Roman" w:hAnsi="Times New Roman" w:cs="Times New Roman"/>
          <w:i/>
          <w:iCs/>
          <w:sz w:val="24"/>
          <w:szCs w:val="24"/>
        </w:rPr>
      </w:pPr>
      <w:r>
        <w:rPr>
          <w:rFonts w:ascii="Times New Roman" w:hAnsi="Times New Roman" w:cs="Times New Roman"/>
          <w:i/>
          <w:iCs/>
          <w:sz w:val="24"/>
          <w:szCs w:val="24"/>
        </w:rPr>
        <w:t>Multiphysics phenomena</w:t>
      </w:r>
      <w:r w:rsidR="003203E0">
        <w:rPr>
          <w:rFonts w:ascii="Times New Roman" w:hAnsi="Times New Roman" w:cs="Times New Roman"/>
          <w:i/>
          <w:iCs/>
          <w:sz w:val="24"/>
          <w:szCs w:val="24"/>
        </w:rPr>
        <w:t>:</w:t>
      </w:r>
    </w:p>
    <w:p w14:paraId="24266F2A" w14:textId="00A232E2" w:rsidR="003203E0" w:rsidRDefault="002654EE" w:rsidP="00796792">
      <w:pPr>
        <w:jc w:val="both"/>
        <w:rPr>
          <w:rFonts w:ascii="Times New Roman" w:hAnsi="Times New Roman" w:cs="Times New Roman"/>
          <w:sz w:val="24"/>
          <w:szCs w:val="24"/>
        </w:rPr>
      </w:pPr>
      <w:r>
        <w:rPr>
          <w:rFonts w:ascii="Times New Roman" w:hAnsi="Times New Roman" w:cs="Times New Roman"/>
          <w:sz w:val="24"/>
          <w:szCs w:val="24"/>
        </w:rPr>
        <w:t xml:space="preserve">The different physical phenomena that </w:t>
      </w:r>
      <w:r w:rsidR="00911D04">
        <w:rPr>
          <w:rFonts w:ascii="Times New Roman" w:hAnsi="Times New Roman" w:cs="Times New Roman"/>
          <w:sz w:val="24"/>
          <w:szCs w:val="24"/>
        </w:rPr>
        <w:t>are addressed in this project are as follows:</w:t>
      </w:r>
    </w:p>
    <w:p w14:paraId="6986A984" w14:textId="522E5F4F" w:rsidR="00911D04" w:rsidRDefault="00163357" w:rsidP="00911D0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Steady state concentrations of the species that are considered</w:t>
      </w:r>
      <w:r w:rsidR="00B45336">
        <w:rPr>
          <w:rFonts w:ascii="Times New Roman" w:hAnsi="Times New Roman" w:cs="Times New Roman"/>
          <w:sz w:val="24"/>
          <w:szCs w:val="24"/>
        </w:rPr>
        <w:t>, through the species conservation equation.</w:t>
      </w:r>
    </w:p>
    <w:p w14:paraId="580B430C" w14:textId="014C80DF" w:rsidR="00B45336" w:rsidRDefault="00B45336" w:rsidP="00911D0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Fluid variables like velocity and pressure in the domain.</w:t>
      </w:r>
    </w:p>
    <w:p w14:paraId="6EF8950B" w14:textId="2606EAF6" w:rsidR="00B30A79" w:rsidRDefault="00B30A79" w:rsidP="00911D04">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Additionally, the density variation through the domain is considered as well.</w:t>
      </w:r>
    </w:p>
    <w:p w14:paraId="7270B395" w14:textId="64A5B0EF" w:rsidR="00B30A79" w:rsidRPr="00B30A79" w:rsidRDefault="00B30A79" w:rsidP="00B30A79">
      <w:pPr>
        <w:jc w:val="both"/>
        <w:rPr>
          <w:rFonts w:ascii="Times New Roman" w:hAnsi="Times New Roman" w:cs="Times New Roman"/>
          <w:sz w:val="24"/>
          <w:szCs w:val="24"/>
        </w:rPr>
      </w:pPr>
      <w:r>
        <w:rPr>
          <w:rFonts w:ascii="Times New Roman" w:hAnsi="Times New Roman" w:cs="Times New Roman"/>
          <w:sz w:val="24"/>
          <w:szCs w:val="24"/>
        </w:rPr>
        <w:t xml:space="preserve">The </w:t>
      </w:r>
      <w:r w:rsidR="00A149BF">
        <w:rPr>
          <w:rFonts w:ascii="Times New Roman" w:hAnsi="Times New Roman" w:cs="Times New Roman"/>
          <w:sz w:val="24"/>
          <w:szCs w:val="24"/>
        </w:rPr>
        <w:t xml:space="preserve">idea is to solve for </w:t>
      </w:r>
      <w:r w:rsidR="00A236BF">
        <w:rPr>
          <w:rFonts w:ascii="Times New Roman" w:hAnsi="Times New Roman" w:cs="Times New Roman"/>
          <w:sz w:val="24"/>
          <w:szCs w:val="24"/>
        </w:rPr>
        <w:t xml:space="preserve">steady state behavior across a convergent divergent nozzle in the case of the 1D problems and </w:t>
      </w:r>
      <w:r w:rsidR="00472F00">
        <w:rPr>
          <w:rFonts w:ascii="Times New Roman" w:hAnsi="Times New Roman" w:cs="Times New Roman"/>
          <w:sz w:val="24"/>
          <w:szCs w:val="24"/>
        </w:rPr>
        <w:t>through a step in case of the 2D problem.</w:t>
      </w:r>
      <w:bookmarkStart w:id="0" w:name="_GoBack"/>
      <w:bookmarkEnd w:id="0"/>
    </w:p>
    <w:p w14:paraId="4252C06E" w14:textId="77777777" w:rsidR="002F6AA7" w:rsidRDefault="002F6AA7" w:rsidP="00796792">
      <w:pPr>
        <w:jc w:val="both"/>
        <w:rPr>
          <w:rFonts w:ascii="Times New Roman" w:hAnsi="Times New Roman" w:cs="Times New Roman"/>
          <w:i/>
          <w:iCs/>
          <w:sz w:val="24"/>
          <w:szCs w:val="24"/>
        </w:rPr>
      </w:pPr>
    </w:p>
    <w:p w14:paraId="49C0738F" w14:textId="5104DB02" w:rsidR="006C61CC" w:rsidRDefault="007076BB" w:rsidP="00796792">
      <w:pPr>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002F6AA7">
        <w:rPr>
          <w:rFonts w:ascii="Times New Roman" w:hAnsi="Times New Roman" w:cs="Times New Roman"/>
          <w:i/>
          <w:iCs/>
          <w:sz w:val="24"/>
          <w:szCs w:val="24"/>
        </w:rPr>
        <w:t>N</w:t>
      </w:r>
      <w:r>
        <w:rPr>
          <w:rFonts w:ascii="Times New Roman" w:hAnsi="Times New Roman" w:cs="Times New Roman"/>
          <w:i/>
          <w:iCs/>
          <w:sz w:val="24"/>
          <w:szCs w:val="24"/>
        </w:rPr>
        <w:t>umerical challenges</w:t>
      </w:r>
      <w:r w:rsidR="006C61CC" w:rsidRPr="00E27487">
        <w:rPr>
          <w:rFonts w:ascii="Times New Roman" w:hAnsi="Times New Roman" w:cs="Times New Roman"/>
          <w:i/>
          <w:iCs/>
          <w:sz w:val="24"/>
          <w:szCs w:val="24"/>
        </w:rPr>
        <w:t xml:space="preserve">: </w:t>
      </w:r>
    </w:p>
    <w:p w14:paraId="63E1B118" w14:textId="7D954BD9" w:rsidR="00944EBA" w:rsidRDefault="007076BB" w:rsidP="00796792">
      <w:pPr>
        <w:jc w:val="both"/>
        <w:rPr>
          <w:rFonts w:ascii="Times New Roman" w:hAnsi="Times New Roman" w:cs="Times New Roman"/>
          <w:sz w:val="24"/>
          <w:szCs w:val="24"/>
        </w:rPr>
      </w:pPr>
      <w:r>
        <w:rPr>
          <w:rFonts w:ascii="Times New Roman" w:hAnsi="Times New Roman" w:cs="Times New Roman"/>
          <w:sz w:val="24"/>
          <w:szCs w:val="24"/>
        </w:rPr>
        <w:t>Compressible chemically reacting flow s</w:t>
      </w:r>
      <w:r w:rsidR="003F5F8D">
        <w:rPr>
          <w:rFonts w:ascii="Times New Roman" w:hAnsi="Times New Roman" w:cs="Times New Roman"/>
          <w:sz w:val="24"/>
          <w:szCs w:val="24"/>
        </w:rPr>
        <w:t>ystems tend to gain their stiffness from the source terms of the species conservation equations</w:t>
      </w:r>
      <w:r w:rsidR="0092015A">
        <w:rPr>
          <w:rFonts w:ascii="Times New Roman" w:hAnsi="Times New Roman" w:cs="Times New Roman"/>
          <w:sz w:val="24"/>
          <w:szCs w:val="24"/>
        </w:rPr>
        <w:t xml:space="preserve">. Depending on the </w:t>
      </w:r>
      <w:r w:rsidR="000E15CD">
        <w:rPr>
          <w:rFonts w:ascii="Times New Roman" w:hAnsi="Times New Roman" w:cs="Times New Roman"/>
          <w:sz w:val="24"/>
          <w:szCs w:val="24"/>
        </w:rPr>
        <w:t xml:space="preserve">magnitude of these sources, </w:t>
      </w:r>
      <w:r w:rsidR="001D61EB">
        <w:rPr>
          <w:rFonts w:ascii="Times New Roman" w:hAnsi="Times New Roman" w:cs="Times New Roman"/>
          <w:sz w:val="24"/>
          <w:szCs w:val="24"/>
        </w:rPr>
        <w:t>rapid temporal and spatial fluctuations can be introduced to the actual physical system.</w:t>
      </w:r>
      <w:r w:rsidR="008027FC">
        <w:rPr>
          <w:rFonts w:ascii="Times New Roman" w:hAnsi="Times New Roman" w:cs="Times New Roman"/>
          <w:sz w:val="24"/>
          <w:szCs w:val="24"/>
        </w:rPr>
        <w:t xml:space="preserve"> </w:t>
      </w:r>
      <w:r w:rsidR="0072773D" w:rsidRPr="0072773D">
        <w:rPr>
          <w:rFonts w:ascii="Times New Roman" w:hAnsi="Times New Roman" w:cs="Times New Roman"/>
          <w:sz w:val="24"/>
          <w:szCs w:val="24"/>
        </w:rPr>
        <w:fldChar w:fldCharType="begin"/>
      </w:r>
      <w:r w:rsidR="0072773D" w:rsidRPr="0072773D">
        <w:rPr>
          <w:rFonts w:ascii="Times New Roman" w:hAnsi="Times New Roman" w:cs="Times New Roman"/>
          <w:sz w:val="24"/>
          <w:szCs w:val="24"/>
        </w:rPr>
        <w:instrText xml:space="preserve"> REF _Ref33300418 \h  \* MERGEFORMAT </w:instrText>
      </w:r>
      <w:r w:rsidR="0072773D" w:rsidRPr="0072773D">
        <w:rPr>
          <w:rFonts w:ascii="Times New Roman" w:hAnsi="Times New Roman" w:cs="Times New Roman"/>
          <w:sz w:val="24"/>
          <w:szCs w:val="24"/>
        </w:rPr>
      </w:r>
      <w:r w:rsidR="0072773D" w:rsidRPr="0072773D">
        <w:rPr>
          <w:rFonts w:ascii="Times New Roman" w:hAnsi="Times New Roman" w:cs="Times New Roman"/>
          <w:sz w:val="24"/>
          <w:szCs w:val="24"/>
        </w:rPr>
        <w:fldChar w:fldCharType="separate"/>
      </w:r>
      <w:r w:rsidR="0072773D" w:rsidRPr="0072773D">
        <w:rPr>
          <w:rFonts w:ascii="Times New Roman" w:hAnsi="Times New Roman" w:cs="Times New Roman"/>
          <w:b/>
          <w:bCs/>
          <w:sz w:val="24"/>
          <w:szCs w:val="24"/>
        </w:rPr>
        <w:t xml:space="preserve">Figure </w:t>
      </w:r>
      <w:r w:rsidR="0072773D" w:rsidRPr="0072773D">
        <w:rPr>
          <w:rFonts w:ascii="Times New Roman" w:hAnsi="Times New Roman" w:cs="Times New Roman"/>
          <w:b/>
          <w:bCs/>
          <w:noProof/>
          <w:sz w:val="24"/>
          <w:szCs w:val="24"/>
        </w:rPr>
        <w:t>1</w:t>
      </w:r>
      <w:r w:rsidR="0072773D" w:rsidRPr="0072773D">
        <w:rPr>
          <w:rFonts w:ascii="Times New Roman" w:hAnsi="Times New Roman" w:cs="Times New Roman"/>
          <w:sz w:val="24"/>
          <w:szCs w:val="24"/>
        </w:rPr>
        <w:fldChar w:fldCharType="end"/>
      </w:r>
      <w:r w:rsidR="0072773D">
        <w:rPr>
          <w:rFonts w:ascii="Times New Roman" w:hAnsi="Times New Roman" w:cs="Times New Roman"/>
          <w:sz w:val="24"/>
          <w:szCs w:val="24"/>
        </w:rPr>
        <w:t xml:space="preserve"> shows the variation of some species quantity</w:t>
      </w:r>
      <w:r>
        <w:rPr>
          <w:rFonts w:ascii="Times New Roman" w:hAnsi="Times New Roman" w:cs="Times New Roman"/>
          <w:sz w:val="24"/>
          <w:szCs w:val="24"/>
        </w:rPr>
        <w:t xml:space="preserve"> (U1)</w:t>
      </w:r>
      <w:r w:rsidR="0072773D">
        <w:rPr>
          <w:rFonts w:ascii="Times New Roman" w:hAnsi="Times New Roman" w:cs="Times New Roman"/>
          <w:sz w:val="24"/>
          <w:szCs w:val="24"/>
        </w:rPr>
        <w:t xml:space="preserve"> and some fluid quantity</w:t>
      </w:r>
      <w:r>
        <w:rPr>
          <w:rFonts w:ascii="Times New Roman" w:hAnsi="Times New Roman" w:cs="Times New Roman"/>
          <w:sz w:val="24"/>
          <w:szCs w:val="24"/>
        </w:rPr>
        <w:t xml:space="preserve"> (U2)</w:t>
      </w:r>
      <w:r w:rsidR="0072773D">
        <w:rPr>
          <w:rFonts w:ascii="Times New Roman" w:hAnsi="Times New Roman" w:cs="Times New Roman"/>
          <w:sz w:val="24"/>
          <w:szCs w:val="24"/>
        </w:rPr>
        <w:t xml:space="preserve"> over real time. </w:t>
      </w:r>
      <w:r w:rsidR="008635A2">
        <w:rPr>
          <w:rFonts w:ascii="Times New Roman" w:hAnsi="Times New Roman" w:cs="Times New Roman"/>
          <w:sz w:val="24"/>
          <w:szCs w:val="24"/>
        </w:rPr>
        <w:t>The factor that causes the stiffness is the relatively large difference in the slopes of the two quantities</w:t>
      </w:r>
      <w:r w:rsidR="00AE1742">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22976" w14:paraId="5065B29F" w14:textId="77777777" w:rsidTr="006E4CE0">
        <w:tc>
          <w:tcPr>
            <w:tcW w:w="9350" w:type="dxa"/>
          </w:tcPr>
          <w:p w14:paraId="0A6981CF" w14:textId="77777777" w:rsidR="008027FC" w:rsidRDefault="00122976" w:rsidP="008027FC">
            <w:pPr>
              <w:keepNext/>
              <w:jc w:val="center"/>
            </w:pPr>
            <w:r w:rsidRPr="00122976">
              <w:rPr>
                <w:rFonts w:ascii="Times New Roman" w:hAnsi="Times New Roman" w:cs="Times New Roman"/>
                <w:noProof/>
                <w:sz w:val="24"/>
                <w:szCs w:val="24"/>
              </w:rPr>
              <w:lastRenderedPageBreak/>
              <w:drawing>
                <wp:inline distT="0" distB="0" distL="0" distR="0" wp14:anchorId="726BDB3A" wp14:editId="1220D304">
                  <wp:extent cx="2787162" cy="192629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6525" cy="1946592"/>
                          </a:xfrm>
                          <a:prstGeom prst="rect">
                            <a:avLst/>
                          </a:prstGeom>
                        </pic:spPr>
                      </pic:pic>
                    </a:graphicData>
                  </a:graphic>
                </wp:inline>
              </w:drawing>
            </w:r>
          </w:p>
          <w:p w14:paraId="143500A0" w14:textId="42C80438" w:rsidR="00122976" w:rsidRPr="008027FC" w:rsidRDefault="008027FC" w:rsidP="008027FC">
            <w:pPr>
              <w:pStyle w:val="Caption"/>
              <w:jc w:val="center"/>
              <w:rPr>
                <w:rFonts w:ascii="Times New Roman" w:hAnsi="Times New Roman" w:cs="Times New Roman"/>
                <w:i w:val="0"/>
                <w:iCs w:val="0"/>
                <w:sz w:val="24"/>
                <w:szCs w:val="24"/>
              </w:rPr>
            </w:pPr>
            <w:bookmarkStart w:id="1" w:name="_Ref33300418"/>
            <w:r w:rsidRPr="008027FC">
              <w:rPr>
                <w:rFonts w:ascii="Times New Roman" w:hAnsi="Times New Roman" w:cs="Times New Roman"/>
                <w:b/>
                <w:bCs/>
                <w:i w:val="0"/>
                <w:iCs w:val="0"/>
                <w:color w:val="auto"/>
                <w:sz w:val="24"/>
                <w:szCs w:val="24"/>
              </w:rPr>
              <w:t xml:space="preserve">Figure </w:t>
            </w:r>
            <w:r w:rsidRPr="008027FC">
              <w:rPr>
                <w:rFonts w:ascii="Times New Roman" w:hAnsi="Times New Roman" w:cs="Times New Roman"/>
                <w:b/>
                <w:bCs/>
                <w:i w:val="0"/>
                <w:iCs w:val="0"/>
                <w:color w:val="auto"/>
                <w:sz w:val="24"/>
                <w:szCs w:val="24"/>
              </w:rPr>
              <w:fldChar w:fldCharType="begin"/>
            </w:r>
            <w:r w:rsidRPr="008027FC">
              <w:rPr>
                <w:rFonts w:ascii="Times New Roman" w:hAnsi="Times New Roman" w:cs="Times New Roman"/>
                <w:b/>
                <w:bCs/>
                <w:i w:val="0"/>
                <w:iCs w:val="0"/>
                <w:color w:val="auto"/>
                <w:sz w:val="24"/>
                <w:szCs w:val="24"/>
              </w:rPr>
              <w:instrText xml:space="preserve"> SEQ Figure \* ARABIC </w:instrText>
            </w:r>
            <w:r w:rsidRPr="008027FC">
              <w:rPr>
                <w:rFonts w:ascii="Times New Roman" w:hAnsi="Times New Roman" w:cs="Times New Roman"/>
                <w:b/>
                <w:bCs/>
                <w:i w:val="0"/>
                <w:iCs w:val="0"/>
                <w:color w:val="auto"/>
                <w:sz w:val="24"/>
                <w:szCs w:val="24"/>
              </w:rPr>
              <w:fldChar w:fldCharType="separate"/>
            </w:r>
            <w:r w:rsidRPr="008027FC">
              <w:rPr>
                <w:rFonts w:ascii="Times New Roman" w:hAnsi="Times New Roman" w:cs="Times New Roman"/>
                <w:b/>
                <w:bCs/>
                <w:i w:val="0"/>
                <w:iCs w:val="0"/>
                <w:noProof/>
                <w:color w:val="auto"/>
                <w:sz w:val="24"/>
                <w:szCs w:val="24"/>
              </w:rPr>
              <w:t>1</w:t>
            </w:r>
            <w:r w:rsidRPr="008027FC">
              <w:rPr>
                <w:rFonts w:ascii="Times New Roman" w:hAnsi="Times New Roman" w:cs="Times New Roman"/>
                <w:b/>
                <w:bCs/>
                <w:i w:val="0"/>
                <w:iCs w:val="0"/>
                <w:color w:val="auto"/>
                <w:sz w:val="24"/>
                <w:szCs w:val="24"/>
              </w:rPr>
              <w:fldChar w:fldCharType="end"/>
            </w:r>
            <w:bookmarkEnd w:id="1"/>
            <w:r w:rsidRPr="008027FC">
              <w:rPr>
                <w:rFonts w:ascii="Times New Roman" w:hAnsi="Times New Roman" w:cs="Times New Roman"/>
                <w:i w:val="0"/>
                <w:iCs w:val="0"/>
                <w:color w:val="auto"/>
                <w:sz w:val="24"/>
                <w:szCs w:val="24"/>
              </w:rPr>
              <w:t xml:space="preserve"> Real time behavior of a species qua</w:t>
            </w:r>
            <w:r w:rsidR="00C55A30">
              <w:rPr>
                <w:rFonts w:ascii="Times New Roman" w:hAnsi="Times New Roman" w:cs="Times New Roman"/>
                <w:i w:val="0"/>
                <w:iCs w:val="0"/>
                <w:color w:val="auto"/>
                <w:sz w:val="24"/>
                <w:szCs w:val="24"/>
              </w:rPr>
              <w:t>n</w:t>
            </w:r>
            <w:r w:rsidRPr="008027FC">
              <w:rPr>
                <w:rFonts w:ascii="Times New Roman" w:hAnsi="Times New Roman" w:cs="Times New Roman"/>
                <w:i w:val="0"/>
                <w:iCs w:val="0"/>
                <w:color w:val="auto"/>
                <w:sz w:val="24"/>
                <w:szCs w:val="24"/>
              </w:rPr>
              <w:t>tity (U1) and fluid quantity (U2)</w:t>
            </w:r>
            <w:r w:rsidR="00AE1742">
              <w:rPr>
                <w:rFonts w:ascii="Times New Roman" w:hAnsi="Times New Roman" w:cs="Times New Roman"/>
                <w:i w:val="0"/>
                <w:iCs w:val="0"/>
                <w:color w:val="auto"/>
                <w:sz w:val="24"/>
                <w:szCs w:val="24"/>
              </w:rPr>
              <w:fldChar w:fldCharType="begin" w:fldLock="1"/>
            </w:r>
            <w:r w:rsidR="00C5470F">
              <w:rPr>
                <w:rFonts w:ascii="Times New Roman" w:hAnsi="Times New Roman" w:cs="Times New Roman"/>
                <w:i w:val="0"/>
                <w:iCs w:val="0"/>
                <w:color w:val="auto"/>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sidR="00AE1742">
              <w:rPr>
                <w:rFonts w:ascii="Times New Roman" w:hAnsi="Times New Roman" w:cs="Times New Roman"/>
                <w:i w:val="0"/>
                <w:iCs w:val="0"/>
                <w:color w:val="auto"/>
                <w:sz w:val="24"/>
                <w:szCs w:val="24"/>
              </w:rPr>
              <w:fldChar w:fldCharType="separate"/>
            </w:r>
            <w:r w:rsidR="00AE1742" w:rsidRPr="00AE1742">
              <w:rPr>
                <w:rFonts w:ascii="Times New Roman" w:hAnsi="Times New Roman" w:cs="Times New Roman"/>
                <w:i w:val="0"/>
                <w:iCs w:val="0"/>
                <w:noProof/>
                <w:color w:val="auto"/>
                <w:sz w:val="24"/>
                <w:szCs w:val="24"/>
                <w:vertAlign w:val="superscript"/>
              </w:rPr>
              <w:t>1</w:t>
            </w:r>
            <w:r w:rsidR="00AE1742">
              <w:rPr>
                <w:rFonts w:ascii="Times New Roman" w:hAnsi="Times New Roman" w:cs="Times New Roman"/>
                <w:i w:val="0"/>
                <w:iCs w:val="0"/>
                <w:color w:val="auto"/>
                <w:sz w:val="24"/>
                <w:szCs w:val="24"/>
              </w:rPr>
              <w:fldChar w:fldCharType="end"/>
            </w:r>
          </w:p>
        </w:tc>
      </w:tr>
    </w:tbl>
    <w:p w14:paraId="5CA48485" w14:textId="791D9FB7" w:rsidR="0090432A" w:rsidRDefault="00804E5A" w:rsidP="00796792">
      <w:pPr>
        <w:jc w:val="both"/>
        <w:rPr>
          <w:rFonts w:ascii="Times New Roman" w:hAnsi="Times New Roman" w:cs="Times New Roman"/>
          <w:sz w:val="24"/>
          <w:szCs w:val="24"/>
        </w:rPr>
      </w:pPr>
      <w:r>
        <w:rPr>
          <w:rFonts w:ascii="Times New Roman" w:hAnsi="Times New Roman" w:cs="Times New Roman"/>
          <w:sz w:val="24"/>
          <w:szCs w:val="24"/>
        </w:rPr>
        <w:t xml:space="preserve">In the case considered in this project, wherein only the steady state </w:t>
      </w:r>
      <w:r w:rsidR="00C55A30">
        <w:rPr>
          <w:rFonts w:ascii="Times New Roman" w:hAnsi="Times New Roman" w:cs="Times New Roman"/>
          <w:sz w:val="24"/>
          <w:szCs w:val="24"/>
        </w:rPr>
        <w:t xml:space="preserve">solution is required, the time history </w:t>
      </w:r>
      <w:r w:rsidR="00984D81">
        <w:rPr>
          <w:rFonts w:ascii="Times New Roman" w:hAnsi="Times New Roman" w:cs="Times New Roman"/>
          <w:sz w:val="24"/>
          <w:szCs w:val="24"/>
        </w:rPr>
        <w:t>can be modified to remove th</w:t>
      </w:r>
      <w:r w:rsidR="004C5ED7">
        <w:rPr>
          <w:rFonts w:ascii="Times New Roman" w:hAnsi="Times New Roman" w:cs="Times New Roman"/>
          <w:sz w:val="24"/>
          <w:szCs w:val="24"/>
        </w:rPr>
        <w:t>is</w:t>
      </w:r>
      <w:r w:rsidR="00984D81">
        <w:rPr>
          <w:rFonts w:ascii="Times New Roman" w:hAnsi="Times New Roman" w:cs="Times New Roman"/>
          <w:sz w:val="24"/>
          <w:szCs w:val="24"/>
        </w:rPr>
        <w:t xml:space="preserve"> stiffness</w:t>
      </w:r>
      <w:r w:rsidR="004C5ED7">
        <w:rPr>
          <w:rFonts w:ascii="Times New Roman" w:hAnsi="Times New Roman" w:cs="Times New Roman"/>
          <w:sz w:val="24"/>
          <w:szCs w:val="24"/>
        </w:rPr>
        <w:t>.</w:t>
      </w:r>
      <w:r w:rsidR="00C5470F">
        <w:rPr>
          <w:rFonts w:ascii="Times New Roman" w:hAnsi="Times New Roman" w:cs="Times New Roman"/>
          <w:sz w:val="24"/>
          <w:szCs w:val="24"/>
        </w:rPr>
        <w:t xml:space="preserve"> A generic method proposed in the work by Bussing et al.</w:t>
      </w:r>
      <w:r w:rsidR="00C5470F">
        <w:rPr>
          <w:rFonts w:ascii="Times New Roman" w:hAnsi="Times New Roman" w:cs="Times New Roman"/>
          <w:sz w:val="24"/>
          <w:szCs w:val="24"/>
        </w:rPr>
        <w:fldChar w:fldCharType="begin" w:fldLock="1"/>
      </w:r>
      <w:r w:rsidR="005B25DD">
        <w:rPr>
          <w:rFonts w:ascii="Times New Roman" w:hAnsi="Times New Roman" w:cs="Times New Roman"/>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sidR="00C5470F">
        <w:rPr>
          <w:rFonts w:ascii="Times New Roman" w:hAnsi="Times New Roman" w:cs="Times New Roman"/>
          <w:sz w:val="24"/>
          <w:szCs w:val="24"/>
        </w:rPr>
        <w:fldChar w:fldCharType="separate"/>
      </w:r>
      <w:r w:rsidR="00C5470F" w:rsidRPr="00C5470F">
        <w:rPr>
          <w:rFonts w:ascii="Times New Roman" w:hAnsi="Times New Roman" w:cs="Times New Roman"/>
          <w:noProof/>
          <w:sz w:val="24"/>
          <w:szCs w:val="24"/>
          <w:vertAlign w:val="superscript"/>
        </w:rPr>
        <w:t>1</w:t>
      </w:r>
      <w:r w:rsidR="00C5470F">
        <w:rPr>
          <w:rFonts w:ascii="Times New Roman" w:hAnsi="Times New Roman" w:cs="Times New Roman"/>
          <w:sz w:val="24"/>
          <w:szCs w:val="24"/>
        </w:rPr>
        <w:fldChar w:fldCharType="end"/>
      </w:r>
      <w:r w:rsidR="00C5470F">
        <w:rPr>
          <w:rFonts w:ascii="Times New Roman" w:hAnsi="Times New Roman" w:cs="Times New Roman"/>
          <w:sz w:val="24"/>
          <w:szCs w:val="24"/>
        </w:rPr>
        <w:t xml:space="preserve">, the authors suggest </w:t>
      </w:r>
      <w:r w:rsidR="00A56BDF">
        <w:rPr>
          <w:rFonts w:ascii="Times New Roman" w:hAnsi="Times New Roman" w:cs="Times New Roman"/>
          <w:sz w:val="24"/>
          <w:szCs w:val="24"/>
        </w:rPr>
        <w:t>two steps:</w:t>
      </w:r>
    </w:p>
    <w:p w14:paraId="78F6B7E8" w14:textId="6EAED729" w:rsidR="00A56BDF" w:rsidRDefault="00FB1416" w:rsidP="00A56BD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Have the convective and diffusive terms discretized explicitly whereas the </w:t>
      </w:r>
      <w:r w:rsidR="005107AC">
        <w:rPr>
          <w:rFonts w:ascii="Times New Roman" w:hAnsi="Times New Roman" w:cs="Times New Roman"/>
          <w:sz w:val="24"/>
          <w:szCs w:val="24"/>
        </w:rPr>
        <w:t>species conservation source term implicitly</w:t>
      </w:r>
      <w:r w:rsidR="001C3793">
        <w:rPr>
          <w:rFonts w:ascii="Times New Roman" w:hAnsi="Times New Roman" w:cs="Times New Roman"/>
          <w:sz w:val="24"/>
          <w:szCs w:val="24"/>
        </w:rPr>
        <w:t xml:space="preserve">, </w:t>
      </w:r>
      <w:r w:rsidR="00151BC3">
        <w:rPr>
          <w:rFonts w:ascii="Times New Roman" w:hAnsi="Times New Roman" w:cs="Times New Roman"/>
          <w:sz w:val="24"/>
          <w:szCs w:val="24"/>
        </w:rPr>
        <w:t>a variation of a point implicit scheme.</w:t>
      </w:r>
    </w:p>
    <w:p w14:paraId="6B32CECF" w14:textId="08EA0504" w:rsidR="007C03A8" w:rsidRDefault="005826E2" w:rsidP="00A56BD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Make the system have a single normalized time scale </w:t>
      </w:r>
      <w:r w:rsidR="00086BA4">
        <w:rPr>
          <w:rFonts w:ascii="Times New Roman" w:hAnsi="Times New Roman" w:cs="Times New Roman"/>
          <w:sz w:val="24"/>
          <w:szCs w:val="24"/>
        </w:rPr>
        <w:t>using a preconditioning matrix.</w:t>
      </w:r>
    </w:p>
    <w:p w14:paraId="14CF2B1F" w14:textId="44813DB3" w:rsidR="00086BA4" w:rsidRDefault="00086BA4" w:rsidP="00086BA4">
      <w:pPr>
        <w:jc w:val="both"/>
        <w:rPr>
          <w:rFonts w:ascii="Times New Roman" w:hAnsi="Times New Roman" w:cs="Times New Roman"/>
          <w:sz w:val="24"/>
          <w:szCs w:val="24"/>
        </w:rPr>
      </w:pPr>
      <w:r>
        <w:rPr>
          <w:rFonts w:ascii="Times New Roman" w:hAnsi="Times New Roman" w:cs="Times New Roman"/>
          <w:sz w:val="24"/>
          <w:szCs w:val="24"/>
        </w:rPr>
        <w:t>It is to be noted here that the time history that is going to be obtained with this method is in no way the right solution to the original set of governing equations, but at steady state</w:t>
      </w:r>
      <w:r w:rsidR="00F22A13">
        <w:rPr>
          <w:rFonts w:ascii="Times New Roman" w:hAnsi="Times New Roman" w:cs="Times New Roman"/>
          <w:sz w:val="24"/>
          <w:szCs w:val="24"/>
        </w:rPr>
        <w:t xml:space="preserve"> solution for both</w:t>
      </w:r>
      <w:r>
        <w:rPr>
          <w:rFonts w:ascii="Times New Roman" w:hAnsi="Times New Roman" w:cs="Times New Roman"/>
          <w:sz w:val="24"/>
          <w:szCs w:val="24"/>
        </w:rPr>
        <w:t xml:space="preserve"> </w:t>
      </w:r>
      <w:r w:rsidR="00F22A13">
        <w:rPr>
          <w:rFonts w:ascii="Times New Roman" w:hAnsi="Times New Roman" w:cs="Times New Roman"/>
          <w:sz w:val="24"/>
          <w:szCs w:val="24"/>
        </w:rPr>
        <w:t>the modified and original systems are same.</w:t>
      </w:r>
    </w:p>
    <w:p w14:paraId="2D28D4F8" w14:textId="630EA43F" w:rsidR="00151BC3" w:rsidRDefault="005B25DD" w:rsidP="00086BA4">
      <w:pPr>
        <w:jc w:val="both"/>
        <w:rPr>
          <w:rFonts w:ascii="Times New Roman" w:hAnsi="Times New Roman" w:cs="Times New Roman"/>
          <w:sz w:val="24"/>
          <w:szCs w:val="24"/>
        </w:rPr>
      </w:pPr>
      <w:r>
        <w:rPr>
          <w:rFonts w:ascii="Times New Roman" w:hAnsi="Times New Roman" w:cs="Times New Roman"/>
          <w:sz w:val="24"/>
          <w:szCs w:val="24"/>
        </w:rPr>
        <w:t>Bussing et al.</w:t>
      </w:r>
      <w:r>
        <w:rPr>
          <w:rFonts w:ascii="Times New Roman" w:hAnsi="Times New Roman" w:cs="Times New Roman"/>
          <w:sz w:val="24"/>
          <w:szCs w:val="24"/>
        </w:rPr>
        <w:fldChar w:fldCharType="begin" w:fldLock="1"/>
      </w:r>
      <w:r w:rsidR="00D72AA1">
        <w:rPr>
          <w:rFonts w:ascii="Times New Roman" w:hAnsi="Times New Roman" w:cs="Times New Roman"/>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Pr>
          <w:rFonts w:ascii="Times New Roman" w:hAnsi="Times New Roman" w:cs="Times New Roman"/>
          <w:sz w:val="24"/>
          <w:szCs w:val="24"/>
        </w:rPr>
        <w:fldChar w:fldCharType="separate"/>
      </w:r>
      <w:r w:rsidRPr="005B25DD">
        <w:rPr>
          <w:rFonts w:ascii="Times New Roman" w:hAnsi="Times New Roman" w:cs="Times New Roman"/>
          <w:noProof/>
          <w:sz w:val="24"/>
          <w:szCs w:val="24"/>
          <w:vertAlign w:val="superscript"/>
        </w:rPr>
        <w:t>1</w:t>
      </w:r>
      <w:r>
        <w:rPr>
          <w:rFonts w:ascii="Times New Roman" w:hAnsi="Times New Roman" w:cs="Times New Roman"/>
          <w:sz w:val="24"/>
          <w:szCs w:val="24"/>
        </w:rPr>
        <w:fldChar w:fldCharType="end"/>
      </w:r>
      <w:r>
        <w:rPr>
          <w:rFonts w:ascii="Times New Roman" w:hAnsi="Times New Roman" w:cs="Times New Roman"/>
          <w:sz w:val="24"/>
          <w:szCs w:val="24"/>
        </w:rPr>
        <w:t xml:space="preserve"> has proposed three different approaches to construct the previously mentioned preconditioning matrix</w:t>
      </w:r>
      <w:r w:rsidR="00F94129">
        <w:rPr>
          <w:rFonts w:ascii="Times New Roman" w:hAnsi="Times New Roman" w:cs="Times New Roman"/>
          <w:sz w:val="24"/>
          <w:szCs w:val="24"/>
        </w:rPr>
        <w:t>, each one more suitable for a different class of problems. Finally</w:t>
      </w:r>
      <w:r w:rsidR="00463F9A">
        <w:rPr>
          <w:rFonts w:ascii="Times New Roman" w:hAnsi="Times New Roman" w:cs="Times New Roman"/>
          <w:sz w:val="24"/>
          <w:szCs w:val="24"/>
        </w:rPr>
        <w:t>,</w:t>
      </w:r>
      <w:r w:rsidR="00F94129">
        <w:rPr>
          <w:rFonts w:ascii="Times New Roman" w:hAnsi="Times New Roman" w:cs="Times New Roman"/>
          <w:sz w:val="24"/>
          <w:szCs w:val="24"/>
        </w:rPr>
        <w:t xml:space="preserve"> these methods are applied to a variety of 1D</w:t>
      </w:r>
      <w:r w:rsidR="00045200">
        <w:rPr>
          <w:rFonts w:ascii="Times New Roman" w:hAnsi="Times New Roman" w:cs="Times New Roman"/>
          <w:sz w:val="24"/>
          <w:szCs w:val="24"/>
        </w:rPr>
        <w:t xml:space="preserve"> problems</w:t>
      </w:r>
      <w:r w:rsidR="00F94129">
        <w:rPr>
          <w:rFonts w:ascii="Times New Roman" w:hAnsi="Times New Roman" w:cs="Times New Roman"/>
          <w:sz w:val="24"/>
          <w:szCs w:val="24"/>
        </w:rPr>
        <w:t xml:space="preserve"> and one 2D problem</w:t>
      </w:r>
      <w:r w:rsidR="00045200">
        <w:rPr>
          <w:rFonts w:ascii="Times New Roman" w:hAnsi="Times New Roman" w:cs="Times New Roman"/>
          <w:sz w:val="24"/>
          <w:szCs w:val="24"/>
        </w:rPr>
        <w:t>.</w:t>
      </w:r>
    </w:p>
    <w:p w14:paraId="514BDF8D" w14:textId="3F2B6803" w:rsidR="00FF70A1" w:rsidRPr="00627914" w:rsidRDefault="00824A57" w:rsidP="00086BA4">
      <w:pPr>
        <w:jc w:val="both"/>
        <w:rPr>
          <w:rFonts w:ascii="Times New Roman" w:hAnsi="Times New Roman" w:cs="Times New Roman"/>
          <w:sz w:val="24"/>
          <w:szCs w:val="24"/>
        </w:rPr>
      </w:pPr>
      <w:r>
        <w:rPr>
          <w:rFonts w:ascii="Times New Roman" w:hAnsi="Times New Roman" w:cs="Times New Roman"/>
          <w:sz w:val="24"/>
          <w:szCs w:val="24"/>
        </w:rPr>
        <w:t xml:space="preserve">We would first use the simplest method to construct the </w:t>
      </w:r>
      <w:r w:rsidR="0059681F">
        <w:rPr>
          <w:rFonts w:ascii="Times New Roman" w:hAnsi="Times New Roman" w:cs="Times New Roman"/>
          <w:sz w:val="24"/>
          <w:szCs w:val="24"/>
        </w:rPr>
        <w:t>preconditioning matrix for a 1D diatomic dissociation problem considering only the forward</w:t>
      </w:r>
      <w:r w:rsidR="00896F46">
        <w:rPr>
          <w:rFonts w:ascii="Times New Roman" w:hAnsi="Times New Roman" w:cs="Times New Roman"/>
          <w:sz w:val="24"/>
          <w:szCs w:val="24"/>
        </w:rPr>
        <w:t xml:space="preserve"> reaction rate and validate our constructed model</w:t>
      </w:r>
      <w:r w:rsidR="00D72AA1">
        <w:rPr>
          <w:rFonts w:ascii="Times New Roman" w:hAnsi="Times New Roman" w:cs="Times New Roman"/>
          <w:sz w:val="24"/>
          <w:szCs w:val="24"/>
        </w:rPr>
        <w:t xml:space="preserve"> with the ones presented by Bussing et al.</w:t>
      </w:r>
      <w:r w:rsidR="00D72AA1">
        <w:rPr>
          <w:rFonts w:ascii="Times New Roman" w:hAnsi="Times New Roman" w:cs="Times New Roman"/>
          <w:sz w:val="24"/>
          <w:szCs w:val="24"/>
        </w:rPr>
        <w:fldChar w:fldCharType="begin" w:fldLock="1"/>
      </w:r>
      <w:r w:rsidR="00D05BAF">
        <w:rPr>
          <w:rFonts w:ascii="Times New Roman" w:hAnsi="Times New Roman" w:cs="Times New Roman"/>
          <w:sz w:val="24"/>
          <w:szCs w:val="24"/>
        </w:rPr>
        <w:instrText>ADDIN CSL_CITATION {"citationItems":[{"id":"ITEM-1","itemData":{"DOI":"10.2514/3.10013","ISSN":"00011452","abstract":"The time-dependent Euler and Navier-Stokes equations including the effects of finite-rate chemistry are numerically integrated forward in time to predict the steady-state behavior of compressible chemically reacting flows. An efficient acceleration technique is developed based on preconditioning the conservation equations. One possible choice for the preconditioner leads to a procedure which is equivalent to treating the convection and diffusion terms explicitly and species source terms implicitly. These methods can be viewed as ways of rescaling the equations in time so that all chemical and convective phenomena evolve on comparable pseudotime scales. For the steady-state solutions in this paper, the number of iterations needed to solve reacting problems is approximately the same as for nonreacting problems. The methods are applied to a quasi-one-dimensional dissociation model problem, a quasi-one-dimensional H2-air combustion problem, and to two-dimensional inviscid and viscous premixed H2-air problems. © 1988 American Institute of Aeronautics and Astronautics, Inc., All rights reserved.","author":[{"dropping-particle":"","family":"Bussing","given":"Thomas R.A.","non-dropping-particle":"","parse-names":false,"suffix":""},{"dropping-particle":"","family":"Murman","given":"Earll M.","non-dropping-particle":"","parse-names":false,"suffix":""}],"container-title":"AIAA Journal","id":"ITEM-1","issue":"9","issued":{"date-parts":[["1988"]]},"page":"1070-1078","title":"Finite-volume method for the calculation of compressible chemically reacting flows","type":"article-journal","volume":"26"},"uris":["http://www.mendeley.com/documents/?uuid=473e0e66-aaf9-437c-a47e-07f9cc5ca224"]}],"mendeley":{"formattedCitation":"&lt;sup&gt;1&lt;/sup&gt;","plainTextFormattedCitation":"1","previouslyFormattedCitation":"&lt;sup&gt;1&lt;/sup&gt;"},"properties":{"noteIndex":0},"schema":"https://github.com/citation-style-language/schema/raw/master/csl-citation.json"}</w:instrText>
      </w:r>
      <w:r w:rsidR="00D72AA1">
        <w:rPr>
          <w:rFonts w:ascii="Times New Roman" w:hAnsi="Times New Roman" w:cs="Times New Roman"/>
          <w:sz w:val="24"/>
          <w:szCs w:val="24"/>
        </w:rPr>
        <w:fldChar w:fldCharType="separate"/>
      </w:r>
      <w:r w:rsidR="00D72AA1" w:rsidRPr="00D72AA1">
        <w:rPr>
          <w:rFonts w:ascii="Times New Roman" w:hAnsi="Times New Roman" w:cs="Times New Roman"/>
          <w:noProof/>
          <w:sz w:val="24"/>
          <w:szCs w:val="24"/>
          <w:vertAlign w:val="superscript"/>
        </w:rPr>
        <w:t>1</w:t>
      </w:r>
      <w:r w:rsidR="00D72AA1">
        <w:rPr>
          <w:rFonts w:ascii="Times New Roman" w:hAnsi="Times New Roman" w:cs="Times New Roman"/>
          <w:sz w:val="24"/>
          <w:szCs w:val="24"/>
        </w:rPr>
        <w:fldChar w:fldCharType="end"/>
      </w:r>
      <w:r w:rsidR="00D72AA1">
        <w:rPr>
          <w:rFonts w:ascii="Times New Roman" w:hAnsi="Times New Roman" w:cs="Times New Roman"/>
          <w:sz w:val="24"/>
          <w:szCs w:val="24"/>
        </w:rPr>
        <w:t xml:space="preserve"> Further, the effects of having a</w:t>
      </w:r>
      <w:r w:rsidR="00D169E7">
        <w:rPr>
          <w:rFonts w:ascii="Times New Roman" w:hAnsi="Times New Roman" w:cs="Times New Roman"/>
          <w:sz w:val="24"/>
          <w:szCs w:val="24"/>
        </w:rPr>
        <w:t xml:space="preserve">n additional backward reaction rate </w:t>
      </w:r>
      <w:r w:rsidR="007076BB">
        <w:rPr>
          <w:rFonts w:ascii="Times New Roman" w:hAnsi="Times New Roman" w:cs="Times New Roman"/>
          <w:sz w:val="24"/>
          <w:szCs w:val="24"/>
        </w:rPr>
        <w:t>would be</w:t>
      </w:r>
      <w:r w:rsidR="00D169E7">
        <w:rPr>
          <w:rFonts w:ascii="Times New Roman" w:hAnsi="Times New Roman" w:cs="Times New Roman"/>
          <w:sz w:val="24"/>
          <w:szCs w:val="24"/>
        </w:rPr>
        <w:t xml:space="preserve"> investigated. </w:t>
      </w:r>
      <w:r w:rsidR="007076BB">
        <w:rPr>
          <w:rFonts w:ascii="Times New Roman" w:hAnsi="Times New Roman" w:cs="Times New Roman"/>
          <w:sz w:val="24"/>
          <w:szCs w:val="24"/>
        </w:rPr>
        <w:t xml:space="preserve">Additionally, these constructed models can be extended to analyze more complex reactions such as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oMath>
      <w:r w:rsidR="007076BB">
        <w:rPr>
          <w:rFonts w:ascii="Times New Roman" w:eastAsiaTheme="minorEastAsia" w:hAnsi="Times New Roman" w:cs="Times New Roman"/>
          <w:sz w:val="24"/>
          <w:szCs w:val="24"/>
        </w:rPr>
        <w:t>-air reaction</w:t>
      </w:r>
      <w:r w:rsidR="00930AD3">
        <w:rPr>
          <w:rFonts w:ascii="Times New Roman" w:eastAsiaTheme="minorEastAsia" w:hAnsi="Times New Roman" w:cs="Times New Roman"/>
          <w:sz w:val="24"/>
          <w:szCs w:val="24"/>
        </w:rPr>
        <w:t>, 2D domains</w:t>
      </w:r>
      <w:r w:rsidR="007076BB">
        <w:rPr>
          <w:rFonts w:ascii="Times New Roman" w:eastAsiaTheme="minorEastAsia" w:hAnsi="Times New Roman" w:cs="Times New Roman"/>
          <w:sz w:val="24"/>
          <w:szCs w:val="24"/>
        </w:rPr>
        <w:t xml:space="preserve"> and better preconditioning methods</w:t>
      </w:r>
      <w:r w:rsidR="00930AD3">
        <w:rPr>
          <w:rFonts w:ascii="Times New Roman" w:eastAsiaTheme="minorEastAsia" w:hAnsi="Times New Roman" w:cs="Times New Roman"/>
          <w:sz w:val="24"/>
          <w:szCs w:val="24"/>
        </w:rPr>
        <w:t>.</w:t>
      </w:r>
    </w:p>
    <w:p w14:paraId="77F1B9B3" w14:textId="125E88FD" w:rsidR="00D05BAF" w:rsidRPr="00D05BAF" w:rsidRDefault="00D05BAF" w:rsidP="00D05BAF">
      <w:pPr>
        <w:widowControl w:val="0"/>
        <w:autoSpaceDE w:val="0"/>
        <w:autoSpaceDN w:val="0"/>
        <w:adjustRightInd w:val="0"/>
        <w:spacing w:line="240" w:lineRule="auto"/>
        <w:ind w:left="640" w:hanging="640"/>
        <w:rPr>
          <w:rFonts w:ascii="Times New Roman" w:hAnsi="Times New Roman" w:cs="Times New Roman"/>
          <w:noProof/>
          <w:sz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D05BAF">
        <w:rPr>
          <w:rFonts w:ascii="Times New Roman" w:hAnsi="Times New Roman" w:cs="Times New Roman"/>
          <w:noProof/>
          <w:sz w:val="24"/>
        </w:rPr>
        <w:t xml:space="preserve">1. </w:t>
      </w:r>
      <w:r w:rsidRPr="00D05BAF">
        <w:rPr>
          <w:rFonts w:ascii="Times New Roman" w:hAnsi="Times New Roman" w:cs="Times New Roman"/>
          <w:noProof/>
          <w:sz w:val="24"/>
        </w:rPr>
        <w:tab/>
        <w:t xml:space="preserve">Bussing TRA, Murman EM. Finite-volume method for the calculation of compressible chemically reacting flows. </w:t>
      </w:r>
      <w:r w:rsidRPr="00D05BAF">
        <w:rPr>
          <w:rFonts w:ascii="Times New Roman" w:hAnsi="Times New Roman" w:cs="Times New Roman"/>
          <w:i/>
          <w:iCs/>
          <w:noProof/>
          <w:sz w:val="24"/>
        </w:rPr>
        <w:t>AIAA J</w:t>
      </w:r>
      <w:r w:rsidRPr="00D05BAF">
        <w:rPr>
          <w:rFonts w:ascii="Times New Roman" w:hAnsi="Times New Roman" w:cs="Times New Roman"/>
          <w:noProof/>
          <w:sz w:val="24"/>
        </w:rPr>
        <w:t>. 1988;26(9):1070-1078. doi:10.2514/3.10013</w:t>
      </w:r>
    </w:p>
    <w:p w14:paraId="3A5D234E" w14:textId="0F6DF68D" w:rsidR="00FF70A1" w:rsidRPr="00086BA4" w:rsidRDefault="00D05BAF" w:rsidP="00086BA4">
      <w:pPr>
        <w:jc w:val="both"/>
        <w:rPr>
          <w:rFonts w:ascii="Times New Roman" w:hAnsi="Times New Roman" w:cs="Times New Roman"/>
          <w:sz w:val="24"/>
          <w:szCs w:val="24"/>
        </w:rPr>
      </w:pPr>
      <w:r>
        <w:rPr>
          <w:rFonts w:ascii="Times New Roman" w:hAnsi="Times New Roman" w:cs="Times New Roman"/>
          <w:sz w:val="24"/>
          <w:szCs w:val="24"/>
        </w:rPr>
        <w:fldChar w:fldCharType="end"/>
      </w:r>
    </w:p>
    <w:sectPr w:rsidR="00FF70A1" w:rsidRPr="00086B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21303C"/>
    <w:multiLevelType w:val="hybridMultilevel"/>
    <w:tmpl w:val="346C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F146EE"/>
    <w:multiLevelType w:val="hybridMultilevel"/>
    <w:tmpl w:val="C1A2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895"/>
    <w:rsid w:val="00045200"/>
    <w:rsid w:val="00067133"/>
    <w:rsid w:val="00085388"/>
    <w:rsid w:val="00086BA4"/>
    <w:rsid w:val="00097705"/>
    <w:rsid w:val="000E15CD"/>
    <w:rsid w:val="00122976"/>
    <w:rsid w:val="001466FA"/>
    <w:rsid w:val="00151BC3"/>
    <w:rsid w:val="00152BAF"/>
    <w:rsid w:val="00155EE8"/>
    <w:rsid w:val="00163357"/>
    <w:rsid w:val="0017698C"/>
    <w:rsid w:val="001C3793"/>
    <w:rsid w:val="001D61EB"/>
    <w:rsid w:val="002339AE"/>
    <w:rsid w:val="00234912"/>
    <w:rsid w:val="002654EE"/>
    <w:rsid w:val="002B7BC9"/>
    <w:rsid w:val="002F6AA7"/>
    <w:rsid w:val="00315BD5"/>
    <w:rsid w:val="003203E0"/>
    <w:rsid w:val="00370F3B"/>
    <w:rsid w:val="003F5F8D"/>
    <w:rsid w:val="00463F9A"/>
    <w:rsid w:val="00472F00"/>
    <w:rsid w:val="004B6D4F"/>
    <w:rsid w:val="004C5ED7"/>
    <w:rsid w:val="00504B44"/>
    <w:rsid w:val="005107AC"/>
    <w:rsid w:val="005454FE"/>
    <w:rsid w:val="0056767F"/>
    <w:rsid w:val="005826E2"/>
    <w:rsid w:val="0059681F"/>
    <w:rsid w:val="005B25DD"/>
    <w:rsid w:val="005E7895"/>
    <w:rsid w:val="00627914"/>
    <w:rsid w:val="0065718D"/>
    <w:rsid w:val="006C61CC"/>
    <w:rsid w:val="006E4CE0"/>
    <w:rsid w:val="007076BB"/>
    <w:rsid w:val="00712E66"/>
    <w:rsid w:val="0072773D"/>
    <w:rsid w:val="007356F4"/>
    <w:rsid w:val="00787EF1"/>
    <w:rsid w:val="00796792"/>
    <w:rsid w:val="007B5AED"/>
    <w:rsid w:val="007C03A8"/>
    <w:rsid w:val="008027FC"/>
    <w:rsid w:val="00804E5A"/>
    <w:rsid w:val="008141B7"/>
    <w:rsid w:val="00824A57"/>
    <w:rsid w:val="008635A2"/>
    <w:rsid w:val="00896F46"/>
    <w:rsid w:val="008F5DFE"/>
    <w:rsid w:val="0090432A"/>
    <w:rsid w:val="00911D04"/>
    <w:rsid w:val="0092015A"/>
    <w:rsid w:val="00930AD3"/>
    <w:rsid w:val="00944EBA"/>
    <w:rsid w:val="00971C62"/>
    <w:rsid w:val="00984D81"/>
    <w:rsid w:val="009C7F17"/>
    <w:rsid w:val="00A149BF"/>
    <w:rsid w:val="00A236BF"/>
    <w:rsid w:val="00A425EA"/>
    <w:rsid w:val="00A56BDF"/>
    <w:rsid w:val="00AE1742"/>
    <w:rsid w:val="00B0492F"/>
    <w:rsid w:val="00B30A79"/>
    <w:rsid w:val="00B45336"/>
    <w:rsid w:val="00BD333C"/>
    <w:rsid w:val="00BE0219"/>
    <w:rsid w:val="00C5470F"/>
    <w:rsid w:val="00C55A30"/>
    <w:rsid w:val="00C940BC"/>
    <w:rsid w:val="00CA6D52"/>
    <w:rsid w:val="00CD678B"/>
    <w:rsid w:val="00D05BAF"/>
    <w:rsid w:val="00D169E7"/>
    <w:rsid w:val="00D72AA1"/>
    <w:rsid w:val="00D812DB"/>
    <w:rsid w:val="00D9391C"/>
    <w:rsid w:val="00E27487"/>
    <w:rsid w:val="00F22A13"/>
    <w:rsid w:val="00F503B4"/>
    <w:rsid w:val="00F8712F"/>
    <w:rsid w:val="00F94129"/>
    <w:rsid w:val="00F96576"/>
    <w:rsid w:val="00FB1416"/>
    <w:rsid w:val="00FF7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C0166"/>
  <w15:chartTrackingRefBased/>
  <w15:docId w15:val="{3A673F5F-845E-4647-BB4F-D45C36E9F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E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EF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22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027FC"/>
    <w:pPr>
      <w:spacing w:after="200" w:line="240" w:lineRule="auto"/>
    </w:pPr>
    <w:rPr>
      <w:i/>
      <w:iCs/>
      <w:color w:val="44546A" w:themeColor="text2"/>
      <w:sz w:val="18"/>
      <w:szCs w:val="18"/>
    </w:rPr>
  </w:style>
  <w:style w:type="paragraph" w:styleId="ListParagraph">
    <w:name w:val="List Paragraph"/>
    <w:basedOn w:val="Normal"/>
    <w:uiPriority w:val="34"/>
    <w:qFormat/>
    <w:rsid w:val="00A56BDF"/>
    <w:pPr>
      <w:ind w:left="720"/>
      <w:contextualSpacing/>
    </w:pPr>
  </w:style>
  <w:style w:type="character" w:styleId="PlaceholderText">
    <w:name w:val="Placeholder Text"/>
    <w:basedOn w:val="DefaultParagraphFont"/>
    <w:uiPriority w:val="99"/>
    <w:semiHidden/>
    <w:rsid w:val="00D812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118449">
      <w:bodyDiv w:val="1"/>
      <w:marLeft w:val="0"/>
      <w:marRight w:val="0"/>
      <w:marTop w:val="0"/>
      <w:marBottom w:val="0"/>
      <w:divBdr>
        <w:top w:val="none" w:sz="0" w:space="0" w:color="auto"/>
        <w:left w:val="none" w:sz="0" w:space="0" w:color="auto"/>
        <w:bottom w:val="none" w:sz="0" w:space="0" w:color="auto"/>
        <w:right w:val="none" w:sz="0" w:space="0" w:color="auto"/>
      </w:divBdr>
      <w:divsChild>
        <w:div w:id="1126118298">
          <w:marLeft w:val="0"/>
          <w:marRight w:val="0"/>
          <w:marTop w:val="0"/>
          <w:marBottom w:val="0"/>
          <w:divBdr>
            <w:top w:val="none" w:sz="0" w:space="0" w:color="auto"/>
            <w:left w:val="none" w:sz="0" w:space="0" w:color="auto"/>
            <w:bottom w:val="none" w:sz="0" w:space="0" w:color="auto"/>
            <w:right w:val="none" w:sz="0" w:space="0" w:color="auto"/>
          </w:divBdr>
        </w:div>
        <w:div w:id="653799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F8EE0-57D7-944E-8800-F3A9F9CD7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Pages>
  <Words>2051</Words>
  <Characters>11696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sarode</dc:creator>
  <cp:keywords/>
  <dc:description/>
  <cp:lastModifiedBy>Swarnava Mukherjee</cp:lastModifiedBy>
  <cp:revision>88</cp:revision>
  <dcterms:created xsi:type="dcterms:W3CDTF">2020-02-18T17:11:00Z</dcterms:created>
  <dcterms:modified xsi:type="dcterms:W3CDTF">2020-02-23T18:47:00Z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7113fce8-b63a-393d-9423-aac248650969</vt:lpwstr>
  </property>
  <property fmtid="{D5CDD505-2E9C-101B-9397-08002B2CF9AE}" pid="24" name="Mendeley Citation Style_1">
    <vt:lpwstr>http://www.zotero.org/styles/american-medical-association</vt:lpwstr>
  </property>
</Properties>
</file>