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6E4" w:rsidRDefault="002A36E4" w:rsidP="002A36E4">
      <w:pPr>
        <w:pStyle w:val="a3"/>
      </w:pPr>
      <w:r>
        <w:rPr>
          <w:rFonts w:hint="eastAsia"/>
        </w:rPr>
        <w:t>串口</w:t>
      </w:r>
      <w:r>
        <w:t>通信</w:t>
      </w:r>
    </w:p>
    <w:p w:rsidR="00DB4364" w:rsidRDefault="009B70A7" w:rsidP="00037847">
      <w:r>
        <w:rPr>
          <w:rFonts w:hint="eastAsia"/>
        </w:rPr>
        <w:t>RS232</w:t>
      </w:r>
      <w:r>
        <w:rPr>
          <w:rFonts w:hint="eastAsia"/>
        </w:rPr>
        <w:t>信号</w:t>
      </w:r>
      <w:r>
        <w:t>是相对于地的电压信号</w:t>
      </w:r>
      <w:r>
        <w:rPr>
          <w:rFonts w:hint="eastAsia"/>
        </w:rPr>
        <w:t>，</w:t>
      </w:r>
      <w:r>
        <w:t>用在点对点传输</w:t>
      </w:r>
      <w:r>
        <w:rPr>
          <w:rFonts w:hint="eastAsia"/>
        </w:rPr>
        <w:t>。</w:t>
      </w:r>
      <w:r>
        <w:rPr>
          <w:rFonts w:hint="eastAsia"/>
        </w:rPr>
        <w:t>RS422</w:t>
      </w:r>
      <w:r>
        <w:t>&amp;485</w:t>
      </w:r>
      <w:r>
        <w:rPr>
          <w:rFonts w:hint="eastAsia"/>
        </w:rPr>
        <w:t>信号</w:t>
      </w:r>
      <w:r>
        <w:t>是两根线，</w:t>
      </w:r>
      <w:r>
        <w:rPr>
          <w:rFonts w:hint="eastAsia"/>
        </w:rPr>
        <w:t>差分</w:t>
      </w:r>
      <w:r>
        <w:t>传输。</w:t>
      </w:r>
      <w:r>
        <w:rPr>
          <w:rFonts w:hint="eastAsia"/>
        </w:rPr>
        <w:t>RS422</w:t>
      </w:r>
      <w:r>
        <w:t>是</w:t>
      </w:r>
      <w:r>
        <w:t>RS232</w:t>
      </w:r>
      <w:r>
        <w:t>的扩展，目的也是用在点对点传输。</w:t>
      </w:r>
      <w:r>
        <w:rPr>
          <w:rFonts w:hint="eastAsia"/>
        </w:rPr>
        <w:t>RS485</w:t>
      </w:r>
      <w:r>
        <w:t>用于多点传输</w:t>
      </w:r>
      <w:r>
        <w:rPr>
          <w:rFonts w:hint="eastAsia"/>
        </w:rPr>
        <w:t>，</w:t>
      </w:r>
      <w:r w:rsidR="005607AE">
        <w:rPr>
          <w:rFonts w:hint="eastAsia"/>
        </w:rPr>
        <w:t>一般</w:t>
      </w:r>
      <w:r w:rsidR="005607AE">
        <w:t>是主</w:t>
      </w:r>
      <w:r w:rsidR="005607AE">
        <w:t>/</w:t>
      </w:r>
      <w:r w:rsidR="005607AE">
        <w:rPr>
          <w:rFonts w:hint="eastAsia"/>
        </w:rPr>
        <w:t>从</w:t>
      </w:r>
      <w:r w:rsidR="005607AE">
        <w:t>结构组网</w:t>
      </w:r>
      <w:r>
        <w:t>。</w:t>
      </w:r>
    </w:p>
    <w:p w:rsidR="00DB4364" w:rsidRDefault="002A36E4" w:rsidP="002A36E4">
      <w:pPr>
        <w:pStyle w:val="1"/>
      </w:pPr>
      <w:r>
        <w:t>RS422</w:t>
      </w:r>
      <w:r w:rsidR="00DB4364">
        <w:t xml:space="preserve"> &amp; RS485</w:t>
      </w:r>
      <w:r>
        <w:rPr>
          <w:rFonts w:hint="eastAsia"/>
        </w:rPr>
        <w:t>防护</w:t>
      </w:r>
      <w:r>
        <w:t>电路</w:t>
      </w:r>
    </w:p>
    <w:p w:rsidR="00E81BBF" w:rsidRDefault="005B31E9" w:rsidP="00037847">
      <w:r>
        <w:rPr>
          <w:rFonts w:hint="eastAsia"/>
        </w:rPr>
        <w:t>如果应用</w:t>
      </w:r>
      <w:r>
        <w:t>环境恶劣，</w:t>
      </w:r>
      <w:r>
        <w:rPr>
          <w:rFonts w:hint="eastAsia"/>
        </w:rPr>
        <w:t>一定</w:t>
      </w:r>
      <w:r>
        <w:t>要在</w:t>
      </w:r>
      <w:r>
        <w:t>A/B</w:t>
      </w:r>
      <w:r>
        <w:rPr>
          <w:rFonts w:hint="eastAsia"/>
        </w:rPr>
        <w:t>线端</w:t>
      </w:r>
      <w:r>
        <w:t>外加</w:t>
      </w:r>
      <w:r>
        <w:rPr>
          <w:rFonts w:hint="eastAsia"/>
        </w:rPr>
        <w:t>TVS</w:t>
      </w:r>
      <w:r>
        <w:t>管</w:t>
      </w:r>
      <w:r>
        <w:rPr>
          <w:rFonts w:hint="eastAsia"/>
        </w:rPr>
        <w:t>、共</w:t>
      </w:r>
      <w:r>
        <w:t>模电感</w:t>
      </w:r>
      <w:r>
        <w:rPr>
          <w:rFonts w:hint="eastAsia"/>
        </w:rPr>
        <w:t>或</w:t>
      </w:r>
      <w:r>
        <w:t>接地</w:t>
      </w:r>
      <w:r>
        <w:rPr>
          <w:rFonts w:hint="eastAsia"/>
        </w:rPr>
        <w:t>等</w:t>
      </w:r>
      <w:r>
        <w:t>保护</w:t>
      </w:r>
      <w:r>
        <w:rPr>
          <w:rFonts w:hint="eastAsia"/>
        </w:rPr>
        <w:t>措施。</w:t>
      </w:r>
      <w:r>
        <w:t>推荐</w:t>
      </w:r>
      <w:r>
        <w:rPr>
          <w:rFonts w:hint="eastAsia"/>
        </w:rPr>
        <w:t>电路</w:t>
      </w:r>
      <w:r>
        <w:t>如下：</w:t>
      </w:r>
    </w:p>
    <w:p w:rsidR="005B31E9" w:rsidRDefault="005B31E9" w:rsidP="00037847">
      <w:r w:rsidRPr="005B31E9">
        <w:rPr>
          <w:rFonts w:hint="eastAsia"/>
          <w:noProof/>
        </w:rPr>
        <w:drawing>
          <wp:inline distT="0" distB="0" distL="0" distR="0">
            <wp:extent cx="5274310" cy="519232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192320"/>
                    </a:xfrm>
                    <a:prstGeom prst="rect">
                      <a:avLst/>
                    </a:prstGeom>
                    <a:noFill/>
                    <a:ln>
                      <a:noFill/>
                    </a:ln>
                  </pic:spPr>
                </pic:pic>
              </a:graphicData>
            </a:graphic>
          </wp:inline>
        </w:drawing>
      </w:r>
    </w:p>
    <w:p w:rsidR="00547742" w:rsidRDefault="00E97790" w:rsidP="00037847">
      <w:r>
        <w:rPr>
          <w:rFonts w:hint="eastAsia"/>
        </w:rPr>
        <w:t>参看</w:t>
      </w:r>
      <w:r>
        <w:rPr>
          <w:rFonts w:hint="eastAsia"/>
        </w:rPr>
        <w:t>slla</w:t>
      </w:r>
      <w:r>
        <w:t>292a.pdf</w:t>
      </w:r>
      <w:r>
        <w:rPr>
          <w:rFonts w:hint="eastAsia"/>
        </w:rPr>
        <w:t>。</w:t>
      </w:r>
      <w:r w:rsidR="00547742">
        <w:rPr>
          <w:rFonts w:hint="eastAsia"/>
        </w:rPr>
        <w:t>保护</w:t>
      </w:r>
      <w:r w:rsidR="00547742">
        <w:t>电路如下：</w:t>
      </w:r>
    </w:p>
    <w:p w:rsidR="00547742" w:rsidRDefault="00547742" w:rsidP="00037847">
      <w:r w:rsidRPr="00547742">
        <w:rPr>
          <w:noProof/>
        </w:rPr>
        <w:lastRenderedPageBreak/>
        <w:drawing>
          <wp:inline distT="0" distB="0" distL="0" distR="0">
            <wp:extent cx="5274310" cy="223387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33877"/>
                    </a:xfrm>
                    <a:prstGeom prst="rect">
                      <a:avLst/>
                    </a:prstGeom>
                    <a:noFill/>
                    <a:ln>
                      <a:noFill/>
                    </a:ln>
                  </pic:spPr>
                </pic:pic>
              </a:graphicData>
            </a:graphic>
          </wp:inline>
        </w:drawing>
      </w:r>
    </w:p>
    <w:p w:rsidR="00547742" w:rsidRDefault="00547742" w:rsidP="00547742">
      <w:r>
        <w:t xml:space="preserve">Therefore, when selecting a TVS make sure its stand-off voltage is above or equal to the maximum bus voltage </w:t>
      </w:r>
      <w:r>
        <w:rPr>
          <w:rFonts w:hint="eastAsia"/>
        </w:rPr>
        <w:t xml:space="preserve">potential during normal operation, VWM </w:t>
      </w:r>
      <w:r>
        <w:rPr>
          <w:rFonts w:hint="eastAsia"/>
        </w:rPr>
        <w:t>≥</w:t>
      </w:r>
      <w:r>
        <w:rPr>
          <w:rFonts w:hint="eastAsia"/>
        </w:rPr>
        <w:t xml:space="preserve"> VA, VB.</w:t>
      </w:r>
    </w:p>
    <w:p w:rsidR="00547742" w:rsidRDefault="00547742" w:rsidP="00547742">
      <w:pPr>
        <w:autoSpaceDE w:val="0"/>
        <w:autoSpaceDN w:val="0"/>
        <w:adjustRightInd w:val="0"/>
        <w:jc w:val="left"/>
      </w:pPr>
      <w:r>
        <w:rPr>
          <w:rFonts w:ascii="Arial" w:hAnsi="Arial" w:cs="Arial"/>
          <w:kern w:val="0"/>
          <w:sz w:val="20"/>
          <w:szCs w:val="20"/>
        </w:rPr>
        <w:t>For example, to comply with the RS-485 specified common-mode voltage range of –7V to 12V, TVS stand-off voltages should be V</w:t>
      </w:r>
      <w:r>
        <w:rPr>
          <w:rFonts w:ascii="Arial" w:hAnsi="Arial" w:cs="Arial"/>
          <w:kern w:val="0"/>
          <w:sz w:val="12"/>
          <w:szCs w:val="12"/>
        </w:rPr>
        <w:t xml:space="preserve">WM </w:t>
      </w:r>
      <w:r>
        <w:rPr>
          <w:rFonts w:ascii="ArialMT" w:eastAsia="ArialMT" w:hAnsi="Arial" w:cs="ArialMT" w:hint="eastAsia"/>
          <w:kern w:val="0"/>
          <w:sz w:val="20"/>
          <w:szCs w:val="20"/>
        </w:rPr>
        <w:t>≥</w:t>
      </w:r>
      <w:r>
        <w:rPr>
          <w:rFonts w:ascii="ArialMT" w:eastAsia="ArialMT" w:hAnsi="Arial" w:cs="ArialMT"/>
          <w:kern w:val="0"/>
          <w:sz w:val="20"/>
          <w:szCs w:val="20"/>
        </w:rPr>
        <w:t xml:space="preserve"> </w:t>
      </w:r>
      <w:r>
        <w:rPr>
          <w:rFonts w:ascii="Arial" w:hAnsi="Arial" w:cs="Arial"/>
          <w:kern w:val="0"/>
          <w:sz w:val="20"/>
          <w:szCs w:val="20"/>
        </w:rPr>
        <w:t>12V. Depending on the power rating of the TVS chosen, the maximum clamp voltages can range from 25V up to 35V, which is significantly higher than the maximum bus voltage of 14V of a standard transceiver. In this case, the internal protection circuit of the transceiver must absorb the remaining clamp energy to protect the device from damage.</w:t>
      </w:r>
    </w:p>
    <w:p w:rsidR="00E97790" w:rsidRDefault="00973860" w:rsidP="00037847">
      <w:r>
        <w:rPr>
          <w:rFonts w:hint="eastAsia"/>
        </w:rPr>
        <w:t>布局布线</w:t>
      </w:r>
      <w:r>
        <w:t>如下：</w:t>
      </w:r>
    </w:p>
    <w:p w:rsidR="00973860" w:rsidRDefault="00973860" w:rsidP="00973860">
      <w:pPr>
        <w:jc w:val="center"/>
      </w:pPr>
      <w:r w:rsidRPr="00973860">
        <w:rPr>
          <w:noProof/>
        </w:rPr>
        <w:lastRenderedPageBreak/>
        <w:drawing>
          <wp:inline distT="0" distB="0" distL="0" distR="0">
            <wp:extent cx="1285240" cy="50984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240" cy="5098415"/>
                    </a:xfrm>
                    <a:prstGeom prst="rect">
                      <a:avLst/>
                    </a:prstGeom>
                    <a:noFill/>
                    <a:ln>
                      <a:noFill/>
                    </a:ln>
                  </pic:spPr>
                </pic:pic>
              </a:graphicData>
            </a:graphic>
          </wp:inline>
        </w:drawing>
      </w:r>
    </w:p>
    <w:p w:rsidR="00973860" w:rsidRDefault="00973860" w:rsidP="00037847"/>
    <w:p w:rsidR="002A36E4" w:rsidRDefault="002A36E4" w:rsidP="00371997">
      <w:pPr>
        <w:pStyle w:val="1"/>
      </w:pPr>
      <w:r>
        <w:t>连接</w:t>
      </w:r>
      <w:r>
        <w:rPr>
          <w:rFonts w:hint="eastAsia"/>
        </w:rPr>
        <w:t>方式</w:t>
      </w:r>
    </w:p>
    <w:p w:rsidR="002A36E4" w:rsidRDefault="002A36E4" w:rsidP="00037847"/>
    <w:p w:rsidR="00402C3A" w:rsidRDefault="00037847" w:rsidP="00037847">
      <w:r>
        <w:t>1.</w:t>
      </w:r>
      <w:r>
        <w:rPr>
          <w:rFonts w:hint="eastAsia"/>
        </w:rPr>
        <w:t>四线</w:t>
      </w:r>
      <w:r>
        <w:rPr>
          <w:rFonts w:hint="eastAsia"/>
        </w:rPr>
        <w:t>RS422</w:t>
      </w:r>
      <w:r>
        <w:rPr>
          <w:rFonts w:hint="eastAsia"/>
        </w:rPr>
        <w:t>接线图</w:t>
      </w:r>
      <w:r>
        <w:rPr>
          <w:rFonts w:hint="eastAsia"/>
        </w:rPr>
        <w:t xml:space="preserve"> </w:t>
      </w:r>
      <w:r>
        <w:rPr>
          <w:rFonts w:hint="eastAsia"/>
        </w:rPr>
        <w:t>全双工</w:t>
      </w:r>
      <w:r>
        <w:rPr>
          <w:rFonts w:hint="eastAsia"/>
        </w:rPr>
        <w:t xml:space="preserve"> </w:t>
      </w:r>
      <w:r>
        <w:rPr>
          <w:rFonts w:hint="eastAsia"/>
        </w:rPr>
        <w:t>点对点；</w:t>
      </w:r>
    </w:p>
    <w:p w:rsidR="00402C3A" w:rsidRDefault="00402C3A" w:rsidP="00037847">
      <w:r w:rsidRPr="00402C3A">
        <w:rPr>
          <w:noProof/>
        </w:rPr>
        <w:drawing>
          <wp:inline distT="0" distB="0" distL="0" distR="0" wp14:anchorId="0835666B" wp14:editId="38F19FE0">
            <wp:extent cx="5274310" cy="16541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54175"/>
                    </a:xfrm>
                    <a:prstGeom prst="rect">
                      <a:avLst/>
                    </a:prstGeom>
                  </pic:spPr>
                </pic:pic>
              </a:graphicData>
            </a:graphic>
          </wp:inline>
        </w:drawing>
      </w:r>
    </w:p>
    <w:p w:rsidR="00402C3A" w:rsidRDefault="00037847" w:rsidP="00037847">
      <w:r>
        <w:rPr>
          <w:rFonts w:hint="eastAsia"/>
        </w:rPr>
        <w:t xml:space="preserve">2. </w:t>
      </w:r>
      <w:r>
        <w:rPr>
          <w:rFonts w:hint="eastAsia"/>
        </w:rPr>
        <w:t>二线</w:t>
      </w:r>
      <w:r>
        <w:t>RS485</w:t>
      </w:r>
      <w:r>
        <w:t>接线图</w:t>
      </w:r>
      <w:r>
        <w:rPr>
          <w:rFonts w:hint="eastAsia"/>
        </w:rPr>
        <w:t xml:space="preserve"> </w:t>
      </w:r>
      <w:r>
        <w:rPr>
          <w:rFonts w:hint="eastAsia"/>
        </w:rPr>
        <w:t>半双工</w:t>
      </w:r>
      <w:r>
        <w:rPr>
          <w:rFonts w:hint="eastAsia"/>
        </w:rPr>
        <w:t xml:space="preserve"> </w:t>
      </w:r>
      <w:r>
        <w:rPr>
          <w:rFonts w:hint="eastAsia"/>
        </w:rPr>
        <w:t>点对点</w:t>
      </w:r>
      <w:r>
        <w:t>；</w:t>
      </w:r>
      <w:r>
        <w:rPr>
          <w:rFonts w:hint="eastAsia"/>
        </w:rPr>
        <w:t xml:space="preserve"> </w:t>
      </w:r>
    </w:p>
    <w:p w:rsidR="00402C3A" w:rsidRDefault="00402C3A" w:rsidP="00037847">
      <w:r w:rsidRPr="00402C3A">
        <w:rPr>
          <w:noProof/>
        </w:rPr>
        <w:lastRenderedPageBreak/>
        <w:drawing>
          <wp:inline distT="0" distB="0" distL="0" distR="0" wp14:anchorId="06F8F968" wp14:editId="0790CC9B">
            <wp:extent cx="5274310" cy="16630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3065"/>
                    </a:xfrm>
                    <a:prstGeom prst="rect">
                      <a:avLst/>
                    </a:prstGeom>
                  </pic:spPr>
                </pic:pic>
              </a:graphicData>
            </a:graphic>
          </wp:inline>
        </w:drawing>
      </w:r>
    </w:p>
    <w:p w:rsidR="00037847" w:rsidRDefault="00037847" w:rsidP="00037847">
      <w:r>
        <w:rPr>
          <w:rFonts w:hint="eastAsia"/>
        </w:rPr>
        <w:t xml:space="preserve">3. </w:t>
      </w:r>
      <w:r>
        <w:t xml:space="preserve">RS485 </w:t>
      </w:r>
      <w:r>
        <w:rPr>
          <w:rFonts w:hint="eastAsia"/>
        </w:rPr>
        <w:t>半双工</w:t>
      </w:r>
      <w:r>
        <w:rPr>
          <w:rFonts w:hint="eastAsia"/>
        </w:rPr>
        <w:t xml:space="preserve"> </w:t>
      </w:r>
      <w:r>
        <w:rPr>
          <w:rFonts w:hint="eastAsia"/>
        </w:rPr>
        <w:t>点对</w:t>
      </w:r>
      <w:r>
        <w:t>多点</w:t>
      </w:r>
    </w:p>
    <w:p w:rsidR="00037847" w:rsidRDefault="00402C3A" w:rsidP="00037847">
      <w:r w:rsidRPr="00402C3A">
        <w:rPr>
          <w:noProof/>
        </w:rPr>
        <w:drawing>
          <wp:inline distT="0" distB="0" distL="0" distR="0" wp14:anchorId="72F08667" wp14:editId="294A96DF">
            <wp:extent cx="5274310" cy="16402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40205"/>
                    </a:xfrm>
                    <a:prstGeom prst="rect">
                      <a:avLst/>
                    </a:prstGeom>
                  </pic:spPr>
                </pic:pic>
              </a:graphicData>
            </a:graphic>
          </wp:inline>
        </w:drawing>
      </w:r>
    </w:p>
    <w:p w:rsidR="00037847" w:rsidRDefault="00402C3A" w:rsidP="00037847">
      <w:r>
        <w:t xml:space="preserve">4. </w:t>
      </w:r>
      <w:r w:rsidR="00037847">
        <w:rPr>
          <w:rFonts w:hint="eastAsia"/>
        </w:rPr>
        <w:t>RS422</w:t>
      </w:r>
      <w:r w:rsidR="00037847">
        <w:t xml:space="preserve"> </w:t>
      </w:r>
      <w:r w:rsidR="00037847">
        <w:rPr>
          <w:rFonts w:hint="eastAsia"/>
        </w:rPr>
        <w:t>全双工</w:t>
      </w:r>
      <w:r w:rsidR="00037847">
        <w:rPr>
          <w:rFonts w:hint="eastAsia"/>
        </w:rPr>
        <w:t xml:space="preserve"> </w:t>
      </w:r>
      <w:r w:rsidR="00037847">
        <w:rPr>
          <w:rFonts w:hint="eastAsia"/>
        </w:rPr>
        <w:t>点</w:t>
      </w:r>
      <w:r w:rsidR="00037847">
        <w:t>对多点</w:t>
      </w:r>
    </w:p>
    <w:p w:rsidR="00037847" w:rsidRDefault="00037847" w:rsidP="00037847">
      <w:r>
        <w:rPr>
          <w:noProof/>
        </w:rPr>
        <w:drawing>
          <wp:inline distT="0" distB="0" distL="0" distR="0" wp14:anchorId="3FE315F7" wp14:editId="05CE719C">
            <wp:extent cx="5274310" cy="1792027"/>
            <wp:effectExtent l="0" t="0" r="2540" b="0"/>
            <wp:docPr id="2" name="图片 2" descr="http://bcs.wenku.bdimg.com/docconvert7493-nj/%2Fwk%2Fed1a3f0fe0ae3b9df20b855081216b49%2F0.png?sign=MBOT:LX8ZCgUHiV9R:oSjh1GpXvJ%2FH4KqF8E5elRXCSRI%3D&amp;time=1371550322&amp;range=7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cs.wenku.bdimg.com/docconvert7493-nj/%2Fwk%2Fed1a3f0fe0ae3b9df20b855081216b49%2F0.png?sign=MBOT:LX8ZCgUHiV9R:oSjh1GpXvJ%2FH4KqF8E5elRXCSRI%3D&amp;time=1371550322&amp;range=730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92027"/>
                    </a:xfrm>
                    <a:prstGeom prst="rect">
                      <a:avLst/>
                    </a:prstGeom>
                    <a:noFill/>
                    <a:ln>
                      <a:noFill/>
                    </a:ln>
                  </pic:spPr>
                </pic:pic>
              </a:graphicData>
            </a:graphic>
          </wp:inline>
        </w:drawing>
      </w:r>
    </w:p>
    <w:p w:rsidR="00B65BD1" w:rsidRDefault="00B65BD1"/>
    <w:p w:rsidR="007A39FA" w:rsidRDefault="007A39FA" w:rsidP="007A39FA">
      <w:pPr>
        <w:pStyle w:val="1"/>
        <w:rPr>
          <w:rFonts w:hint="eastAsia"/>
        </w:rPr>
      </w:pPr>
      <w:r>
        <w:rPr>
          <w:rFonts w:hint="eastAsia"/>
        </w:rPr>
        <w:t>RS232</w:t>
      </w:r>
      <w:r>
        <w:rPr>
          <w:rFonts w:hint="eastAsia"/>
        </w:rPr>
        <w:t>通信</w:t>
      </w:r>
      <w:r>
        <w:t>协议</w:t>
      </w:r>
    </w:p>
    <w:p w:rsidR="007A39FA" w:rsidRDefault="008A4E99">
      <w:pPr>
        <w:rPr>
          <w:rFonts w:hint="eastAsia"/>
        </w:rPr>
      </w:pPr>
      <w:r>
        <w:rPr>
          <w:rFonts w:hint="eastAsia"/>
        </w:rPr>
        <w:t>RS232</w:t>
      </w:r>
      <w:r>
        <w:t>协议是异步协议</w:t>
      </w:r>
    </w:p>
    <w:p w:rsidR="008A4E99" w:rsidRDefault="008A4E99" w:rsidP="008A4E99">
      <w:r>
        <w:t>Asynchronous communication</w:t>
      </w:r>
    </w:p>
    <w:p w:rsidR="008A4E99" w:rsidRDefault="008A4E99" w:rsidP="008A4E99">
      <w:pPr>
        <w:pStyle w:val="a4"/>
        <w:rPr>
          <w:rFonts w:ascii="Verdana" w:hAnsi="Verdana"/>
          <w:color w:val="000000"/>
          <w:sz w:val="18"/>
          <w:szCs w:val="18"/>
        </w:rPr>
      </w:pPr>
      <w:r>
        <w:rPr>
          <w:rFonts w:ascii="Verdana" w:hAnsi="Verdana"/>
          <w:color w:val="000000"/>
          <w:sz w:val="18"/>
          <w:szCs w:val="18"/>
        </w:rPr>
        <w:t>This interface uses an "asynchronous" protocol. That means that no clock signal is transmitted along the data. The receiver has to have a way to "time" itself to the incoming data bits.</w:t>
      </w:r>
    </w:p>
    <w:p w:rsidR="008A4E99" w:rsidRDefault="008A4E99" w:rsidP="008A4E99">
      <w:pPr>
        <w:pStyle w:val="a4"/>
        <w:rPr>
          <w:rFonts w:ascii="Verdana" w:hAnsi="Verdana"/>
          <w:color w:val="000000"/>
          <w:sz w:val="18"/>
          <w:szCs w:val="18"/>
        </w:rPr>
      </w:pPr>
      <w:r>
        <w:rPr>
          <w:rFonts w:ascii="Verdana" w:hAnsi="Verdana"/>
          <w:color w:val="000000"/>
          <w:sz w:val="18"/>
          <w:szCs w:val="18"/>
        </w:rPr>
        <w:t>In the case of RS-232, that's done this way:</w:t>
      </w:r>
    </w:p>
    <w:p w:rsidR="008A4E99" w:rsidRDefault="008A4E99" w:rsidP="008A4E99">
      <w:pPr>
        <w:widowControl/>
        <w:numPr>
          <w:ilvl w:val="0"/>
          <w:numId w:val="2"/>
        </w:numPr>
        <w:spacing w:before="100" w:beforeAutospacing="1" w:after="100" w:afterAutospacing="1"/>
        <w:jc w:val="left"/>
        <w:rPr>
          <w:rFonts w:ascii="Verdana" w:hAnsi="Verdana"/>
          <w:color w:val="000000"/>
          <w:sz w:val="18"/>
          <w:szCs w:val="18"/>
        </w:rPr>
      </w:pPr>
      <w:r>
        <w:rPr>
          <w:rFonts w:ascii="Verdana" w:hAnsi="Verdana"/>
          <w:color w:val="000000"/>
          <w:sz w:val="18"/>
          <w:szCs w:val="18"/>
        </w:rPr>
        <w:lastRenderedPageBreak/>
        <w:t>Both side of the cable agree in advance on the communication parameters (speed, format...). That's done manually before communication starts.</w:t>
      </w:r>
    </w:p>
    <w:p w:rsidR="008A4E99" w:rsidRDefault="008A4E99" w:rsidP="008A4E99">
      <w:pPr>
        <w:widowControl/>
        <w:numPr>
          <w:ilvl w:val="0"/>
          <w:numId w:val="2"/>
        </w:numPr>
        <w:spacing w:before="100" w:beforeAutospacing="1" w:after="100" w:afterAutospacing="1"/>
        <w:jc w:val="left"/>
        <w:rPr>
          <w:rFonts w:ascii="Verdana" w:hAnsi="Verdana"/>
          <w:color w:val="000000"/>
          <w:sz w:val="18"/>
          <w:szCs w:val="18"/>
        </w:rPr>
      </w:pPr>
      <w:r>
        <w:rPr>
          <w:rFonts w:ascii="Verdana" w:hAnsi="Verdana"/>
          <w:color w:val="000000"/>
          <w:sz w:val="18"/>
          <w:szCs w:val="18"/>
        </w:rPr>
        <w:t>The transmitter sends a "1" when and as long as the line is idle.</w:t>
      </w:r>
    </w:p>
    <w:p w:rsidR="008A4E99" w:rsidRDefault="008A4E99" w:rsidP="008A4E99">
      <w:pPr>
        <w:widowControl/>
        <w:numPr>
          <w:ilvl w:val="0"/>
          <w:numId w:val="2"/>
        </w:numPr>
        <w:spacing w:before="100" w:beforeAutospacing="1" w:after="100" w:afterAutospacing="1"/>
        <w:jc w:val="left"/>
        <w:rPr>
          <w:rFonts w:ascii="Verdana" w:hAnsi="Verdana"/>
          <w:color w:val="000000"/>
          <w:sz w:val="18"/>
          <w:szCs w:val="18"/>
        </w:rPr>
      </w:pPr>
      <w:r>
        <w:rPr>
          <w:rFonts w:ascii="Verdana" w:hAnsi="Verdana"/>
          <w:color w:val="000000"/>
          <w:sz w:val="18"/>
          <w:szCs w:val="18"/>
        </w:rPr>
        <w:t>The transmitter sends a "start" (a "0") before each byte transmitted, so that the receiver can figure out that data is coming.</w:t>
      </w:r>
    </w:p>
    <w:p w:rsidR="008A4E99" w:rsidRDefault="008A4E99" w:rsidP="008A4E99">
      <w:pPr>
        <w:widowControl/>
        <w:numPr>
          <w:ilvl w:val="0"/>
          <w:numId w:val="2"/>
        </w:numPr>
        <w:spacing w:before="100" w:beforeAutospacing="1" w:after="100" w:afterAutospacing="1"/>
        <w:jc w:val="left"/>
        <w:rPr>
          <w:rFonts w:ascii="Verdana" w:hAnsi="Verdana"/>
          <w:color w:val="000000"/>
          <w:sz w:val="18"/>
          <w:szCs w:val="18"/>
        </w:rPr>
      </w:pPr>
      <w:r>
        <w:rPr>
          <w:rFonts w:ascii="Verdana" w:hAnsi="Verdana"/>
          <w:color w:val="000000"/>
          <w:sz w:val="18"/>
          <w:szCs w:val="18"/>
        </w:rPr>
        <w:t>After the "start", data comes in the agreed speed and format, so the receiver can interpret it.</w:t>
      </w:r>
    </w:p>
    <w:p w:rsidR="008A4E99" w:rsidRDefault="008A4E99" w:rsidP="008A4E99">
      <w:pPr>
        <w:widowControl/>
        <w:numPr>
          <w:ilvl w:val="0"/>
          <w:numId w:val="2"/>
        </w:numPr>
        <w:spacing w:before="100" w:beforeAutospacing="1" w:after="100" w:afterAutospacing="1"/>
        <w:jc w:val="left"/>
        <w:rPr>
          <w:rFonts w:ascii="Verdana" w:hAnsi="Verdana"/>
          <w:color w:val="000000"/>
          <w:sz w:val="18"/>
          <w:szCs w:val="18"/>
        </w:rPr>
      </w:pPr>
      <w:r>
        <w:rPr>
          <w:rFonts w:ascii="Verdana" w:hAnsi="Verdana"/>
          <w:color w:val="000000"/>
          <w:sz w:val="18"/>
          <w:szCs w:val="18"/>
        </w:rPr>
        <w:t>The transmitter sends a "stop" (a "1") after each data byte.</w:t>
      </w:r>
    </w:p>
    <w:p w:rsidR="008A4E99" w:rsidRDefault="008A4E99" w:rsidP="008A4E99">
      <w:pPr>
        <w:pStyle w:val="a4"/>
        <w:rPr>
          <w:rFonts w:ascii="Verdana" w:hAnsi="Verdana"/>
          <w:color w:val="000000"/>
          <w:sz w:val="18"/>
          <w:szCs w:val="18"/>
        </w:rPr>
      </w:pPr>
      <w:r>
        <w:rPr>
          <w:rFonts w:ascii="Verdana" w:hAnsi="Verdana"/>
          <w:color w:val="000000"/>
          <w:sz w:val="18"/>
          <w:szCs w:val="18"/>
        </w:rPr>
        <w:t xml:space="preserve">Let's see how </w:t>
      </w:r>
      <w:proofErr w:type="gramStart"/>
      <w:r>
        <w:rPr>
          <w:rFonts w:ascii="Verdana" w:hAnsi="Verdana"/>
          <w:color w:val="000000"/>
          <w:sz w:val="18"/>
          <w:szCs w:val="18"/>
        </w:rPr>
        <w:t>looks the byte 0x55 when transmitted</w:t>
      </w:r>
      <w:proofErr w:type="gramEnd"/>
      <w:r>
        <w:rPr>
          <w:rFonts w:ascii="Verdana" w:hAnsi="Verdana"/>
          <w:color w:val="000000"/>
          <w:sz w:val="18"/>
          <w:szCs w:val="18"/>
        </w:rPr>
        <w:t>:</w:t>
      </w:r>
    </w:p>
    <w:p w:rsidR="008A4E99" w:rsidRDefault="008A4E99" w:rsidP="008A4E99">
      <w:pPr>
        <w:pStyle w:val="a4"/>
        <w:rPr>
          <w:rFonts w:ascii="Verdana" w:hAnsi="Verdana"/>
          <w:color w:val="000000"/>
          <w:sz w:val="18"/>
          <w:szCs w:val="18"/>
        </w:rPr>
      </w:pPr>
      <w:r>
        <w:rPr>
          <w:rFonts w:ascii="Verdana" w:hAnsi="Verdana"/>
          <w:noProof/>
          <w:color w:val="000000"/>
          <w:sz w:val="18"/>
          <w:szCs w:val="18"/>
        </w:rPr>
        <w:drawing>
          <wp:inline distT="0" distB="0" distL="0" distR="0">
            <wp:extent cx="4645025" cy="526415"/>
            <wp:effectExtent l="0" t="0" r="3175" b="6985"/>
            <wp:docPr id="9" name="图片 9" descr="http://www.fpga4fun.com/images/SerialCommunication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pga4fun.com/images/SerialCommunication5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5025" cy="526415"/>
                    </a:xfrm>
                    <a:prstGeom prst="rect">
                      <a:avLst/>
                    </a:prstGeom>
                    <a:noFill/>
                    <a:ln>
                      <a:noFill/>
                    </a:ln>
                  </pic:spPr>
                </pic:pic>
              </a:graphicData>
            </a:graphic>
          </wp:inline>
        </w:drawing>
      </w:r>
    </w:p>
    <w:p w:rsidR="008A4E99" w:rsidRDefault="008A4E99" w:rsidP="008A4E99">
      <w:pPr>
        <w:pStyle w:val="a4"/>
        <w:rPr>
          <w:rFonts w:ascii="Verdana" w:hAnsi="Verdana"/>
          <w:color w:val="000000"/>
          <w:sz w:val="18"/>
          <w:szCs w:val="18"/>
        </w:rPr>
      </w:pPr>
      <w:r>
        <w:rPr>
          <w:rFonts w:ascii="Verdana" w:hAnsi="Verdana"/>
          <w:color w:val="000000"/>
          <w:sz w:val="18"/>
          <w:szCs w:val="18"/>
        </w:rPr>
        <w:t>Byte 0x55 is 01010101 in binary.</w:t>
      </w:r>
      <w:r>
        <w:rPr>
          <w:rFonts w:ascii="Verdana" w:hAnsi="Verdana"/>
          <w:color w:val="000000"/>
          <w:sz w:val="18"/>
          <w:szCs w:val="18"/>
        </w:rPr>
        <w:br/>
        <w:t>But since it is transmitted LSB (bit-0) first, the line toggles like that: 1-0-1-0-1-0-1-0.</w:t>
      </w:r>
    </w:p>
    <w:p w:rsidR="008A4E99" w:rsidRDefault="008A4E99" w:rsidP="008A4E99">
      <w:pPr>
        <w:pStyle w:val="a4"/>
        <w:rPr>
          <w:rFonts w:ascii="Verdana" w:hAnsi="Verdana"/>
          <w:color w:val="000000"/>
          <w:sz w:val="18"/>
          <w:szCs w:val="18"/>
        </w:rPr>
      </w:pPr>
      <w:r>
        <w:rPr>
          <w:rFonts w:ascii="Verdana" w:hAnsi="Verdana"/>
          <w:color w:val="000000"/>
          <w:sz w:val="18"/>
          <w:szCs w:val="18"/>
        </w:rPr>
        <w:t>Here's another example:</w:t>
      </w:r>
    </w:p>
    <w:p w:rsidR="008A4E99" w:rsidRDefault="008A4E99" w:rsidP="008A4E99">
      <w:pPr>
        <w:pStyle w:val="a4"/>
        <w:rPr>
          <w:rFonts w:ascii="Verdana" w:hAnsi="Verdana"/>
          <w:color w:val="000000"/>
          <w:sz w:val="18"/>
          <w:szCs w:val="18"/>
        </w:rPr>
      </w:pPr>
      <w:r>
        <w:rPr>
          <w:rFonts w:ascii="Verdana" w:hAnsi="Verdana"/>
          <w:noProof/>
          <w:color w:val="000000"/>
          <w:sz w:val="18"/>
          <w:szCs w:val="18"/>
        </w:rPr>
        <w:drawing>
          <wp:inline distT="0" distB="0" distL="0" distR="0">
            <wp:extent cx="4645025" cy="526415"/>
            <wp:effectExtent l="0" t="0" r="3175" b="6985"/>
            <wp:docPr id="1" name="图片 1" descr="http://www.fpga4fun.com/images/SerialCommun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pga4fun.com/images/SerialCommunicatio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5025" cy="526415"/>
                    </a:xfrm>
                    <a:prstGeom prst="rect">
                      <a:avLst/>
                    </a:prstGeom>
                    <a:noFill/>
                    <a:ln>
                      <a:noFill/>
                    </a:ln>
                  </pic:spPr>
                </pic:pic>
              </a:graphicData>
            </a:graphic>
          </wp:inline>
        </w:drawing>
      </w:r>
    </w:p>
    <w:p w:rsidR="008A4E99" w:rsidRDefault="008A4E99" w:rsidP="008A4E99">
      <w:pPr>
        <w:pStyle w:val="a4"/>
        <w:rPr>
          <w:rFonts w:ascii="Verdana" w:hAnsi="Verdana"/>
          <w:color w:val="000000"/>
          <w:sz w:val="18"/>
          <w:szCs w:val="18"/>
        </w:rPr>
      </w:pPr>
      <w:r>
        <w:rPr>
          <w:rFonts w:ascii="Verdana" w:hAnsi="Verdana"/>
          <w:color w:val="000000"/>
          <w:sz w:val="18"/>
          <w:szCs w:val="18"/>
        </w:rPr>
        <w:t>Here the data is 0xC4, can you see it?</w:t>
      </w:r>
      <w:r>
        <w:rPr>
          <w:rFonts w:ascii="Verdana" w:hAnsi="Verdana"/>
          <w:color w:val="000000"/>
          <w:sz w:val="18"/>
          <w:szCs w:val="18"/>
        </w:rPr>
        <w:br/>
        <w:t>The bits transitions are harder to see. That illustrates how important it is for the receiver to know at which speed the data is sent.</w:t>
      </w:r>
    </w:p>
    <w:p w:rsidR="007A39FA" w:rsidRPr="008A4E99" w:rsidRDefault="001F2131">
      <w:pPr>
        <w:rPr>
          <w:rFonts w:hint="eastAsia"/>
        </w:rPr>
      </w:pPr>
      <w:r>
        <w:rPr>
          <w:rFonts w:hint="eastAsia"/>
        </w:rPr>
        <w:t>如果接收</w:t>
      </w:r>
      <w:r>
        <w:t>端是在一个字节的中间</w:t>
      </w:r>
      <w:r>
        <w:rPr>
          <w:rFonts w:hint="eastAsia"/>
        </w:rPr>
        <w:t>接收</w:t>
      </w:r>
      <w:r>
        <w:t>数据，则会导致接收的数据混乱，如果</w:t>
      </w:r>
      <w:r>
        <w:rPr>
          <w:rFonts w:hint="eastAsia"/>
        </w:rPr>
        <w:t>两个字节</w:t>
      </w:r>
      <w:r>
        <w:t>中间没有停止位</w:t>
      </w:r>
      <w:r>
        <w:rPr>
          <w:rFonts w:hint="eastAsia"/>
        </w:rPr>
        <w:t>间隔</w:t>
      </w:r>
      <w:r>
        <w:t>，</w:t>
      </w:r>
      <w:r>
        <w:rPr>
          <w:rFonts w:hint="eastAsia"/>
        </w:rPr>
        <w:t>会导致</w:t>
      </w:r>
      <w:proofErr w:type="spellStart"/>
      <w:r>
        <w:rPr>
          <w:rFonts w:hint="eastAsia"/>
        </w:rPr>
        <w:t>RxD_data_</w:t>
      </w:r>
      <w:r>
        <w:t>ready</w:t>
      </w:r>
      <w:proofErr w:type="spellEnd"/>
      <w:r>
        <w:rPr>
          <w:rFonts w:hint="eastAsia"/>
        </w:rPr>
        <w:t>无效</w:t>
      </w:r>
      <w:r>
        <w:t>。</w:t>
      </w:r>
    </w:p>
    <w:p w:rsidR="007A39FA" w:rsidRDefault="001F2131">
      <w:r w:rsidRPr="001F2131">
        <w:rPr>
          <w:noProof/>
        </w:rPr>
        <w:drawing>
          <wp:inline distT="0" distB="0" distL="0" distR="0">
            <wp:extent cx="5274310" cy="2248171"/>
            <wp:effectExtent l="0" t="0" r="2540" b="0"/>
            <wp:docPr id="10" name="图片 10" descr="D:\Actelprj\clk\w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ctelprj\clk\wave.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248171"/>
                    </a:xfrm>
                    <a:prstGeom prst="rect">
                      <a:avLst/>
                    </a:prstGeom>
                    <a:noFill/>
                    <a:ln>
                      <a:noFill/>
                    </a:ln>
                  </pic:spPr>
                </pic:pic>
              </a:graphicData>
            </a:graphic>
          </wp:inline>
        </w:drawing>
      </w:r>
    </w:p>
    <w:p w:rsidR="001F2131" w:rsidRDefault="00865DFC">
      <w:r>
        <w:rPr>
          <w:rFonts w:hint="eastAsia"/>
        </w:rPr>
        <w:t>当</w:t>
      </w:r>
      <w:r>
        <w:t>两个字节有足够的停止</w:t>
      </w:r>
      <w:r>
        <w:rPr>
          <w:rFonts w:hint="eastAsia"/>
        </w:rPr>
        <w:t>位</w:t>
      </w:r>
      <w:r>
        <w:t>间隔时，第二个字节可以正常接收，</w:t>
      </w:r>
    </w:p>
    <w:p w:rsidR="00865DFC" w:rsidRPr="00865DFC" w:rsidRDefault="00865DFC">
      <w:pPr>
        <w:rPr>
          <w:rFonts w:hint="eastAsia"/>
        </w:rPr>
      </w:pPr>
      <w:r w:rsidRPr="00865DFC">
        <w:rPr>
          <w:noProof/>
        </w:rPr>
        <w:lastRenderedPageBreak/>
        <w:drawing>
          <wp:inline distT="0" distB="0" distL="0" distR="0">
            <wp:extent cx="5274310" cy="2248171"/>
            <wp:effectExtent l="0" t="0" r="2540" b="0"/>
            <wp:docPr id="11" name="图片 11" descr="D:\Actelprj\clk\wav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ctelprj\clk\wave2.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248171"/>
                    </a:xfrm>
                    <a:prstGeom prst="rect">
                      <a:avLst/>
                    </a:prstGeom>
                    <a:noFill/>
                    <a:ln>
                      <a:noFill/>
                    </a:ln>
                  </pic:spPr>
                </pic:pic>
              </a:graphicData>
            </a:graphic>
          </wp:inline>
        </w:drawing>
      </w:r>
      <w:bookmarkStart w:id="0" w:name="_GoBack"/>
      <w:bookmarkEnd w:id="0"/>
    </w:p>
    <w:p w:rsidR="001F2131" w:rsidRDefault="001F2131">
      <w:pPr>
        <w:rPr>
          <w:rFonts w:hint="eastAsia"/>
        </w:rPr>
      </w:pPr>
    </w:p>
    <w:sectPr w:rsidR="001F21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62891"/>
    <w:multiLevelType w:val="hybridMultilevel"/>
    <w:tmpl w:val="0568C556"/>
    <w:lvl w:ilvl="0" w:tplc="DADE2EB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5F05BB"/>
    <w:multiLevelType w:val="multilevel"/>
    <w:tmpl w:val="023C3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C5"/>
    <w:rsid w:val="00037847"/>
    <w:rsid w:val="001F2131"/>
    <w:rsid w:val="002A36E4"/>
    <w:rsid w:val="00371997"/>
    <w:rsid w:val="00402C3A"/>
    <w:rsid w:val="00547742"/>
    <w:rsid w:val="005607AE"/>
    <w:rsid w:val="005B31E9"/>
    <w:rsid w:val="00776BDE"/>
    <w:rsid w:val="007A39FA"/>
    <w:rsid w:val="00865DFC"/>
    <w:rsid w:val="008A3B1A"/>
    <w:rsid w:val="008A4E99"/>
    <w:rsid w:val="00973860"/>
    <w:rsid w:val="00973D44"/>
    <w:rsid w:val="009B70A7"/>
    <w:rsid w:val="00A83C3A"/>
    <w:rsid w:val="00B65BD1"/>
    <w:rsid w:val="00DB4364"/>
    <w:rsid w:val="00E569C5"/>
    <w:rsid w:val="00E81BBF"/>
    <w:rsid w:val="00E97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F36CD-C8ED-4321-963D-818D1E2A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847"/>
    <w:pPr>
      <w:widowControl w:val="0"/>
      <w:jc w:val="both"/>
    </w:pPr>
  </w:style>
  <w:style w:type="paragraph" w:styleId="1">
    <w:name w:val="heading 1"/>
    <w:basedOn w:val="a"/>
    <w:next w:val="a"/>
    <w:link w:val="1Char"/>
    <w:uiPriority w:val="9"/>
    <w:qFormat/>
    <w:rsid w:val="002A36E4"/>
    <w:pPr>
      <w:keepNext/>
      <w:keepLines/>
      <w:numPr>
        <w:numId w:val="1"/>
      </w:numPr>
      <w:spacing w:before="340" w:after="330" w:line="578" w:lineRule="auto"/>
      <w:outlineLvl w:val="0"/>
    </w:pPr>
    <w:rPr>
      <w:b/>
      <w:bCs/>
      <w:kern w:val="44"/>
      <w:sz w:val="44"/>
      <w:szCs w:val="44"/>
    </w:rPr>
  </w:style>
  <w:style w:type="paragraph" w:styleId="5">
    <w:name w:val="heading 5"/>
    <w:basedOn w:val="a"/>
    <w:next w:val="a"/>
    <w:link w:val="5Char"/>
    <w:uiPriority w:val="9"/>
    <w:semiHidden/>
    <w:unhideWhenUsed/>
    <w:qFormat/>
    <w:rsid w:val="008A4E9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A36E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A36E4"/>
    <w:rPr>
      <w:rFonts w:asciiTheme="majorHAnsi" w:eastAsia="宋体" w:hAnsiTheme="majorHAnsi" w:cstheme="majorBidi"/>
      <w:b/>
      <w:bCs/>
      <w:sz w:val="32"/>
      <w:szCs w:val="32"/>
    </w:rPr>
  </w:style>
  <w:style w:type="character" w:customStyle="1" w:styleId="1Char">
    <w:name w:val="标题 1 Char"/>
    <w:basedOn w:val="a0"/>
    <w:link w:val="1"/>
    <w:uiPriority w:val="9"/>
    <w:rsid w:val="002A36E4"/>
    <w:rPr>
      <w:b/>
      <w:bCs/>
      <w:kern w:val="44"/>
      <w:sz w:val="44"/>
      <w:szCs w:val="44"/>
    </w:rPr>
  </w:style>
  <w:style w:type="character" w:customStyle="1" w:styleId="5Char">
    <w:name w:val="标题 5 Char"/>
    <w:basedOn w:val="a0"/>
    <w:link w:val="5"/>
    <w:uiPriority w:val="9"/>
    <w:semiHidden/>
    <w:rsid w:val="008A4E99"/>
    <w:rPr>
      <w:b/>
      <w:bCs/>
      <w:sz w:val="28"/>
      <w:szCs w:val="28"/>
    </w:rPr>
  </w:style>
  <w:style w:type="paragraph" w:styleId="a4">
    <w:name w:val="Normal (Web)"/>
    <w:basedOn w:val="a"/>
    <w:uiPriority w:val="99"/>
    <w:semiHidden/>
    <w:unhideWhenUsed/>
    <w:rsid w:val="008A4E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09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6</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QiXiangbing</dc:creator>
  <cp:keywords/>
  <dc:description/>
  <cp:lastModifiedBy>dell</cp:lastModifiedBy>
  <cp:revision>16</cp:revision>
  <dcterms:created xsi:type="dcterms:W3CDTF">2013-07-01T08:53:00Z</dcterms:created>
  <dcterms:modified xsi:type="dcterms:W3CDTF">2013-08-08T06:41:00Z</dcterms:modified>
</cp:coreProperties>
</file>