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rPr>
          <w:rFonts w:ascii="Book Antiqua" w:cs="Book Antiqua" w:eastAsia="Book Antiqua" w:hAnsi="Book Antiqua"/>
          <w:color w:val="1e1c11"/>
          <w:sz w:val="28"/>
          <w:szCs w:val="28"/>
        </w:rPr>
      </w:pPr>
      <w:r w:rsidDel="00000000" w:rsidR="00000000" w:rsidRPr="00000000">
        <w:rPr>
          <w:rFonts w:ascii="Book Antiqua" w:cs="Book Antiqua" w:eastAsia="Book Antiqua" w:hAnsi="Book Antiqua"/>
          <w:color w:val="1e1c11"/>
          <w:sz w:val="28"/>
          <w:szCs w:val="28"/>
          <w:rtl w:val="0"/>
        </w:rPr>
        <w:t xml:space="preserve">OSPF Fundamental Terminology Explained</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231f2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OSPF stands for Open Shortest Path First. </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231f2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OSPF is a link state open standard based routing protocol.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It was created </w:t>
      </w:r>
      <w:r w:rsidDel="00000000" w:rsidR="00000000" w:rsidRPr="00000000">
        <w:rPr>
          <w:rFonts w:ascii="Palatino" w:cs="Palatino" w:eastAsia="Palatino" w:hAnsi="Palatino"/>
          <w:color w:val="231f20"/>
          <w:rtl w:val="0"/>
        </w:rPr>
        <w:t xml:space="preserve">in the mid-1980</w:t>
      </w: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Since it is based </w:t>
      </w:r>
      <w:r w:rsidDel="00000000" w:rsidR="00000000" w:rsidRPr="00000000">
        <w:rPr>
          <w:rFonts w:ascii="Palatino" w:cs="Palatino" w:eastAsia="Palatino" w:hAnsi="Palatino"/>
          <w:color w:val="231f20"/>
          <w:rtl w:val="0"/>
        </w:rPr>
        <w:t xml:space="preserve">on an open</w:t>
      </w:r>
      <w:r w:rsidDel="00000000" w:rsidR="00000000" w:rsidRPr="00000000">
        <w:rPr>
          <w:rFonts w:ascii="Palatino" w:cs="Palatino" w:eastAsia="Palatino" w:hAnsi="Palatino"/>
          <w:b w:val="0"/>
          <w:i w:val="0"/>
          <w:smallCaps w:val="0"/>
          <w:strike w:val="0"/>
          <w:color w:val="231f20"/>
          <w:sz w:val="24"/>
          <w:szCs w:val="24"/>
          <w:u w:val="none"/>
          <w:shd w:fill="auto" w:val="clear"/>
          <w:vertAlign w:val="baseline"/>
          <w:rtl w:val="0"/>
        </w:rPr>
        <w:t xml:space="preserve"> standard, we can use it with any vendor’s router.</w:t>
      </w:r>
      <w:r w:rsidDel="00000000" w:rsidR="00000000" w:rsidRPr="00000000">
        <w:rPr>
          <w:rtl w:val="0"/>
        </w:rPr>
      </w:r>
    </w:p>
    <w:p w:rsidR="00000000" w:rsidDel="00000000" w:rsidP="00000000" w:rsidRDefault="00000000" w:rsidRPr="00000000" w14:paraId="00000007">
      <w:pPr>
        <w:rPr>
          <w:rFonts w:ascii="Book Antiqua" w:cs="Book Antiqua" w:eastAsia="Book Antiqua" w:hAnsi="Book Antiqua"/>
          <w:color w:val="1e1c11"/>
          <w:sz w:val="28"/>
          <w:szCs w:val="28"/>
        </w:rPr>
      </w:pPr>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sz w:val="28"/>
          <w:szCs w:val="28"/>
        </w:rPr>
      </w:pPr>
      <w:r w:rsidDel="00000000" w:rsidR="00000000" w:rsidRPr="00000000">
        <w:rPr>
          <w:rFonts w:ascii="Book Antiqua" w:cs="Book Antiqua" w:eastAsia="Book Antiqua" w:hAnsi="Book Antiqua"/>
          <w:color w:val="1e1c11"/>
          <w:sz w:val="28"/>
          <w:szCs w:val="28"/>
          <w:rtl w:val="0"/>
        </w:rPr>
        <w:t xml:space="preserve">OSPF Neighborship Condition and Requiremen</w:t>
      </w:r>
      <w:r w:rsidDel="00000000" w:rsidR="00000000" w:rsidRPr="00000000">
        <w:rPr>
          <w:rFonts w:ascii="Book Antiqua" w:cs="Book Antiqua" w:eastAsia="Book Antiqua" w:hAnsi="Book Antiqua"/>
          <w:sz w:val="28"/>
          <w:szCs w:val="28"/>
          <w:rtl w:val="0"/>
        </w:rPr>
        <w:t xml:space="preserve">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OSPF routers share routing information only with neighbors.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OSPF uses hello packets to discover neighbors in segments.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A hello packet contains some essential configuration values that must </w:t>
      </w:r>
      <w:r w:rsidDel="00000000" w:rsidR="00000000" w:rsidRPr="00000000">
        <w:rPr>
          <w:rFonts w:ascii="Palatino" w:cs="Palatino" w:eastAsia="Palatino" w:hAnsi="Palatino"/>
          <w:rtl w:val="0"/>
        </w:rPr>
        <w:t xml:space="preserve">be the same</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on both routers who want to build an OSPF </w:t>
      </w:r>
      <w:r w:rsidDel="00000000" w:rsidR="00000000" w:rsidRPr="00000000">
        <w:rPr>
          <w:rFonts w:ascii="Palatino" w:cs="Palatino" w:eastAsia="Palatino" w:hAnsi="Palatino"/>
          <w:rtl w:val="0"/>
        </w:rPr>
        <w:t xml:space="preserve">neighbor</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Area ID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OSPF uses area concept to scale an enterprise size network.</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Just for reference, OSPF areas create a logical boundary for routing information.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By default routers do not share routing information beyond the area.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So in order to become </w:t>
      </w:r>
      <w:r w:rsidDel="00000000" w:rsidR="00000000" w:rsidRPr="00000000">
        <w:rPr>
          <w:rFonts w:ascii="Palatino" w:cs="Palatino" w:eastAsia="Palatino" w:hAnsi="Palatino"/>
          <w:rtl w:val="0"/>
        </w:rPr>
        <w:t xml:space="preserve">neighbors</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two routers must belong </w:t>
      </w:r>
      <w:r w:rsidDel="00000000" w:rsidR="00000000" w:rsidRPr="00000000">
        <w:rPr>
          <w:rFonts w:ascii="Palatino" w:cs="Palatino" w:eastAsia="Palatino" w:hAnsi="Palatino"/>
          <w:rtl w:val="0"/>
        </w:rPr>
        <w:t xml:space="preserve">to the same</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area.</w:t>
      </w:r>
      <w:r w:rsidDel="00000000" w:rsidR="00000000" w:rsidRPr="00000000">
        <w:rPr>
          <w:rtl w:val="0"/>
        </w:rPr>
      </w:r>
    </w:p>
    <w:p w:rsidR="00000000" w:rsidDel="00000000" w:rsidP="00000000" w:rsidRDefault="00000000" w:rsidRPr="00000000" w14:paraId="00000012">
      <w:pPr>
        <w:jc w:val="left"/>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Pr>
        <w:drawing>
          <wp:inline distB="0" distT="0" distL="0" distR="0">
            <wp:extent cx="5581650" cy="2143125"/>
            <wp:effectExtent b="0" l="0" r="0" t="0"/>
            <wp:docPr id="3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816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In this network R1 is eligible to form neighborship with R4 and R2 respectively on S0/0 and F0/0.</w:t>
      </w:r>
      <w:r w:rsidDel="00000000" w:rsidR="00000000" w:rsidRPr="00000000">
        <w:rPr>
          <w:rtl w:val="0"/>
        </w:rPr>
      </w:r>
    </w:p>
    <w:p w:rsidR="00000000" w:rsidDel="00000000" w:rsidP="00000000" w:rsidRDefault="00000000" w:rsidRPr="00000000" w14:paraId="00000015">
      <w:pPr>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6">
      <w:pPr>
        <w:jc w:val="left"/>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Why can't neighbors be built between R1 and R3?</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Both interfaces should be </w:t>
      </w:r>
      <w:r w:rsidDel="00000000" w:rsidR="00000000" w:rsidRPr="00000000">
        <w:rPr>
          <w:rFonts w:ascii="Palatino" w:cs="Palatino" w:eastAsia="Palatino" w:hAnsi="Palatino"/>
          <w:b w:val="1"/>
          <w:i w:val="1"/>
          <w:rtl w:val="0"/>
        </w:rPr>
        <w:t xml:space="preserve">in the same</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area. </w:t>
      </w:r>
      <w:r w:rsidDel="00000000" w:rsidR="00000000" w:rsidRPr="00000000">
        <w:rPr>
          <w:rFonts w:ascii="Palatino" w:cs="Palatino" w:eastAsia="Palatino" w:hAnsi="Palatino"/>
          <w:rtl w:val="0"/>
        </w:rPr>
        <w:t xml:space="preserve">Yes, both</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interfaces ( R1’sFo/1 and R3’s F0/1) are </w:t>
      </w:r>
      <w:r w:rsidDel="00000000" w:rsidR="00000000" w:rsidRPr="00000000">
        <w:rPr>
          <w:rFonts w:ascii="Palatino" w:cs="Palatino" w:eastAsia="Palatino" w:hAnsi="Palatino"/>
          <w:rtl w:val="0"/>
        </w:rPr>
        <w:t xml:space="preserve">in the same</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area.</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Both interfaces should be </w:t>
      </w:r>
      <w:r w:rsidDel="00000000" w:rsidR="00000000" w:rsidRPr="00000000">
        <w:rPr>
          <w:rFonts w:ascii="Palatino" w:cs="Palatino" w:eastAsia="Palatino" w:hAnsi="Palatino"/>
          <w:b w:val="1"/>
          <w:i w:val="1"/>
          <w:rtl w:val="0"/>
        </w:rPr>
        <w:t xml:space="preserve">in the same</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segment. </w:t>
      </w:r>
      <w:r w:rsidDel="00000000" w:rsidR="00000000" w:rsidRPr="00000000">
        <w:rPr>
          <w:rFonts w:ascii="Palatino" w:cs="Palatino" w:eastAsia="Palatino" w:hAnsi="Palatino"/>
          <w:rtl w:val="0"/>
        </w:rPr>
        <w:t xml:space="preserve">Yes, both</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interfaces ( R1’sFo/1 and R3’s F0/1) are connected </w:t>
      </w:r>
      <w:r w:rsidDel="00000000" w:rsidR="00000000" w:rsidRPr="00000000">
        <w:rPr>
          <w:rFonts w:ascii="Palatino" w:cs="Palatino" w:eastAsia="Palatino" w:hAnsi="Palatino"/>
          <w:rtl w:val="0"/>
        </w:rPr>
        <w:t xml:space="preserve">with a direct</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link.</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Both interfaces should </w:t>
      </w:r>
      <w:r w:rsidDel="00000000" w:rsidR="00000000" w:rsidRPr="00000000">
        <w:rPr>
          <w:rFonts w:ascii="Palatino" w:cs="Palatino" w:eastAsia="Palatino" w:hAnsi="Palatino"/>
          <w:b w:val="1"/>
          <w:i w:val="1"/>
          <w:rtl w:val="0"/>
        </w:rPr>
        <w:t xml:space="preserve">have the same</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subnet mask. </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Yes, both interfaces </w:t>
      </w:r>
      <w:r w:rsidDel="00000000" w:rsidR="00000000" w:rsidRPr="00000000">
        <w:rPr>
          <w:rFonts w:ascii="Palatino" w:cs="Palatino" w:eastAsia="Palatino" w:hAnsi="Palatino"/>
          <w:rtl w:val="0"/>
        </w:rPr>
        <w:t xml:space="preserve">have the same</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subnet mask /30.</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Both interfaces should </w:t>
      </w:r>
      <w:r w:rsidDel="00000000" w:rsidR="00000000" w:rsidRPr="00000000">
        <w:rPr>
          <w:rFonts w:ascii="Palatino" w:cs="Palatino" w:eastAsia="Palatino" w:hAnsi="Palatino"/>
          <w:b w:val="1"/>
          <w:i w:val="1"/>
          <w:rtl w:val="0"/>
        </w:rPr>
        <w:t xml:space="preserve">have the same</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network ID. </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No, both interfaces have different </w:t>
      </w:r>
      <w:r w:rsidDel="00000000" w:rsidR="00000000" w:rsidRPr="00000000">
        <w:rPr>
          <w:rFonts w:ascii="Palatino" w:cs="Palatino" w:eastAsia="Palatino" w:hAnsi="Palatino"/>
          <w:rtl w:val="0"/>
        </w:rPr>
        <w:t xml:space="preserve">network IDs</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R1’s F0/1 has network ID 192.168.0.</w:t>
      </w:r>
      <w:r w:rsidDel="00000000" w:rsidR="00000000" w:rsidRPr="00000000">
        <w:rPr>
          <w:rFonts w:ascii="Palatino" w:cs="Palatino" w:eastAsia="Palatino" w:hAnsi="Palatino"/>
          <w:rtl w:val="0"/>
        </w:rPr>
        <w:t xml:space="preserve">5</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/30 while R3’s F0/1 has network ID 192.168.0.</w:t>
      </w:r>
      <w:r w:rsidDel="00000000" w:rsidR="00000000" w:rsidRPr="00000000">
        <w:rPr>
          <w:rFonts w:ascii="Palatino" w:cs="Palatino" w:eastAsia="Palatino" w:hAnsi="Palatino"/>
          <w:rtl w:val="0"/>
        </w:rPr>
        <w:t xml:space="preserve">9</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/30. This condition does not match. Thus these two routers on these interfaces cannot build neighborship.</w:t>
      </w:r>
      <w:r w:rsidDel="00000000" w:rsidR="00000000" w:rsidRPr="00000000">
        <w:rPr>
          <w:rtl w:val="0"/>
        </w:rPr>
      </w:r>
    </w:p>
    <w:p w:rsidR="00000000" w:rsidDel="00000000" w:rsidP="00000000" w:rsidRDefault="00000000" w:rsidRPr="00000000" w14:paraId="0000001B">
      <w:pPr>
        <w:jc w:val="lef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1C">
      <w:pPr>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1D">
      <w:pPr>
        <w:rPr>
          <w:rFonts w:ascii="Book Antiqua" w:cs="Book Antiqua" w:eastAsia="Book Antiqua" w:hAnsi="Book Antiqua"/>
        </w:rPr>
      </w:pPr>
      <w:r w:rsidDel="00000000" w:rsidR="00000000" w:rsidRPr="00000000">
        <w:rPr>
          <w:rFonts w:ascii="Book Antiqua" w:cs="Book Antiqua" w:eastAsia="Book Antiqua" w:hAnsi="Book Antiqua"/>
          <w:b w:val="1"/>
          <w:i w:val="1"/>
          <w:color w:val="4a442a"/>
          <w:sz w:val="28"/>
          <w:szCs w:val="28"/>
          <w:rtl w:val="0"/>
        </w:rPr>
        <w:t xml:space="preserve">Router(config-if)#bandwidth 64   </w:t>
      </w:r>
      <w:r w:rsidDel="00000000" w:rsidR="00000000" w:rsidRPr="00000000">
        <w:rPr>
          <w:rFonts w:ascii="Book Antiqua" w:cs="Book Antiqua" w:eastAsia="Book Antiqua" w:hAnsi="Book Antiqua"/>
          <w:rtl w:val="0"/>
        </w:rPr>
        <w:t xml:space="preserve">Bandwidth works as an influencer. It is used to influence the metric calculation of OSPF or any other routing protocol which uses bandwidth parameters in the route selection process. Serial interface has default bandwidth of 1544Kbps. </w:t>
      </w:r>
    </w:p>
    <w:p w:rsidR="00000000" w:rsidDel="00000000" w:rsidP="00000000" w:rsidRDefault="00000000" w:rsidRPr="00000000" w14:paraId="0000001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F">
      <w:pPr>
        <w:rPr>
          <w:rFonts w:ascii="Book Antiqua" w:cs="Book Antiqua" w:eastAsia="Book Antiqua" w:hAnsi="Book Antiqua"/>
          <w:b w:val="1"/>
          <w:color w:val="ff0000"/>
        </w:rPr>
      </w:pPr>
      <w:r w:rsidDel="00000000" w:rsidR="00000000" w:rsidRPr="00000000">
        <w:rPr>
          <w:rFonts w:ascii="Book Antiqua" w:cs="Book Antiqua" w:eastAsia="Book Antiqua" w:hAnsi="Book Antiqua"/>
          <w:b w:val="1"/>
          <w:color w:val="ff0000"/>
          <w:rtl w:val="0"/>
        </w:rPr>
        <w:t xml:space="preserve">To explain how bandwidth influences the route selection process we will configure (64Kbps) bandwidth on three serial DCE interfaces of our network; R0’s Se0/0/0, R1’s Se0/0/1 and R2’s Se0/0/0.   Configure default bandwidth of 1544Kbps to all other routers.</w:t>
      </w:r>
    </w:p>
    <w:p w:rsidR="00000000" w:rsidDel="00000000" w:rsidP="00000000" w:rsidRDefault="00000000" w:rsidRPr="00000000" w14:paraId="00000020">
      <w:pPr>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021">
      <w:pPr>
        <w:jc w:val="left"/>
        <w:rPr>
          <w:rFonts w:ascii="Book Antiqua" w:cs="Book Antiqua" w:eastAsia="Book Antiqua" w:hAnsi="Book Antiqua"/>
          <w:b w:val="1"/>
          <w:color w:val="e36c09"/>
          <w:sz w:val="28"/>
          <w:szCs w:val="28"/>
        </w:rPr>
      </w:pPr>
      <w:r w:rsidDel="00000000" w:rsidR="00000000" w:rsidRPr="00000000">
        <w:rPr>
          <w:rtl w:val="0"/>
        </w:rPr>
      </w:r>
    </w:p>
    <w:p w:rsidR="00000000" w:rsidDel="00000000" w:rsidP="00000000" w:rsidRDefault="00000000" w:rsidRPr="00000000" w14:paraId="00000022">
      <w:pPr>
        <w:jc w:val="left"/>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color w:val="e36c09"/>
          <w:sz w:val="28"/>
          <w:szCs w:val="28"/>
          <w:rtl w:val="0"/>
        </w:rPr>
        <w:t xml:space="preserve">Configure OSPF routing protocol</w:t>
      </w:r>
      <w:r w:rsidDel="00000000" w:rsidR="00000000" w:rsidRPr="00000000">
        <w:rPr>
          <w:rtl w:val="0"/>
        </w:rPr>
      </w:r>
    </w:p>
    <w:p w:rsidR="00000000" w:rsidDel="00000000" w:rsidP="00000000" w:rsidRDefault="00000000" w:rsidRPr="00000000" w14:paraId="0000002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Enabling OSPF is a two steps process:- </w:t>
      </w:r>
    </w:p>
    <w:p w:rsidR="00000000" w:rsidDel="00000000" w:rsidP="00000000" w:rsidRDefault="00000000" w:rsidRPr="00000000" w14:paraId="00000025">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6">
      <w:pPr>
        <w:numPr>
          <w:ilvl w:val="0"/>
          <w:numId w:val="4"/>
        </w:numPr>
        <w:ind w:left="720" w:hanging="36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Enable OSPF routing protocol from global configuration mode.</w:t>
      </w:r>
    </w:p>
    <w:p w:rsidR="00000000" w:rsidDel="00000000" w:rsidP="00000000" w:rsidRDefault="00000000" w:rsidRPr="00000000" w14:paraId="00000027">
      <w:pPr>
        <w:numPr>
          <w:ilvl w:val="0"/>
          <w:numId w:val="4"/>
        </w:numPr>
        <w:ind w:left="720" w:hanging="360"/>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Tell OSPF which interfaces we want to include.</w:t>
      </w:r>
    </w:p>
    <w:p w:rsidR="00000000" w:rsidDel="00000000" w:rsidP="00000000" w:rsidRDefault="00000000" w:rsidRPr="00000000" w14:paraId="00000028">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9">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For these steps following commands are used respectively.</w:t>
      </w:r>
    </w:p>
    <w:p w:rsidR="00000000" w:rsidDel="00000000" w:rsidP="00000000" w:rsidRDefault="00000000" w:rsidRPr="00000000" w14:paraId="0000002A">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B">
      <w:pPr>
        <w:jc w:val="left"/>
        <w:rPr>
          <w:rFonts w:ascii="Book Antiqua" w:cs="Book Antiqua" w:eastAsia="Book Antiqua" w:hAnsi="Book Antiqua"/>
          <w:color w:val="231f20"/>
        </w:rPr>
      </w:pPr>
      <w:bookmarkStart w:colFirst="0" w:colLast="0" w:name="_heading=h.gjdgxs" w:id="0"/>
      <w:bookmarkEnd w:id="0"/>
      <w:r w:rsidDel="00000000" w:rsidR="00000000" w:rsidRPr="00000000">
        <w:rPr>
          <w:rFonts w:ascii="Book Antiqua" w:cs="Book Antiqua" w:eastAsia="Book Antiqua" w:hAnsi="Book Antiqua"/>
          <w:color w:val="231f20"/>
          <w:rtl w:val="0"/>
        </w:rPr>
        <w:t xml:space="preserve">Router(config)# </w:t>
      </w:r>
      <w:r w:rsidDel="00000000" w:rsidR="00000000" w:rsidRPr="00000000">
        <w:rPr>
          <w:rFonts w:ascii="Book Antiqua" w:cs="Book Antiqua" w:eastAsia="Book Antiqua" w:hAnsi="Book Antiqua"/>
          <w:b w:val="1"/>
          <w:color w:val="231f20"/>
          <w:rtl w:val="0"/>
        </w:rPr>
        <w:t xml:space="preserve">router ospf </w:t>
      </w:r>
      <w:r w:rsidDel="00000000" w:rsidR="00000000" w:rsidRPr="00000000">
        <w:rPr>
          <w:rFonts w:ascii="Book Antiqua" w:cs="Book Antiqua" w:eastAsia="Book Antiqua" w:hAnsi="Book Antiqua"/>
          <w:i w:val="1"/>
          <w:color w:val="231f20"/>
          <w:rtl w:val="0"/>
        </w:rPr>
        <w:t xml:space="preserve">process_ID</w:t>
      </w:r>
      <w:r w:rsidDel="00000000" w:rsidR="00000000" w:rsidRPr="00000000">
        <w:rPr>
          <w:rFonts w:ascii="Book Antiqua" w:cs="Book Antiqua" w:eastAsia="Book Antiqua" w:hAnsi="Book Antiqua"/>
          <w:color w:val="231f20"/>
          <w:rtl w:val="0"/>
        </w:rPr>
        <w:br w:type="textWrapping"/>
        <w:t xml:space="preserve">Router(config-router)# </w:t>
      </w:r>
      <w:r w:rsidDel="00000000" w:rsidR="00000000" w:rsidRPr="00000000">
        <w:rPr>
          <w:rFonts w:ascii="Book Antiqua" w:cs="Book Antiqua" w:eastAsia="Book Antiqua" w:hAnsi="Book Antiqua"/>
          <w:b w:val="1"/>
          <w:color w:val="231f20"/>
          <w:rtl w:val="0"/>
        </w:rPr>
        <w:t xml:space="preserve">network </w:t>
      </w:r>
      <w:r w:rsidDel="00000000" w:rsidR="00000000" w:rsidRPr="00000000">
        <w:rPr>
          <w:rFonts w:ascii="Book Antiqua" w:cs="Book Antiqua" w:eastAsia="Book Antiqua" w:hAnsi="Book Antiqua"/>
          <w:i w:val="1"/>
          <w:color w:val="231f20"/>
          <w:rtl w:val="0"/>
        </w:rPr>
        <w:t xml:space="preserve">IP_network_# </w:t>
      </w:r>
      <w:r w:rsidDel="00000000" w:rsidR="00000000" w:rsidRPr="00000000">
        <w:rPr>
          <w:rFonts w:ascii="Book Antiqua" w:cs="Book Antiqua" w:eastAsia="Book Antiqua" w:hAnsi="Book Antiqua"/>
          <w:color w:val="231f20"/>
          <w:rtl w:val="0"/>
        </w:rPr>
        <w:t xml:space="preserve">[</w:t>
      </w:r>
      <w:r w:rsidDel="00000000" w:rsidR="00000000" w:rsidRPr="00000000">
        <w:rPr>
          <w:rFonts w:ascii="Book Antiqua" w:cs="Book Antiqua" w:eastAsia="Book Antiqua" w:hAnsi="Book Antiqua"/>
          <w:i w:val="1"/>
          <w:color w:val="231f20"/>
          <w:rtl w:val="0"/>
        </w:rPr>
        <w:t xml:space="preserve">wildcard mask</w:t>
      </w:r>
      <w:r w:rsidDel="00000000" w:rsidR="00000000" w:rsidRPr="00000000">
        <w:rPr>
          <w:rFonts w:ascii="Book Antiqua" w:cs="Book Antiqua" w:eastAsia="Book Antiqua" w:hAnsi="Book Antiqua"/>
          <w:color w:val="231f20"/>
          <w:rtl w:val="0"/>
        </w:rPr>
        <w:t xml:space="preserve">]</w:t>
      </w:r>
      <w:r w:rsidDel="00000000" w:rsidR="00000000" w:rsidRPr="00000000">
        <w:rPr>
          <w:rFonts w:ascii="Book Antiqua" w:cs="Book Antiqua" w:eastAsia="Book Antiqua" w:hAnsi="Book Antiqua"/>
          <w:b w:val="1"/>
          <w:color w:val="231f20"/>
          <w:rtl w:val="0"/>
        </w:rPr>
        <w:t xml:space="preserve">Area </w:t>
      </w:r>
      <w:r w:rsidDel="00000000" w:rsidR="00000000" w:rsidRPr="00000000">
        <w:rPr>
          <w:rFonts w:ascii="Book Antiqua" w:cs="Book Antiqua" w:eastAsia="Book Antiqua" w:hAnsi="Book Antiqua"/>
          <w:i w:val="1"/>
          <w:color w:val="231f20"/>
          <w:rtl w:val="0"/>
        </w:rPr>
        <w:t xml:space="preserve">area_number</w:t>
      </w:r>
      <w:r w:rsidDel="00000000" w:rsidR="00000000" w:rsidRPr="00000000">
        <w:rPr>
          <w:rFonts w:ascii="Book Antiqua" w:cs="Book Antiqua" w:eastAsia="Book Antiqua" w:hAnsi="Book Antiqua"/>
          <w:color w:val="231f20"/>
          <w:rtl w:val="0"/>
        </w:rPr>
        <w:br w:type="textWrapping"/>
      </w:r>
    </w:p>
    <w:p w:rsidR="00000000" w:rsidDel="00000000" w:rsidP="00000000" w:rsidRDefault="00000000" w:rsidRPr="00000000" w14:paraId="0000002C">
      <w:pPr>
        <w:jc w:val="left"/>
        <w:rPr>
          <w:rFonts w:ascii="Book Antiqua" w:cs="Book Antiqua" w:eastAsia="Book Antiqua" w:hAnsi="Book Antiqua"/>
          <w:color w:val="231f20"/>
          <w:sz w:val="28"/>
          <w:szCs w:val="28"/>
        </w:rPr>
      </w:pPr>
      <w:r w:rsidDel="00000000" w:rsidR="00000000" w:rsidRPr="00000000">
        <w:rPr>
          <w:rFonts w:ascii="Book Antiqua" w:cs="Book Antiqua" w:eastAsia="Book Antiqua" w:hAnsi="Book Antiqua"/>
          <w:color w:val="231f20"/>
          <w:sz w:val="32"/>
          <w:szCs w:val="32"/>
          <w:rtl w:val="0"/>
        </w:rPr>
        <w:t xml:space="preserve">Router(config)# </w:t>
      </w:r>
      <w:r w:rsidDel="00000000" w:rsidR="00000000" w:rsidRPr="00000000">
        <w:rPr>
          <w:rFonts w:ascii="Book Antiqua" w:cs="Book Antiqua" w:eastAsia="Book Antiqua" w:hAnsi="Book Antiqua"/>
          <w:b w:val="1"/>
          <w:color w:val="231f20"/>
          <w:sz w:val="32"/>
          <w:szCs w:val="32"/>
          <w:rtl w:val="0"/>
        </w:rPr>
        <w:t xml:space="preserve">router ospf </w:t>
      </w:r>
      <w:r w:rsidDel="00000000" w:rsidR="00000000" w:rsidRPr="00000000">
        <w:rPr>
          <w:rFonts w:ascii="Book Antiqua" w:cs="Book Antiqua" w:eastAsia="Book Antiqua" w:hAnsi="Book Antiqua"/>
          <w:i w:val="1"/>
          <w:color w:val="231f20"/>
          <w:sz w:val="32"/>
          <w:szCs w:val="32"/>
          <w:rtl w:val="0"/>
        </w:rPr>
        <w:t xml:space="preserve">process ID</w:t>
      </w:r>
      <w:r w:rsidDel="00000000" w:rsidR="00000000" w:rsidRPr="00000000">
        <w:rPr>
          <w:rtl w:val="0"/>
        </w:rPr>
      </w:r>
    </w:p>
    <w:p w:rsidR="00000000" w:rsidDel="00000000" w:rsidP="00000000" w:rsidRDefault="00000000" w:rsidRPr="00000000" w14:paraId="0000002D">
      <w:pPr>
        <w:jc w:val="left"/>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This command will enable the OSPF routing protocol in the router. Process ID is a positive integer.  We can use any number from 1 to 65,535. Process ID is locally significant. We can run multiple OSPF processes on the same router. Process ID is used to differentiate between them. Process ID need not to match on all routers. </w:t>
      </w:r>
    </w:p>
    <w:p w:rsidR="00000000" w:rsidDel="00000000" w:rsidP="00000000" w:rsidRDefault="00000000" w:rsidRPr="00000000" w14:paraId="0000002F">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color w:val="231f20"/>
          <w:sz w:val="32"/>
          <w:szCs w:val="32"/>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sz w:val="32"/>
          <w:szCs w:val="32"/>
          <w:rtl w:val="0"/>
        </w:rPr>
        <w:t xml:space="preserve">Router(config-router)# </w:t>
      </w:r>
      <w:r w:rsidDel="00000000" w:rsidR="00000000" w:rsidRPr="00000000">
        <w:rPr>
          <w:rFonts w:ascii="Book Antiqua" w:cs="Book Antiqua" w:eastAsia="Book Antiqua" w:hAnsi="Book Antiqua"/>
          <w:b w:val="1"/>
          <w:color w:val="231f20"/>
          <w:sz w:val="32"/>
          <w:szCs w:val="32"/>
          <w:rtl w:val="0"/>
        </w:rPr>
        <w:t xml:space="preserve">network </w:t>
      </w:r>
      <w:r w:rsidDel="00000000" w:rsidR="00000000" w:rsidRPr="00000000">
        <w:rPr>
          <w:rFonts w:ascii="Book Antiqua" w:cs="Book Antiqua" w:eastAsia="Book Antiqua" w:hAnsi="Book Antiqua"/>
          <w:i w:val="1"/>
          <w:color w:val="231f20"/>
          <w:sz w:val="32"/>
          <w:szCs w:val="32"/>
          <w:rtl w:val="0"/>
        </w:rPr>
        <w:t xml:space="preserve">IP_network_# </w:t>
      </w:r>
      <w:r w:rsidDel="00000000" w:rsidR="00000000" w:rsidRPr="00000000">
        <w:rPr>
          <w:rFonts w:ascii="Book Antiqua" w:cs="Book Antiqua" w:eastAsia="Book Antiqua" w:hAnsi="Book Antiqua"/>
          <w:color w:val="231f20"/>
          <w:sz w:val="32"/>
          <w:szCs w:val="32"/>
          <w:rtl w:val="0"/>
        </w:rPr>
        <w:t xml:space="preserve">[</w:t>
      </w:r>
      <w:r w:rsidDel="00000000" w:rsidR="00000000" w:rsidRPr="00000000">
        <w:rPr>
          <w:rFonts w:ascii="Book Antiqua" w:cs="Book Antiqua" w:eastAsia="Book Antiqua" w:hAnsi="Book Antiqua"/>
          <w:i w:val="1"/>
          <w:color w:val="231f20"/>
          <w:sz w:val="32"/>
          <w:szCs w:val="32"/>
          <w:rtl w:val="0"/>
        </w:rPr>
        <w:t xml:space="preserve">wildcard_mask</w:t>
      </w:r>
      <w:r w:rsidDel="00000000" w:rsidR="00000000" w:rsidRPr="00000000">
        <w:rPr>
          <w:rFonts w:ascii="Book Antiqua" w:cs="Book Antiqua" w:eastAsia="Book Antiqua" w:hAnsi="Book Antiqua"/>
          <w:color w:val="231f20"/>
          <w:sz w:val="32"/>
          <w:szCs w:val="32"/>
          <w:rtl w:val="0"/>
        </w:rPr>
        <w:t xml:space="preserve">] area [</w:t>
      </w:r>
      <w:r w:rsidDel="00000000" w:rsidR="00000000" w:rsidRPr="00000000">
        <w:rPr>
          <w:rFonts w:ascii="Book Antiqua" w:cs="Book Antiqua" w:eastAsia="Book Antiqua" w:hAnsi="Book Antiqua"/>
          <w:i w:val="1"/>
          <w:color w:val="231f20"/>
          <w:sz w:val="32"/>
          <w:szCs w:val="32"/>
          <w:rtl w:val="0"/>
        </w:rPr>
        <w:t xml:space="preserve">area number</w:t>
      </w:r>
      <w:r w:rsidDel="00000000" w:rsidR="00000000" w:rsidRPr="00000000">
        <w:rPr>
          <w:rFonts w:ascii="Book Antiqua" w:cs="Book Antiqua" w:eastAsia="Book Antiqua" w:hAnsi="Book Antiqua"/>
          <w:color w:val="231f20"/>
          <w:sz w:val="32"/>
          <w:szCs w:val="32"/>
          <w:rtl w:val="0"/>
        </w:rPr>
        <w:t xml:space="preserve">]</w:t>
      </w:r>
      <w:r w:rsidDel="00000000" w:rsidR="00000000" w:rsidRPr="00000000">
        <w:rPr>
          <w:rtl w:val="0"/>
        </w:rPr>
      </w:r>
    </w:p>
    <w:p w:rsidR="00000000" w:rsidDel="00000000" w:rsidP="00000000" w:rsidRDefault="00000000" w:rsidRPr="00000000" w14:paraId="00000032">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3">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Network command allows us to specify the interfaces which we want to include in the OSPF process. This command accepts three arguments: network number, wildcard mask and area number.</w:t>
      </w:r>
    </w:p>
    <w:p w:rsidR="00000000" w:rsidDel="00000000" w:rsidP="00000000" w:rsidRDefault="00000000" w:rsidRPr="00000000" w14:paraId="00000034">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5">
      <w:pPr>
        <w:rPr>
          <w:rFonts w:ascii="Book Antiqua" w:cs="Book Antiqua" w:eastAsia="Book Antiqua" w:hAnsi="Book Antiqua"/>
          <w:color w:val="8064a2"/>
          <w:sz w:val="28"/>
          <w:szCs w:val="28"/>
        </w:rPr>
      </w:pPr>
      <w:r w:rsidDel="00000000" w:rsidR="00000000" w:rsidRPr="00000000">
        <w:rPr>
          <w:rFonts w:ascii="Book Antiqua" w:cs="Book Antiqua" w:eastAsia="Book Antiqua" w:hAnsi="Book Antiqua"/>
          <w:color w:val="8064a2"/>
          <w:sz w:val="28"/>
          <w:szCs w:val="28"/>
          <w:rtl w:val="0"/>
        </w:rPr>
        <w:t xml:space="preserve">Network number</w:t>
      </w:r>
    </w:p>
    <w:p w:rsidR="00000000" w:rsidDel="00000000" w:rsidP="00000000" w:rsidRDefault="00000000" w:rsidRPr="00000000" w14:paraId="00000036">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7">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Network number is network ID. We can use any particular host IP address or network IP address. For example we can use 192.168.1.1 (host IP address) or we can use 192.168.1.0 (Network IP address). While targeting a specific interface usually we use a host IP address (configured on that interface).</w:t>
      </w:r>
    </w:p>
    <w:p w:rsidR="00000000" w:rsidDel="00000000" w:rsidP="00000000" w:rsidRDefault="00000000" w:rsidRPr="00000000" w14:paraId="00000038">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9">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While targeting multiple interfaces, we use network IP addresses. So any interface that belongs to specified network ID will be selected.</w:t>
      </w:r>
    </w:p>
    <w:p w:rsidR="00000000" w:rsidDel="00000000" w:rsidP="00000000" w:rsidRDefault="00000000" w:rsidRPr="00000000" w14:paraId="0000003A">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B">
      <w:pPr>
        <w:rPr>
          <w:rFonts w:ascii="Book Antiqua" w:cs="Book Antiqua" w:eastAsia="Book Antiqua" w:hAnsi="Book Antiqua"/>
          <w:color w:val="8064a2"/>
          <w:sz w:val="28"/>
          <w:szCs w:val="28"/>
        </w:rPr>
      </w:pPr>
      <w:r w:rsidDel="00000000" w:rsidR="00000000" w:rsidRPr="00000000">
        <w:rPr>
          <w:rFonts w:ascii="Book Antiqua" w:cs="Book Antiqua" w:eastAsia="Book Antiqua" w:hAnsi="Book Antiqua"/>
          <w:color w:val="8064a2"/>
          <w:sz w:val="28"/>
          <w:szCs w:val="28"/>
          <w:rtl w:val="0"/>
        </w:rPr>
        <w:t xml:space="preserve">Wildcard mask</w:t>
      </w:r>
    </w:p>
    <w:p w:rsidR="00000000" w:rsidDel="00000000" w:rsidP="00000000" w:rsidRDefault="00000000" w:rsidRPr="00000000" w14:paraId="0000003C">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Wildcard masks are used with network ID to filter the interfaces. Wildcard masks are different from subnet masks. Subnet mask is used to separate the network portion and host portion in IP address. While a wildcard mask is used to match the corresponding octet in the network portion. Wildcard mask tells OSPF the part of the network address that must be matched. Wildcard masks are explained with examples in access list tutorials of this category. </w:t>
      </w:r>
    </w:p>
    <w:p w:rsidR="00000000" w:rsidDel="00000000" w:rsidP="00000000" w:rsidRDefault="00000000" w:rsidRPr="00000000" w14:paraId="0000003E">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color w:val="231f20"/>
        </w:rPr>
      </w:pPr>
      <w:r w:rsidDel="00000000" w:rsidR="00000000" w:rsidRPr="00000000">
        <w:rPr>
          <w:rFonts w:ascii="Book Antiqua" w:cs="Book Antiqua" w:eastAsia="Book Antiqua" w:hAnsi="Book Antiqua"/>
          <w:color w:val="8064a2"/>
          <w:sz w:val="28"/>
          <w:szCs w:val="28"/>
          <w:rtl w:val="0"/>
        </w:rPr>
        <w:t xml:space="preserve">Key points</w:t>
      </w: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0 (Decimal – octet format) Wildcard mask indicates that the corresponding octet in the network address must be matched exactly.</w:t>
      </w:r>
    </w:p>
    <w:p w:rsidR="00000000" w:rsidDel="00000000" w:rsidP="00000000" w:rsidRDefault="00000000" w:rsidRPr="00000000" w14:paraId="00000042">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255 (Decimal – octet format) Wildcard mask indicates that we don’t care about the corresponding octet in the network address.</w:t>
      </w:r>
    </w:p>
    <w:p w:rsidR="00000000" w:rsidDel="00000000" w:rsidP="00000000" w:rsidRDefault="00000000" w:rsidRPr="00000000" w14:paraId="00000043">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For example </w:t>
      </w:r>
    </w:p>
    <w:p w:rsidR="00000000" w:rsidDel="00000000" w:rsidP="00000000" w:rsidRDefault="00000000" w:rsidRPr="00000000" w14:paraId="00000045">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Pr>
        <w:drawing>
          <wp:inline distB="0" distT="0" distL="0" distR="0">
            <wp:extent cx="5781675" cy="828675"/>
            <wp:effectExtent b="0" l="0" r="0" t="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1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0 (Binary – bit format) Wildcard mask indicates that the corresponding bit in the network address must be matched exactly.</w:t>
      </w:r>
    </w:p>
    <w:p w:rsidR="00000000" w:rsidDel="00000000" w:rsidP="00000000" w:rsidRDefault="00000000" w:rsidRPr="00000000" w14:paraId="00000048">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255 (Binary – bit format) Wildcard mask indicates that we don’t care about the corresponding bit in the network address.</w:t>
      </w:r>
    </w:p>
    <w:p w:rsidR="00000000" w:rsidDel="00000000" w:rsidP="00000000" w:rsidRDefault="00000000" w:rsidRPr="00000000" w14:paraId="00000049">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Pr>
        <w:drawing>
          <wp:inline distB="0" distT="0" distL="0" distR="0">
            <wp:extent cx="5781675" cy="952500"/>
            <wp:effectExtent b="0" l="0" r="0" t="0"/>
            <wp:docPr id="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16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04B">
      <w:pPr>
        <w:rPr>
          <w:rFonts w:ascii="Book Antiqua" w:cs="Book Antiqua" w:eastAsia="Book Antiqua" w:hAnsi="Book Antiqua"/>
          <w:color w:val="231f20"/>
        </w:rPr>
      </w:pPr>
      <w:r w:rsidDel="00000000" w:rsidR="00000000" w:rsidRPr="00000000">
        <w:rPr>
          <w:rFonts w:ascii="Book Antiqua" w:cs="Book Antiqua" w:eastAsia="Book Antiqua" w:hAnsi="Book Antiqua"/>
          <w:color w:val="231f20"/>
          <w:rtl w:val="0"/>
        </w:rPr>
        <w:t xml:space="preserve">For example we want to exclude serial interfaces in the above configuration. We can use a wildcard mask of 0.0.0.255 to match the subnet mask of /24.</w:t>
      </w:r>
    </w:p>
    <w:p w:rsidR="00000000" w:rsidDel="00000000" w:rsidP="00000000" w:rsidRDefault="00000000" w:rsidRPr="00000000" w14:paraId="0000004C">
      <w:pPr>
        <w:rPr>
          <w:rFonts w:ascii="Book Antiqua" w:cs="Book Antiqua" w:eastAsia="Book Antiqua" w:hAnsi="Book Antiqua"/>
          <w:color w:val="231f20"/>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color w:val="4a442a"/>
          <w:sz w:val="28"/>
          <w:szCs w:val="28"/>
        </w:rPr>
      </w:pPr>
      <w:r w:rsidDel="00000000" w:rsidR="00000000" w:rsidRPr="00000000">
        <w:rPr>
          <w:rFonts w:ascii="Book Antiqua" w:cs="Book Antiqua" w:eastAsia="Book Antiqua" w:hAnsi="Book Antiqua"/>
          <w:color w:val="4a442a"/>
          <w:sz w:val="28"/>
          <w:szCs w:val="28"/>
          <w:rtl w:val="0"/>
        </w:rPr>
        <w:t xml:space="preserve">Router(config-router)# network 172.168.1.0 0.0.0.255</w:t>
      </w:r>
    </w:p>
    <w:p w:rsidR="00000000" w:rsidDel="00000000" w:rsidP="00000000" w:rsidRDefault="00000000" w:rsidRPr="00000000" w14:paraId="0000004E">
      <w:pPr>
        <w:rPr>
          <w:rFonts w:ascii="Book Antiqua" w:cs="Book Antiqua" w:eastAsia="Book Antiqua" w:hAnsi="Book Antiqua"/>
          <w:color w:val="4a442a"/>
          <w:sz w:val="28"/>
          <w:szCs w:val="28"/>
        </w:rPr>
      </w:pPr>
      <w:r w:rsidDel="00000000" w:rsidR="00000000" w:rsidRPr="00000000">
        <w:rPr>
          <w:rFonts w:ascii="Book Antiqua" w:cs="Book Antiqua" w:eastAsia="Book Antiqua" w:hAnsi="Book Antiqua"/>
          <w:color w:val="4a442a"/>
          <w:sz w:val="28"/>
          <w:szCs w:val="28"/>
          <w:rtl w:val="0"/>
        </w:rPr>
        <w:t xml:space="preserve">Router(config-router)# network 172.168.2.0 0.0.0.255</w:t>
      </w:r>
    </w:p>
    <w:p w:rsidR="00000000" w:rsidDel="00000000" w:rsidP="00000000" w:rsidRDefault="00000000" w:rsidRPr="00000000" w14:paraId="0000004F">
      <w:pPr>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050">
      <w:pPr>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i w:val="1"/>
        </w:rPr>
      </w:pPr>
      <w:r w:rsidDel="00000000" w:rsidR="00000000" w:rsidRPr="00000000">
        <w:rPr>
          <w:rtl w:val="0"/>
        </w:rPr>
      </w:r>
    </w:p>
    <w:p w:rsidR="00000000" w:rsidDel="00000000" w:rsidP="00000000" w:rsidRDefault="00000000" w:rsidRPr="00000000" w14:paraId="00000052">
      <w:pPr>
        <w:rPr>
          <w:rFonts w:ascii="Book Antiqua" w:cs="Book Antiqua" w:eastAsia="Book Antiqua" w:hAnsi="Book Antiqua"/>
        </w:rPr>
      </w:pPr>
      <w:r w:rsidDel="00000000" w:rsidR="00000000" w:rsidRPr="00000000">
        <w:rPr>
          <w:rtl w:val="0"/>
        </w:rPr>
      </w:r>
    </w:p>
    <w:tbl>
      <w:tblPr>
        <w:tblStyle w:val="Table1"/>
        <w:tblW w:w="96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9"/>
        <w:gridCol w:w="5058"/>
        <w:tblGridChange w:id="0">
          <w:tblGrid>
            <w:gridCol w:w="4609"/>
            <w:gridCol w:w="5058"/>
          </w:tblGrid>
        </w:tblGridChange>
      </w:tblGrid>
      <w:tr>
        <w:trPr>
          <w:cantSplit w:val="0"/>
          <w:tblHeader w:val="0"/>
        </w:trPr>
        <w:tc>
          <w:tcPr>
            <w:vAlign w:val="center"/>
          </w:tcPr>
          <w:p w:rsidR="00000000" w:rsidDel="00000000" w:rsidP="00000000" w:rsidRDefault="00000000" w:rsidRPr="00000000" w14:paraId="00000053">
            <w:pPr>
              <w:jc w:val="left"/>
              <w:rPr>
                <w:rFonts w:ascii="Book Antiqua" w:cs="Book Antiqua" w:eastAsia="Book Antiqua" w:hAnsi="Book Antiqua"/>
                <w:color w:val="17365d"/>
                <w:sz w:val="28"/>
                <w:szCs w:val="28"/>
              </w:rPr>
            </w:pPr>
            <w:r w:rsidDel="00000000" w:rsidR="00000000" w:rsidRPr="00000000">
              <w:rPr>
                <w:rFonts w:ascii="Book Antiqua" w:cs="Book Antiqua" w:eastAsia="Book Antiqua" w:hAnsi="Book Antiqua"/>
                <w:color w:val="17365d"/>
                <w:sz w:val="28"/>
                <w:szCs w:val="28"/>
                <w:rtl w:val="0"/>
              </w:rPr>
              <w:t xml:space="preserve">Command</w:t>
            </w:r>
          </w:p>
        </w:tc>
        <w:tc>
          <w:tcPr>
            <w:vAlign w:val="center"/>
          </w:tcPr>
          <w:p w:rsidR="00000000" w:rsidDel="00000000" w:rsidP="00000000" w:rsidRDefault="00000000" w:rsidRPr="00000000" w14:paraId="00000054">
            <w:pPr>
              <w:jc w:val="left"/>
              <w:rPr>
                <w:rFonts w:ascii="Book Antiqua" w:cs="Book Antiqua" w:eastAsia="Book Antiqua" w:hAnsi="Book Antiqua"/>
                <w:color w:val="17365d"/>
                <w:sz w:val="28"/>
                <w:szCs w:val="28"/>
              </w:rPr>
            </w:pPr>
            <w:r w:rsidDel="00000000" w:rsidR="00000000" w:rsidRPr="00000000">
              <w:rPr>
                <w:rFonts w:ascii="Book Antiqua" w:cs="Book Antiqua" w:eastAsia="Book Antiqua" w:hAnsi="Book Antiqua"/>
                <w:color w:val="17365d"/>
                <w:sz w:val="28"/>
                <w:szCs w:val="28"/>
                <w:rtl w:val="0"/>
              </w:rPr>
              <w:t xml:space="preserve">Description</w:t>
            </w:r>
          </w:p>
        </w:tc>
      </w:tr>
      <w:tr>
        <w:trPr>
          <w:cantSplit w:val="0"/>
          <w:tblHeader w:val="0"/>
        </w:trPr>
        <w:tc>
          <w:tcPr>
            <w:vAlign w:val="center"/>
          </w:tcPr>
          <w:p w:rsidR="00000000" w:rsidDel="00000000" w:rsidP="00000000" w:rsidRDefault="00000000" w:rsidRPr="00000000" w14:paraId="00000055">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Router(config)#router ospf 10</w:t>
            </w:r>
          </w:p>
        </w:tc>
        <w:tc>
          <w:tcPr>
            <w:vAlign w:val="center"/>
          </w:tcPr>
          <w:p w:rsidR="00000000" w:rsidDel="00000000" w:rsidP="00000000" w:rsidRDefault="00000000" w:rsidRPr="00000000" w14:paraId="00000056">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7">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Enable OSPF routing protocol under process ID 10. </w:t>
            </w:r>
          </w:p>
          <w:p w:rsidR="00000000" w:rsidDel="00000000" w:rsidP="00000000" w:rsidRDefault="00000000" w:rsidRPr="00000000" w14:paraId="00000058">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Router(config-router)#network 10.10.0.0 0.0.255.255 area 0</w:t>
            </w:r>
          </w:p>
        </w:tc>
        <w:tc>
          <w:tcPr>
            <w:vAlign w:val="center"/>
          </w:tcPr>
          <w:p w:rsidR="00000000" w:rsidDel="00000000" w:rsidP="00000000" w:rsidRDefault="00000000" w:rsidRPr="00000000" w14:paraId="0000005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Enable OSPF with area 0 on matching interface. </w:t>
            </w:r>
          </w:p>
          <w:p w:rsidR="00000000" w:rsidDel="00000000" w:rsidP="00000000" w:rsidRDefault="00000000" w:rsidRPr="00000000" w14:paraId="0000005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Router(config)#interface loopback 0</w:t>
            </w:r>
          </w:p>
        </w:tc>
        <w:tc>
          <w:tcPr>
            <w:vAlign w:val="center"/>
          </w:tcPr>
          <w:p w:rsidR="00000000" w:rsidDel="00000000" w:rsidP="00000000" w:rsidRDefault="00000000" w:rsidRPr="00000000" w14:paraId="0000005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Create a Loopback interface and move in sub interface configuration mode</w:t>
            </w:r>
          </w:p>
          <w:p w:rsidR="00000000" w:rsidDel="00000000" w:rsidP="00000000" w:rsidRDefault="00000000" w:rsidRPr="00000000" w14:paraId="0000006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3">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Router(config-if)#ip address 192.168.250.250 255.255.255.0</w:t>
            </w:r>
          </w:p>
          <w:p w:rsidR="00000000" w:rsidDel="00000000" w:rsidP="00000000" w:rsidRDefault="00000000" w:rsidRPr="00000000" w14:paraId="00000064">
            <w:pPr>
              <w:jc w:val="left"/>
              <w:rPr>
                <w:rFonts w:ascii="Book Antiqua" w:cs="Book Antiqua" w:eastAsia="Book Antiqua" w:hAnsi="Book Antiqua"/>
              </w:rPr>
            </w:pPr>
            <w:r w:rsidDel="00000000" w:rsidR="00000000" w:rsidRPr="00000000">
              <w:rPr>
                <w:rtl w:val="0"/>
              </w:rPr>
            </w:r>
          </w:p>
        </w:tc>
        <w:tc>
          <w:tcPr>
            <w:vAlign w:val="center"/>
          </w:tcPr>
          <w:p w:rsidR="00000000" w:rsidDel="00000000" w:rsidP="00000000" w:rsidRDefault="00000000" w:rsidRPr="00000000" w14:paraId="00000065">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Assign IP address to loopback interface.</w:t>
            </w:r>
          </w:p>
        </w:tc>
      </w:tr>
      <w:tr>
        <w:trPr>
          <w:cantSplit w:val="0"/>
          <w:tblHeader w:val="0"/>
        </w:trPr>
        <w:tc>
          <w:tcPr>
            <w:vAlign w:val="center"/>
          </w:tcPr>
          <w:p w:rsidR="00000000" w:rsidDel="00000000" w:rsidP="00000000" w:rsidRDefault="00000000" w:rsidRPr="00000000" w14:paraId="00000066">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Router(config-router)#router-id 1.1.1.1</w:t>
            </w:r>
          </w:p>
        </w:tc>
        <w:tc>
          <w:tcPr>
            <w:vAlign w:val="center"/>
          </w:tcPr>
          <w:p w:rsidR="00000000" w:rsidDel="00000000" w:rsidP="00000000" w:rsidRDefault="00000000" w:rsidRPr="00000000" w14:paraId="00000067">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8">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Set 1.1.1.1 as router ID</w:t>
            </w:r>
          </w:p>
          <w:p w:rsidR="00000000" w:rsidDel="00000000" w:rsidP="00000000" w:rsidRDefault="00000000" w:rsidRPr="00000000" w14:paraId="00000069">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Router(config)#interface serial 0/0</w:t>
            </w:r>
          </w:p>
        </w:tc>
        <w:tc>
          <w:tcPr>
            <w:vAlign w:val="center"/>
          </w:tcPr>
          <w:p w:rsidR="00000000" w:rsidDel="00000000" w:rsidP="00000000" w:rsidRDefault="00000000" w:rsidRPr="00000000" w14:paraId="0000006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Inter in sub interface configuration mode</w:t>
            </w:r>
          </w:p>
          <w:p w:rsidR="00000000" w:rsidDel="00000000" w:rsidP="00000000" w:rsidRDefault="00000000" w:rsidRPr="00000000" w14:paraId="0000006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Router(config-if)#ip ospf priority 100</w:t>
            </w:r>
          </w:p>
        </w:tc>
        <w:tc>
          <w:tcPr>
            <w:vAlign w:val="center"/>
          </w:tcPr>
          <w:p w:rsidR="00000000" w:rsidDel="00000000" w:rsidP="00000000" w:rsidRDefault="00000000" w:rsidRPr="00000000" w14:paraId="0000006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Used to influence the DR/BDR selection process. Valid range is 0 to 255. 0 makes the router ineligible for DR/BDR while 255 makes the router guaranteed DR/BDR. Higher priority value means higher chance of becoming DR/BDR.</w:t>
            </w:r>
          </w:p>
          <w:p w:rsidR="00000000" w:rsidDel="00000000" w:rsidP="00000000" w:rsidRDefault="00000000" w:rsidRPr="00000000" w14:paraId="0000007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Router(config-if)#bandwidth 256</w:t>
            </w:r>
          </w:p>
        </w:tc>
        <w:tc>
          <w:tcPr>
            <w:vAlign w:val="center"/>
          </w:tcPr>
          <w:p w:rsidR="00000000" w:rsidDel="00000000" w:rsidP="00000000" w:rsidRDefault="00000000" w:rsidRPr="00000000" w14:paraId="0000007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Used to influence route metric cost. Cost is the inverse of bandwidth. Higher bandwidth has lower cost. Bandwidth is defined in Kbps. 256 means 256 Kbps.</w:t>
            </w:r>
          </w:p>
          <w:p w:rsidR="00000000" w:rsidDel="00000000" w:rsidP="00000000" w:rsidRDefault="00000000" w:rsidRPr="00000000" w14:paraId="00000075">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Router(config-if)#ip ospf hello-interval timer 15</w:t>
            </w:r>
          </w:p>
        </w:tc>
        <w:tc>
          <w:tcPr>
            <w:vAlign w:val="center"/>
          </w:tcPr>
          <w:p w:rsidR="00000000" w:rsidDel="00000000" w:rsidP="00000000" w:rsidRDefault="00000000" w:rsidRPr="00000000" w14:paraId="00000077">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8">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Set the hello interval timer to 15 seconds. Hello timer must be matched on both routers in order to become neighbors. </w:t>
            </w:r>
          </w:p>
          <w:p w:rsidR="00000000" w:rsidDel="00000000" w:rsidP="00000000" w:rsidRDefault="00000000" w:rsidRPr="00000000" w14:paraId="00000079">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Router(config-if)#ip ospf dead-interval 60</w:t>
            </w:r>
          </w:p>
        </w:tc>
        <w:tc>
          <w:tcPr>
            <w:vAlign w:val="center"/>
          </w:tcPr>
          <w:p w:rsidR="00000000" w:rsidDel="00000000" w:rsidP="00000000" w:rsidRDefault="00000000" w:rsidRPr="00000000" w14:paraId="0000007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Set the dead interval timer to 60 seconds. Dead interval timer must be match on both routers in order to become neighbor</w:t>
            </w:r>
          </w:p>
          <w:p w:rsidR="00000000" w:rsidDel="00000000" w:rsidP="00000000" w:rsidRDefault="00000000" w:rsidRPr="00000000" w14:paraId="0000007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route</w:t>
            </w:r>
          </w:p>
        </w:tc>
        <w:tc>
          <w:tcPr>
            <w:vAlign w:val="center"/>
          </w:tcPr>
          <w:p w:rsidR="00000000" w:rsidDel="00000000" w:rsidP="00000000" w:rsidRDefault="00000000" w:rsidRPr="00000000" w14:paraId="0000007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all routes from routing table</w:t>
            </w:r>
          </w:p>
          <w:p w:rsidR="00000000" w:rsidDel="00000000" w:rsidP="00000000" w:rsidRDefault="00000000" w:rsidRPr="00000000" w14:paraId="0000008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route ospf</w:t>
            </w:r>
          </w:p>
        </w:tc>
        <w:tc>
          <w:tcPr>
            <w:vAlign w:val="center"/>
          </w:tcPr>
          <w:p w:rsidR="00000000" w:rsidDel="00000000" w:rsidP="00000000" w:rsidRDefault="00000000" w:rsidRPr="00000000" w14:paraId="0000008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all routers learned through OSPF from routing table</w:t>
            </w:r>
          </w:p>
          <w:p w:rsidR="00000000" w:rsidDel="00000000" w:rsidP="00000000" w:rsidRDefault="00000000" w:rsidRPr="00000000" w14:paraId="00000085">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w:t>
            </w:r>
          </w:p>
        </w:tc>
        <w:tc>
          <w:tcPr>
            <w:vAlign w:val="center"/>
          </w:tcPr>
          <w:p w:rsidR="00000000" w:rsidDel="00000000" w:rsidP="00000000" w:rsidRDefault="00000000" w:rsidRPr="00000000" w14:paraId="00000087">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8">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basic information about OSPF</w:t>
            </w:r>
          </w:p>
          <w:p w:rsidR="00000000" w:rsidDel="00000000" w:rsidP="00000000" w:rsidRDefault="00000000" w:rsidRPr="00000000" w14:paraId="00000089">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 interface</w:t>
            </w:r>
          </w:p>
        </w:tc>
        <w:tc>
          <w:tcPr>
            <w:vAlign w:val="center"/>
          </w:tcPr>
          <w:p w:rsidR="00000000" w:rsidDel="00000000" w:rsidP="00000000" w:rsidRDefault="00000000" w:rsidRPr="00000000" w14:paraId="0000008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information about all OSPF active interfaces</w:t>
            </w:r>
          </w:p>
          <w:p w:rsidR="00000000" w:rsidDel="00000000" w:rsidP="00000000" w:rsidRDefault="00000000" w:rsidRPr="00000000" w14:paraId="0000008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 interface serial 0/0/0</w:t>
            </w:r>
          </w:p>
        </w:tc>
        <w:tc>
          <w:tcPr>
            <w:vAlign w:val="center"/>
          </w:tcPr>
          <w:p w:rsidR="00000000" w:rsidDel="00000000" w:rsidP="00000000" w:rsidRDefault="00000000" w:rsidRPr="00000000" w14:paraId="0000008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OSPF information about serial 0/0/0 interface </w:t>
            </w:r>
          </w:p>
          <w:p w:rsidR="00000000" w:rsidDel="00000000" w:rsidP="00000000" w:rsidRDefault="00000000" w:rsidRPr="00000000" w14:paraId="0000009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 neighbor</w:t>
            </w:r>
          </w:p>
        </w:tc>
        <w:tc>
          <w:tcPr>
            <w:vAlign w:val="center"/>
          </w:tcPr>
          <w:p w:rsidR="00000000" w:rsidDel="00000000" w:rsidP="00000000" w:rsidRDefault="00000000" w:rsidRPr="00000000" w14:paraId="0000009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List all OSPF neighbors with basic info</w:t>
            </w:r>
          </w:p>
          <w:p w:rsidR="00000000" w:rsidDel="00000000" w:rsidP="00000000" w:rsidRDefault="00000000" w:rsidRPr="00000000" w14:paraId="00000095">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 neighbor detail</w:t>
            </w:r>
          </w:p>
        </w:tc>
        <w:tc>
          <w:tcPr>
            <w:vAlign w:val="center"/>
          </w:tcPr>
          <w:p w:rsidR="00000000" w:rsidDel="00000000" w:rsidP="00000000" w:rsidRDefault="00000000" w:rsidRPr="00000000" w14:paraId="00000097">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8">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List OSPF neighbors with detail info</w:t>
            </w:r>
          </w:p>
          <w:p w:rsidR="00000000" w:rsidDel="00000000" w:rsidP="00000000" w:rsidRDefault="00000000" w:rsidRPr="00000000" w14:paraId="00000099">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Router#show ip ospf database</w:t>
            </w:r>
          </w:p>
        </w:tc>
        <w:tc>
          <w:tcPr>
            <w:vAlign w:val="center"/>
          </w:tcPr>
          <w:p w:rsidR="00000000" w:rsidDel="00000000" w:rsidP="00000000" w:rsidRDefault="00000000" w:rsidRPr="00000000" w14:paraId="0000009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9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data for OSPF database</w:t>
            </w:r>
          </w:p>
          <w:p w:rsidR="00000000" w:rsidDel="00000000" w:rsidP="00000000" w:rsidRDefault="00000000" w:rsidRPr="00000000" w14:paraId="0000009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Router#clear ip route *</w:t>
            </w:r>
          </w:p>
        </w:tc>
        <w:tc>
          <w:tcPr>
            <w:vAlign w:val="center"/>
          </w:tcPr>
          <w:p w:rsidR="00000000" w:rsidDel="00000000" w:rsidP="00000000" w:rsidRDefault="00000000" w:rsidRPr="00000000" w14:paraId="0000009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Clear all routes from the routing table.</w:t>
            </w:r>
          </w:p>
          <w:p w:rsidR="00000000" w:rsidDel="00000000" w:rsidP="00000000" w:rsidRDefault="00000000" w:rsidRPr="00000000" w14:paraId="000000A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Router#clear ip route 10.0.0.0/8</w:t>
            </w:r>
          </w:p>
        </w:tc>
        <w:tc>
          <w:tcPr>
            <w:vAlign w:val="center"/>
          </w:tcPr>
          <w:p w:rsidR="00000000" w:rsidDel="00000000" w:rsidP="00000000" w:rsidRDefault="00000000" w:rsidRPr="00000000" w14:paraId="000000A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Clear particular route from routing table</w:t>
            </w:r>
          </w:p>
          <w:p w:rsidR="00000000" w:rsidDel="00000000" w:rsidP="00000000" w:rsidRDefault="00000000" w:rsidRPr="00000000" w14:paraId="000000A5">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Router#clear ip ospf counters</w:t>
            </w:r>
          </w:p>
        </w:tc>
        <w:tc>
          <w:tcPr>
            <w:vAlign w:val="center"/>
          </w:tcPr>
          <w:p w:rsidR="00000000" w:rsidDel="00000000" w:rsidP="00000000" w:rsidRDefault="00000000" w:rsidRPr="00000000" w14:paraId="000000A7">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8">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Clear OSPF counters</w:t>
            </w:r>
          </w:p>
          <w:p w:rsidR="00000000" w:rsidDel="00000000" w:rsidP="00000000" w:rsidRDefault="00000000" w:rsidRPr="00000000" w14:paraId="000000A9">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A">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Router#debug ip ospf events</w:t>
            </w:r>
          </w:p>
        </w:tc>
        <w:tc>
          <w:tcPr>
            <w:vAlign w:val="center"/>
          </w:tcPr>
          <w:p w:rsidR="00000000" w:rsidDel="00000000" w:rsidP="00000000" w:rsidRDefault="00000000" w:rsidRPr="00000000" w14:paraId="000000AB">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AC">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all ospf events </w:t>
            </w:r>
          </w:p>
          <w:p w:rsidR="00000000" w:rsidDel="00000000" w:rsidP="00000000" w:rsidRDefault="00000000" w:rsidRPr="00000000" w14:paraId="000000AD">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Router#debug ip ospf packets</w:t>
            </w:r>
          </w:p>
        </w:tc>
        <w:tc>
          <w:tcPr>
            <w:vAlign w:val="center"/>
          </w:tcPr>
          <w:p w:rsidR="00000000" w:rsidDel="00000000" w:rsidP="00000000" w:rsidRDefault="00000000" w:rsidRPr="00000000" w14:paraId="000000AF">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0">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exchanged OSPF packets </w:t>
            </w:r>
          </w:p>
          <w:p w:rsidR="00000000" w:rsidDel="00000000" w:rsidP="00000000" w:rsidRDefault="00000000" w:rsidRPr="00000000" w14:paraId="000000B1">
            <w:pPr>
              <w:jc w:val="left"/>
              <w:rPr>
                <w:rFonts w:ascii="Book Antiqua" w:cs="Book Antiqua" w:eastAsia="Book Antiqua" w:hAnsi="Book Antiqua"/>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Router#debug ip ospf adjacency</w:t>
            </w:r>
          </w:p>
        </w:tc>
        <w:tc>
          <w:tcPr>
            <w:vAlign w:val="center"/>
          </w:tcPr>
          <w:p w:rsidR="00000000" w:rsidDel="00000000" w:rsidP="00000000" w:rsidRDefault="00000000" w:rsidRPr="00000000" w14:paraId="000000B3">
            <w:pPr>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4">
            <w:pPr>
              <w:jc w:val="left"/>
              <w:rPr>
                <w:rFonts w:ascii="Book Antiqua" w:cs="Book Antiqua" w:eastAsia="Book Antiqua" w:hAnsi="Book Antiqua"/>
              </w:rPr>
            </w:pPr>
            <w:r w:rsidDel="00000000" w:rsidR="00000000" w:rsidRPr="00000000">
              <w:rPr>
                <w:rFonts w:ascii="Book Antiqua" w:cs="Book Antiqua" w:eastAsia="Book Antiqua" w:hAnsi="Book Antiqua"/>
                <w:rtl w:val="0"/>
              </w:rPr>
              <w:t xml:space="preserve">Display DR/BDR election process state</w:t>
            </w:r>
          </w:p>
          <w:p w:rsidR="00000000" w:rsidDel="00000000" w:rsidP="00000000" w:rsidRDefault="00000000" w:rsidRPr="00000000" w14:paraId="000000B5">
            <w:pPr>
              <w:jc w:val="left"/>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B6">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B7">
      <w:pPr>
        <w:rPr>
          <w:rFonts w:ascii="Book Antiqua" w:cs="Book Antiqua" w:eastAsia="Book Antiqua" w:hAnsi="Book Antiqua"/>
        </w:rPr>
      </w:pPr>
      <w:r w:rsidDel="00000000" w:rsidR="00000000" w:rsidRPr="00000000">
        <w:rPr>
          <w:rtl w:val="0"/>
        </w:rPr>
      </w:r>
    </w:p>
    <w:tbl>
      <w:tblPr>
        <w:tblStyle w:val="Table2"/>
        <w:tblW w:w="17130.0" w:type="dxa"/>
        <w:jc w:val="left"/>
        <w:tblInd w:w="0.0" w:type="dxa"/>
        <w:tblLayout w:type="fixed"/>
        <w:tblLook w:val="0400"/>
      </w:tblPr>
      <w:tblGrid>
        <w:gridCol w:w="2895"/>
        <w:gridCol w:w="1800"/>
        <w:gridCol w:w="3960"/>
        <w:gridCol w:w="8475"/>
        <w:tblGridChange w:id="0">
          <w:tblGrid>
            <w:gridCol w:w="2895"/>
            <w:gridCol w:w="1800"/>
            <w:gridCol w:w="3960"/>
            <w:gridCol w:w="8475"/>
          </w:tblGrid>
        </w:tblGridChange>
      </w:tblGrid>
      <w:tr>
        <w:trPr>
          <w:cantSplit w:val="0"/>
          <w:tblHeader w:val="1"/>
        </w:trPr>
        <w:tc>
          <w:tcPr>
            <w:tcBorders>
              <w:top w:color="dee2e6" w:space="0" w:sz="6" w:val="single"/>
              <w:left w:color="dee2e6" w:space="0" w:sz="6" w:val="single"/>
              <w:bottom w:color="dee2e6" w:space="0" w:sz="12" w:val="single"/>
              <w:right w:color="dee2e6" w:space="0" w:sz="6" w:val="single"/>
            </w:tcBorders>
            <w:shd w:fill="ffffff" w:val="clear"/>
          </w:tcPr>
          <w:p w:rsidR="00000000" w:rsidDel="00000000" w:rsidP="00000000" w:rsidRDefault="00000000" w:rsidRPr="00000000" w14:paraId="000000B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Device</w:t>
            </w:r>
          </w:p>
        </w:tc>
        <w:tc>
          <w:tcPr>
            <w:tcBorders>
              <w:top w:color="dee2e6" w:space="0" w:sz="6" w:val="single"/>
              <w:left w:color="dee2e6" w:space="0" w:sz="6" w:val="single"/>
              <w:bottom w:color="dee2e6" w:space="0" w:sz="12" w:val="single"/>
              <w:right w:color="dee2e6" w:space="0" w:sz="6" w:val="single"/>
            </w:tcBorders>
            <w:shd w:fill="ffffff" w:val="clear"/>
          </w:tcPr>
          <w:p w:rsidR="00000000" w:rsidDel="00000000" w:rsidP="00000000" w:rsidRDefault="00000000" w:rsidRPr="00000000" w14:paraId="000000B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Interface</w:t>
            </w:r>
          </w:p>
        </w:tc>
        <w:tc>
          <w:tcPr>
            <w:tcBorders>
              <w:top w:color="dee2e6" w:space="0" w:sz="6" w:val="single"/>
              <w:left w:color="dee2e6" w:space="0" w:sz="6" w:val="single"/>
              <w:bottom w:color="dee2e6" w:space="0" w:sz="12" w:val="single"/>
              <w:right w:color="dee2e6" w:space="0" w:sz="6" w:val="single"/>
            </w:tcBorders>
            <w:shd w:fill="ffffff" w:val="clear"/>
          </w:tcPr>
          <w:p w:rsidR="00000000" w:rsidDel="00000000" w:rsidP="00000000" w:rsidRDefault="00000000" w:rsidRPr="00000000" w14:paraId="000000B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IP Configuration</w:t>
            </w:r>
          </w:p>
        </w:tc>
        <w:tc>
          <w:tcPr>
            <w:tcBorders>
              <w:top w:color="dee2e6" w:space="0" w:sz="6" w:val="single"/>
              <w:left w:color="dee2e6" w:space="0" w:sz="6" w:val="single"/>
              <w:bottom w:color="dee2e6" w:space="0" w:sz="12" w:val="single"/>
              <w:right w:color="dee2e6" w:space="0" w:sz="6" w:val="single"/>
            </w:tcBorders>
            <w:shd w:fill="ffffff" w:val="clear"/>
          </w:tcPr>
          <w:p w:rsidR="00000000" w:rsidDel="00000000" w:rsidP="00000000" w:rsidRDefault="00000000" w:rsidRPr="00000000" w14:paraId="000000B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Connected with</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BC">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PC0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BD">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BE">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10.0.0.2/8</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BF">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Router0’s Fa0/0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0">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1">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2">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10.0.0.1/8</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3">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PC0’s Fa0/0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4">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5">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6">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192.168.1.1/30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7">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Router5’s Fa0/1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Router5</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192.168.1.2/30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Router0’s Fa0/1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C">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Router5</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D">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E">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192.168.1.5/30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CF">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Router6’s F0/0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0">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1">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2">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192.168.1.6/30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3">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Router5’s Fa0/0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4">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5">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6">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20.0.0.1/8</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7">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Server0’s Fa0/0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Server0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Fa0/0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20.0.0.2/8</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Router6’s Fa0/1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C">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D">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E">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192.168.0.1/30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DF">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Router1’s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0">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1">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2">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192.168.0.2/30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3">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4">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5">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0/0/1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6">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192.168.0.5/30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7">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Router2’s Se0/0/1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Router2</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Serial0/0/1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192.168.0.6/30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Router1’s Se0/0/1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C">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Router2</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D">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E">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192.168.0.9/30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EF">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0">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1">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2">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192.168.0.10/30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3">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Router2’s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4">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5">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6">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192.168.2.1/30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7">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Router3’s Se0/0/1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Router3</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0/0/1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192.168.2.2/30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Router0’s Se0/0/1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C">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Router3</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D">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E">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192.168.2.5/30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0FF">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Router4’s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0">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Router4</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1">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0/0/0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2">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192.68.2.6/30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3">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Router3’s Se0/0/0</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4">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Router4</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5">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 0/0/1</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6">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192.168.2.9/30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7">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Router6’s Se0/0/1</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8">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Router6</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9">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Serial0/0/1 (DCE)</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A">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192.168.2.10/30</w:t>
            </w:r>
          </w:p>
        </w:tc>
        <w:tc>
          <w:tcPr>
            <w:tcBorders>
              <w:top w:color="dee2e6" w:space="0" w:sz="6" w:val="single"/>
              <w:left w:color="dee2e6" w:space="0" w:sz="6" w:val="single"/>
              <w:bottom w:color="dee2e6" w:space="0" w:sz="6" w:val="single"/>
              <w:right w:color="dee2e6" w:space="0" w:sz="6" w:val="single"/>
            </w:tcBorders>
            <w:shd w:fill="ffffff" w:val="clear"/>
          </w:tcPr>
          <w:p w:rsidR="00000000" w:rsidDel="00000000" w:rsidP="00000000" w:rsidRDefault="00000000" w:rsidRPr="00000000" w14:paraId="0000010B">
            <w:pPr>
              <w:jc w:val="left"/>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tl w:val="0"/>
              </w:rPr>
              <w:t xml:space="preserve">Router4’s Se0/0/</w:t>
            </w:r>
          </w:p>
        </w:tc>
      </w:tr>
    </w:tbl>
    <w:p w:rsidR="00000000" w:rsidDel="00000000" w:rsidP="00000000" w:rsidRDefault="00000000" w:rsidRPr="00000000" w14:paraId="0000010C">
      <w:pPr>
        <w:rPr>
          <w:rFonts w:ascii="Book Antiqua" w:cs="Book Antiqua" w:eastAsia="Book Antiqua" w:hAnsi="Book Antiqua"/>
        </w:rPr>
      </w:pPr>
      <w:r w:rsidDel="00000000" w:rsidR="00000000" w:rsidRPr="00000000">
        <w:rPr>
          <w:rFonts w:ascii="Book Antiqua" w:cs="Book Antiqua" w:eastAsia="Book Antiqua" w:hAnsi="Book Antiqua"/>
        </w:rPr>
        <w:drawing>
          <wp:inline distB="0" distT="0" distL="0" distR="0">
            <wp:extent cx="6286500" cy="4000500"/>
            <wp:effectExtent b="0" l="0" r="0" t="0"/>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86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E">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0F">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10">
      <w:pPr>
        <w:rPr>
          <w:rFonts w:ascii="Book Antiqua" w:cs="Book Antiqua" w:eastAsia="Book Antiqua" w:hAnsi="Book Antiqua"/>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080"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pict>
        <v:shape id="PowerPlusWaterMarkObject3" style="position:absolute;width:655.65pt;height:42.3pt;rotation:315;z-index:-503316481;mso-position-horizontal-relative:margin;mso-position-horizontal:center;mso-position-vertical-relative:margin;mso-position-vertical:center;" fillcolor="#c0c0c0" stroked="f" type="#_x0000_t136">
          <v:fill angle="0" opacity="32768f"/>
          <v:textpath fitshape="t" string="ComputerNetworkingNotes.com" style="font-family:&amp;quot;Geo&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pict>
        <v:shape id="PowerPlusWaterMarkObject1" style="position:absolute;width:655.65pt;height:42.3pt;rotation:315;z-index:-503316481;mso-position-horizontal-relative:margin;mso-position-horizontal:center;mso-position-vertical-relative:margin;mso-position-vertical:center;" fillcolor="#c0c0c0" stroked="f" type="#_x0000_t136">
          <v:fill angle="0" opacity="32768f"/>
          <v:textpath fitshape="t" string="ComputerNetworkingNotes.com" style="font-family:&amp;quot;Geo&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Pr>
      <w:pict>
        <v:shape id="PowerPlusWaterMarkObject2" style="position:absolute;width:655.65pt;height:42.3pt;rotation:315;z-index:-503316481;mso-position-horizontal-relative:margin;mso-position-horizontal:center;mso-position-vertical-relative:margin;mso-position-vertical:center;" fillcolor="#c0c0c0" stroked="f" type="#_x0000_t136">
          <v:fill angle="0" opacity="32768f"/>
          <v:textpath fitshape="t" string="ComputerNetworkingNotes.com" style="font-family:&amp;quot;Geo&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62C6C"/>
    <w:rPr>
      <w:rFonts w:cs="Times New Roman" w:eastAsia="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62C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2C6C"/>
    <w:rPr>
      <w:rFonts w:ascii="Tahoma" w:cs="Tahoma" w:eastAsia="Calibri" w:hAnsi="Tahoma"/>
      <w:sz w:val="16"/>
      <w:szCs w:val="16"/>
    </w:rPr>
  </w:style>
  <w:style w:type="table" w:styleId="TableGrid">
    <w:name w:val="Table Grid"/>
    <w:basedOn w:val="TableNormal"/>
    <w:uiPriority w:val="59"/>
    <w:rsid w:val="00882A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16FAB"/>
    <w:pPr>
      <w:tabs>
        <w:tab w:val="center" w:pos="4680"/>
        <w:tab w:val="right" w:pos="9360"/>
      </w:tabs>
    </w:pPr>
  </w:style>
  <w:style w:type="character" w:styleId="HeaderChar" w:customStyle="1">
    <w:name w:val="Header Char"/>
    <w:basedOn w:val="DefaultParagraphFont"/>
    <w:link w:val="Header"/>
    <w:uiPriority w:val="99"/>
    <w:rsid w:val="00616FAB"/>
    <w:rPr>
      <w:rFonts w:cs="Times New Roman" w:eastAsia="Calibri"/>
    </w:rPr>
  </w:style>
  <w:style w:type="paragraph" w:styleId="Footer">
    <w:name w:val="footer"/>
    <w:basedOn w:val="Normal"/>
    <w:link w:val="FooterChar"/>
    <w:uiPriority w:val="99"/>
    <w:unhideWhenUsed w:val="1"/>
    <w:rsid w:val="00616FAB"/>
    <w:pPr>
      <w:tabs>
        <w:tab w:val="center" w:pos="4680"/>
        <w:tab w:val="right" w:pos="9360"/>
      </w:tabs>
    </w:pPr>
  </w:style>
  <w:style w:type="character" w:styleId="FooterChar" w:customStyle="1">
    <w:name w:val="Footer Char"/>
    <w:basedOn w:val="DefaultParagraphFont"/>
    <w:link w:val="Footer"/>
    <w:uiPriority w:val="99"/>
    <w:rsid w:val="00616FAB"/>
    <w:rPr>
      <w:rFonts w:cs="Times New Roman" w:eastAsia="Calibri"/>
    </w:rPr>
  </w:style>
  <w:style w:type="character" w:styleId="Hyperlink">
    <w:name w:val="Hyperlink"/>
    <w:basedOn w:val="DefaultParagraphFont"/>
    <w:uiPriority w:val="99"/>
    <w:unhideWhenUsed w:val="1"/>
    <w:rsid w:val="00616FAB"/>
    <w:rPr>
      <w:color w:val="0000ff" w:themeColor="hyperlink"/>
      <w:u w:val="single"/>
    </w:rPr>
  </w:style>
  <w:style w:type="paragraph" w:styleId="NormalWeb">
    <w:name w:val="Normal (Web)"/>
    <w:basedOn w:val="Normal"/>
    <w:uiPriority w:val="99"/>
    <w:semiHidden w:val="1"/>
    <w:unhideWhenUsed w:val="1"/>
    <w:rsid w:val="003C4DC3"/>
    <w:pPr>
      <w:spacing w:after="100" w:afterAutospacing="1" w:before="100" w:beforeAutospacing="1"/>
      <w:jc w:val="left"/>
    </w:pPr>
    <w:rPr>
      <w:rFonts w:ascii="Times New Roman" w:eastAsia="Times New Roman" w:hAnsi="Times New Roman"/>
    </w:rPr>
  </w:style>
  <w:style w:type="paragraph" w:styleId="ListParagraph">
    <w:name w:val="List Paragraph"/>
    <w:basedOn w:val="Normal"/>
    <w:uiPriority w:val="34"/>
    <w:qFormat w:val="1"/>
    <w:rsid w:val="00DE41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r865qSz/627/VWOfSIcVj+8F6w==">AMUW2mUye8LLCY1Xn7Ay0l+mcKmw21eiwjDuseMmRn1LNp+Xq6M7t/IjFUk26OjdithWXp7GJRWmdlxpzBCJ8OkN6y7RvTc+N8QsQJG07GAGmptCbWDgl4haGigNNqd9ywwvNiRgjVLb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2017-01-30T08:48:00Z</dcterms:created>
  <dc:creator>ComputerNetworkingNotes.com</dc:creator>
</cp:coreProperties>
</file>