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24E7E" w14:textId="77777777" w:rsidR="00AD3E9D" w:rsidRDefault="00AD3E9D" w:rsidP="00AD3E9D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SYNERGISTIC ACTIVITIES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br/>
      </w:r>
    </w:p>
    <w:p w14:paraId="1D6A3F19" w14:textId="791103D2" w:rsidR="0027058C" w:rsidRPr="0027058C" w:rsidRDefault="0027058C" w:rsidP="00A706F1">
      <w:pPr>
        <w:autoSpaceDE w:val="0"/>
        <w:autoSpaceDN w:val="0"/>
        <w:adjustRightInd w:val="0"/>
        <w:spacing w:before="120" w:after="12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NAME: </w:t>
      </w:r>
      <w:r w:rsidR="00F82957">
        <w:rPr>
          <w:rFonts w:ascii="Times New Roman" w:hAnsi="Times New Roman" w:cs="Times New Roman"/>
          <w:color w:val="000000"/>
          <w:sz w:val="24"/>
          <w:szCs w:val="24"/>
        </w:rPr>
        <w:t>Misun Min</w:t>
      </w:r>
    </w:p>
    <w:p w14:paraId="1003575C" w14:textId="366E9366" w:rsidR="0027058C" w:rsidRPr="0027058C" w:rsidRDefault="0027058C" w:rsidP="00A706F1">
      <w:pPr>
        <w:autoSpaceDE w:val="0"/>
        <w:autoSpaceDN w:val="0"/>
        <w:adjustRightInd w:val="0"/>
        <w:spacing w:after="120" w:line="240" w:lineRule="auto"/>
        <w:rPr>
          <w:rFonts w:ascii="Times New Roman" w:hAnsi="Times New Roman" w:cs="Times New Roman"/>
          <w:color w:val="0000EF"/>
          <w:sz w:val="24"/>
          <w:szCs w:val="24"/>
        </w:rPr>
      </w:pP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ORCID </w:t>
      </w:r>
      <w:proofErr w:type="spellStart"/>
      <w:r w:rsidRPr="0027058C">
        <w:rPr>
          <w:rFonts w:ascii="Times New Roman" w:hAnsi="Times New Roman" w:cs="Times New Roman"/>
          <w:color w:val="000000"/>
          <w:sz w:val="24"/>
          <w:szCs w:val="24"/>
        </w:rPr>
        <w:t>iD</w:t>
      </w:r>
      <w:proofErr w:type="spellEnd"/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="00F82957">
        <w:rPr>
          <w:rFonts w:ascii="Times New Roman" w:hAnsi="Times New Roman" w:cs="Times New Roman"/>
          <w:color w:val="000000"/>
          <w:sz w:val="24"/>
          <w:szCs w:val="24"/>
        </w:rPr>
        <w:t>0000-0002-5646-5689</w:t>
      </w:r>
    </w:p>
    <w:p w14:paraId="6B3B1D84" w14:textId="6ECEFE5F" w:rsidR="0027058C" w:rsidRPr="0027058C" w:rsidRDefault="0027058C" w:rsidP="00A706F1">
      <w:pPr>
        <w:autoSpaceDE w:val="0"/>
        <w:autoSpaceDN w:val="0"/>
        <w:adjustRightInd w:val="0"/>
        <w:spacing w:after="12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POSITION TITLE: </w:t>
      </w:r>
      <w:r w:rsidR="00F82957">
        <w:rPr>
          <w:rFonts w:ascii="Times New Roman" w:hAnsi="Times New Roman" w:cs="Times New Roman"/>
          <w:color w:val="000000"/>
          <w:sz w:val="24"/>
          <w:szCs w:val="24"/>
        </w:rPr>
        <w:t>Senior Computational Mathematician</w:t>
      </w:r>
    </w:p>
    <w:p w14:paraId="55E83A87" w14:textId="0A798DD9" w:rsidR="0027058C" w:rsidRPr="0027058C" w:rsidRDefault="0027058C" w:rsidP="00A706F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3E9D">
        <w:rPr>
          <w:rFonts w:ascii="Times New Roman" w:hAnsi="Times New Roman" w:cs="Times New Roman"/>
          <w:color w:val="000000"/>
          <w:sz w:val="24"/>
          <w:szCs w:val="24"/>
        </w:rPr>
        <w:t>PRIMARY ORGANIZATION AND LOCATION</w:t>
      </w:r>
      <w:r w:rsidRPr="0027058C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ab/>
      </w:r>
      <w:r w:rsidR="00F82957">
        <w:rPr>
          <w:rFonts w:ascii="Times New Roman" w:hAnsi="Times New Roman" w:cs="Times New Roman"/>
          <w:color w:val="000000"/>
          <w:sz w:val="24"/>
          <w:szCs w:val="24"/>
        </w:rPr>
        <w:t>Argonne National Laboratory</w:t>
      </w:r>
    </w:p>
    <w:p w14:paraId="491A2456" w14:textId="77777777" w:rsidR="0027058C" w:rsidRDefault="0027058C" w:rsidP="0027058C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642472D7" w14:textId="108FBF3A" w:rsidR="004D0F13" w:rsidRPr="00F25D8D" w:rsidRDefault="00DC156F" w:rsidP="00DC156F">
      <w:pPr>
        <w:pStyle w:val="ListParagraph"/>
        <w:numPr>
          <w:ilvl w:val="0"/>
          <w:numId w:val="2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664BC">
        <w:rPr>
          <w:rFonts w:ascii="Times New Roman" w:hAnsi="Times New Roman"/>
          <w:b/>
          <w:bCs/>
          <w:sz w:val="24"/>
          <w:szCs w:val="24"/>
        </w:rPr>
        <w:t>Developer:</w:t>
      </w:r>
      <w:r w:rsidRPr="00E664BC">
        <w:rPr>
          <w:rFonts w:ascii="Times New Roman" w:hAnsi="Times New Roman"/>
          <w:sz w:val="24"/>
          <w:szCs w:val="24"/>
        </w:rPr>
        <w:t xml:space="preserve"> </w:t>
      </w:r>
      <w:r w:rsidRPr="00E664BC">
        <w:rPr>
          <w:rFonts w:ascii="Times New Roman" w:hAnsi="Times New Roman"/>
          <w:color w:val="000000"/>
          <w:sz w:val="24"/>
          <w:szCs w:val="24"/>
        </w:rPr>
        <w:t xml:space="preserve">Author of </w:t>
      </w:r>
      <w:r w:rsidRPr="00E664BC">
        <w:rPr>
          <w:rFonts w:ascii="Times New Roman" w:hAnsi="Times New Roman"/>
          <w:sz w:val="24"/>
          <w:szCs w:val="24"/>
        </w:rPr>
        <w:t>the spectral element</w:t>
      </w:r>
      <w:r>
        <w:rPr>
          <w:rFonts w:ascii="Times New Roman" w:hAnsi="Times New Roman"/>
          <w:sz w:val="24"/>
          <w:szCs w:val="24"/>
        </w:rPr>
        <w:t xml:space="preserve"> </w:t>
      </w:r>
      <w:r w:rsidRPr="00E664BC">
        <w:rPr>
          <w:rFonts w:ascii="Times New Roman" w:hAnsi="Times New Roman"/>
          <w:sz w:val="24"/>
          <w:szCs w:val="24"/>
        </w:rPr>
        <w:t>codes for electromagnetics (</w:t>
      </w:r>
      <w:proofErr w:type="spellStart"/>
      <w:r w:rsidRPr="00E664BC">
        <w:rPr>
          <w:rFonts w:ascii="Times New Roman" w:hAnsi="Times New Roman"/>
          <w:sz w:val="24"/>
          <w:szCs w:val="24"/>
        </w:rPr>
        <w:t>NekCEM</w:t>
      </w:r>
      <w:proofErr w:type="spellEnd"/>
      <w:r w:rsidRPr="00E664BC">
        <w:rPr>
          <w:rFonts w:ascii="Times New Roman" w:hAnsi="Times New Roman"/>
          <w:sz w:val="24"/>
          <w:szCs w:val="24"/>
        </w:rPr>
        <w:t>) and</w:t>
      </w:r>
      <w:r>
        <w:rPr>
          <w:rFonts w:ascii="Times New Roman" w:hAnsi="Times New Roman"/>
          <w:sz w:val="24"/>
          <w:szCs w:val="24"/>
        </w:rPr>
        <w:t xml:space="preserve"> high-order </w:t>
      </w:r>
      <w:r w:rsidRPr="00E664BC">
        <w:rPr>
          <w:rFonts w:ascii="Times New Roman" w:hAnsi="Times New Roman"/>
          <w:sz w:val="24"/>
          <w:szCs w:val="24"/>
        </w:rPr>
        <w:t>lattice-Boltzmann methods (</w:t>
      </w:r>
      <w:proofErr w:type="spellStart"/>
      <w:r w:rsidRPr="00E664BC">
        <w:rPr>
          <w:rFonts w:ascii="Times New Roman" w:hAnsi="Times New Roman"/>
          <w:sz w:val="24"/>
          <w:szCs w:val="24"/>
        </w:rPr>
        <w:t>NekLBM</w:t>
      </w:r>
      <w:proofErr w:type="spellEnd"/>
      <w:r w:rsidRPr="00E664BC">
        <w:rPr>
          <w:rFonts w:ascii="Times New Roman" w:hAnsi="Times New Roman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>;</w:t>
      </w:r>
      <w:r w:rsidRPr="00E664BC">
        <w:rPr>
          <w:rFonts w:ascii="Times New Roman" w:hAnsi="Times New Roman"/>
          <w:sz w:val="24"/>
          <w:szCs w:val="24"/>
        </w:rPr>
        <w:t xml:space="preserve"> a contributor for fluid-thermal</w:t>
      </w:r>
      <w:r>
        <w:rPr>
          <w:rFonts w:ascii="Times New Roman" w:hAnsi="Times New Roman"/>
          <w:sz w:val="24"/>
          <w:szCs w:val="24"/>
        </w:rPr>
        <w:t xml:space="preserve"> </w:t>
      </w:r>
      <w:r w:rsidRPr="00E664BC">
        <w:rPr>
          <w:rFonts w:ascii="Times New Roman" w:hAnsi="Times New Roman"/>
          <w:sz w:val="24"/>
          <w:szCs w:val="24"/>
        </w:rPr>
        <w:t>transport</w:t>
      </w:r>
      <w:r>
        <w:rPr>
          <w:rFonts w:ascii="Times New Roman" w:hAnsi="Times New Roman"/>
          <w:sz w:val="24"/>
          <w:szCs w:val="24"/>
        </w:rPr>
        <w:t xml:space="preserve"> </w:t>
      </w:r>
      <w:r w:rsidRPr="00E664BC">
        <w:rPr>
          <w:rFonts w:ascii="Times New Roman" w:hAnsi="Times New Roman"/>
          <w:sz w:val="24"/>
          <w:szCs w:val="24"/>
        </w:rPr>
        <w:t>(Nek5000/RS).</w:t>
      </w:r>
      <w:r>
        <w:rPr>
          <w:rFonts w:ascii="Times New Roman" w:hAnsi="Times New Roman"/>
          <w:sz w:val="24"/>
          <w:szCs w:val="24"/>
        </w:rPr>
        <w:t xml:space="preserve"> I </w:t>
      </w:r>
      <w:r w:rsidRPr="00E664BC">
        <w:rPr>
          <w:rFonts w:ascii="Times New Roman" w:hAnsi="Times New Roman" w:cs="Times New Roman"/>
          <w:color w:val="000000"/>
          <w:sz w:val="24"/>
          <w:szCs w:val="24"/>
        </w:rPr>
        <w:t>led the scaling efforts for Nek5000/RS, with problems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E664BC">
        <w:rPr>
          <w:rFonts w:ascii="Times New Roman" w:hAnsi="Times New Roman" w:cs="Times New Roman"/>
          <w:color w:val="000000"/>
          <w:sz w:val="24"/>
          <w:szCs w:val="24"/>
        </w:rPr>
        <w:t xml:space="preserve">exceeding two billion spectral elements on DOE’s OLCF and ALCF platforms. </w:t>
      </w:r>
      <w:r w:rsidRPr="00E664BC">
        <w:rPr>
          <w:rFonts w:ascii="Times New Roman" w:hAnsi="Times New Roman"/>
          <w:sz w:val="24"/>
          <w:szCs w:val="24"/>
        </w:rPr>
        <w:t>My</w:t>
      </w:r>
      <w:r w:rsidRPr="00DC156F">
        <w:rPr>
          <w:rFonts w:ascii="Times New Roman" w:hAnsi="Times New Roman"/>
          <w:sz w:val="24"/>
          <w:szCs w:val="24"/>
        </w:rPr>
        <w:t xml:space="preserve"> </w:t>
      </w:r>
      <w:r w:rsidRPr="00E664BC">
        <w:rPr>
          <w:rFonts w:ascii="Times New Roman" w:hAnsi="Times New Roman"/>
          <w:sz w:val="24"/>
          <w:szCs w:val="24"/>
        </w:rPr>
        <w:t>software developments have been recognized with 2023 Gordon Bell Finalist and</w:t>
      </w:r>
      <w:r>
        <w:rPr>
          <w:rFonts w:ascii="Times New Roman" w:hAnsi="Times New Roman"/>
          <w:sz w:val="24"/>
          <w:szCs w:val="24"/>
        </w:rPr>
        <w:t xml:space="preserve"> </w:t>
      </w:r>
      <w:r w:rsidRPr="00E664BC">
        <w:rPr>
          <w:rFonts w:ascii="Times New Roman" w:hAnsi="Times New Roman"/>
          <w:sz w:val="24"/>
          <w:szCs w:val="24"/>
        </w:rPr>
        <w:t>2023/2022/2016 R&amp;D100 Awards</w:t>
      </w:r>
      <w:r>
        <w:rPr>
          <w:rFonts w:ascii="Times New Roman" w:hAnsi="Times New Roman"/>
          <w:sz w:val="24"/>
          <w:szCs w:val="24"/>
        </w:rPr>
        <w:t xml:space="preserve">. </w:t>
      </w:r>
      <w:r w:rsidRPr="00DC156F">
        <w:rPr>
          <w:rFonts w:ascii="Times New Roman" w:eastAsia="Times New Roman" w:hAnsi="Times New Roman" w:cs="Times New Roman"/>
          <w:color w:val="000000"/>
          <w:sz w:val="24"/>
          <w:szCs w:val="24"/>
          <w:lang w:eastAsia="ko-KR"/>
        </w:rPr>
        <w:t xml:space="preserve">I am </w:t>
      </w:r>
      <w:r>
        <w:rPr>
          <w:rFonts w:ascii="Times New Roman" w:hAnsi="Times New Roman"/>
          <w:sz w:val="24"/>
          <w:szCs w:val="24"/>
        </w:rPr>
        <w:t xml:space="preserve">currently </w:t>
      </w:r>
      <w:r w:rsidRPr="00DC156F">
        <w:rPr>
          <w:rFonts w:ascii="Times New Roman" w:eastAsia="Times New Roman" w:hAnsi="Times New Roman" w:cs="Times New Roman"/>
          <w:color w:val="000000"/>
          <w:sz w:val="24"/>
          <w:szCs w:val="24"/>
          <w:lang w:eastAsia="ko-KR"/>
        </w:rPr>
        <w:t>leading a newly formed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ko-KR"/>
        </w:rPr>
        <w:t xml:space="preserve"> team including </w:t>
      </w:r>
      <w:r w:rsidRPr="00DC156F">
        <w:rPr>
          <w:rFonts w:ascii="Times New Roman" w:eastAsia="Times New Roman" w:hAnsi="Times New Roman" w:cs="Times New Roman"/>
          <w:color w:val="000000"/>
          <w:sz w:val="24"/>
          <w:szCs w:val="24"/>
          <w:lang w:eastAsia="ko-KR"/>
        </w:rPr>
        <w:t>experts in machine learning and nuclear engineering</w:t>
      </w:r>
      <w:r>
        <w:rPr>
          <w:rFonts w:ascii="Times New Roman" w:hAnsi="Times New Roman"/>
          <w:sz w:val="24"/>
          <w:szCs w:val="24"/>
        </w:rPr>
        <w:t xml:space="preserve"> with a new research direction by</w:t>
      </w:r>
      <w:r>
        <w:rPr>
          <w:rFonts w:ascii="Times New Roman" w:hAnsi="Times New Roman"/>
          <w:sz w:val="24"/>
          <w:szCs w:val="24"/>
        </w:rPr>
        <w:t xml:space="preserve"> i</w:t>
      </w:r>
      <w:r w:rsidRPr="00DC156F">
        <w:rPr>
          <w:rFonts w:ascii="Times New Roman" w:hAnsi="Times New Roman" w:cs="Times New Roman"/>
          <w:sz w:val="24"/>
          <w:szCs w:val="24"/>
        </w:rPr>
        <w:t>ncorporating</w:t>
      </w:r>
      <w:r>
        <w:rPr>
          <w:rFonts w:ascii="Times New Roman" w:hAnsi="Times New Roman"/>
          <w:sz w:val="24"/>
          <w:szCs w:val="24"/>
        </w:rPr>
        <w:t xml:space="preserve"> </w:t>
      </w:r>
      <w:r w:rsidRPr="00DC156F">
        <w:rPr>
          <w:rFonts w:ascii="Times New Roman" w:eastAsia="Times New Roman" w:hAnsi="Times New Roman" w:cs="Times New Roman"/>
          <w:color w:val="000000"/>
          <w:sz w:val="24"/>
          <w:szCs w:val="24"/>
          <w:lang w:eastAsia="ko-KR"/>
        </w:rPr>
        <w:t>machine learning into exascale scientific computing workflows</w:t>
      </w:r>
      <w:r>
        <w:rPr>
          <w:rFonts w:ascii="Times New Roman" w:hAnsi="Times New Roman"/>
          <w:sz w:val="24"/>
          <w:szCs w:val="24"/>
        </w:rPr>
        <w:t>.</w:t>
      </w:r>
    </w:p>
    <w:p w14:paraId="63AD7A0E" w14:textId="0AC46B38" w:rsidR="004D0F13" w:rsidRPr="004D0F13" w:rsidRDefault="00686BBC" w:rsidP="00DC156F">
      <w:pPr>
        <w:pStyle w:val="ListParagraph"/>
        <w:numPr>
          <w:ilvl w:val="0"/>
          <w:numId w:val="2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4D0F13">
        <w:rPr>
          <w:rFonts w:ascii="Times New Roman" w:hAnsi="Times New Roman" w:cs="Times New Roman"/>
          <w:b/>
          <w:bCs/>
          <w:sz w:val="24"/>
          <w:szCs w:val="24"/>
        </w:rPr>
        <w:t xml:space="preserve">Argonne </w:t>
      </w:r>
      <w:proofErr w:type="gramStart"/>
      <w:r w:rsidRPr="004D0F13">
        <w:rPr>
          <w:rFonts w:ascii="Times New Roman" w:hAnsi="Times New Roman" w:cs="Times New Roman"/>
          <w:b/>
          <w:bCs/>
          <w:sz w:val="24"/>
          <w:szCs w:val="24"/>
        </w:rPr>
        <w:t>Lead</w:t>
      </w:r>
      <w:proofErr w:type="gramEnd"/>
      <w:r w:rsidR="005047E8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 xml:space="preserve">DOE’s Exascale Computing Project (ECP) </w:t>
      </w:r>
      <w:r w:rsidR="004D0F13">
        <w:rPr>
          <w:rFonts w:ascii="Times New Roman" w:hAnsi="Times New Roman" w:cs="Times New Roman"/>
          <w:color w:val="000000"/>
          <w:sz w:val="24"/>
          <w:szCs w:val="24"/>
        </w:rPr>
        <w:t xml:space="preserve">Co-design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>Center for Efficient Exascale</w:t>
      </w:r>
      <w:r w:rsidR="004D0F1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>Discretizations</w:t>
      </w:r>
      <w:proofErr w:type="spellEnd"/>
      <w:r w:rsidR="004D0F1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>(CEED)</w:t>
      </w:r>
      <w:r w:rsidR="005047E8">
        <w:rPr>
          <w:rFonts w:ascii="Times New Roman" w:hAnsi="Times New Roman" w:cs="Times New Roman"/>
          <w:color w:val="000000"/>
          <w:sz w:val="24"/>
          <w:szCs w:val="24"/>
        </w:rPr>
        <w:t>, 2017-2023.</w:t>
      </w:r>
    </w:p>
    <w:p w14:paraId="69C0CA1C" w14:textId="23E45380" w:rsidR="003C3E7E" w:rsidRPr="004D0F13" w:rsidRDefault="00686BBC" w:rsidP="00DC156F">
      <w:pPr>
        <w:pStyle w:val="ListParagraph"/>
        <w:numPr>
          <w:ilvl w:val="0"/>
          <w:numId w:val="2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4D0F13">
        <w:rPr>
          <w:rFonts w:ascii="Times New Roman" w:hAnsi="Times New Roman" w:cs="Times New Roman"/>
          <w:b/>
          <w:bCs/>
          <w:sz w:val="24"/>
          <w:szCs w:val="24"/>
        </w:rPr>
        <w:t>Thrust Lead</w:t>
      </w:r>
      <w:r w:rsidR="005047E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4D0F1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 xml:space="preserve">HPC Modeling and Simulation </w:t>
      </w:r>
      <w:r w:rsidR="004D0F13">
        <w:rPr>
          <w:rFonts w:ascii="Times New Roman" w:hAnsi="Times New Roman" w:cs="Times New Roman"/>
          <w:color w:val="000000"/>
          <w:sz w:val="24"/>
          <w:szCs w:val="24"/>
        </w:rPr>
        <w:t xml:space="preserve">Thrust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>under the DOE ASCR project</w:t>
      </w:r>
      <w:r w:rsidR="004D0F13">
        <w:rPr>
          <w:rFonts w:ascii="Times New Roman" w:hAnsi="Times New Roman" w:cs="Times New Roman"/>
          <w:color w:val="000000"/>
          <w:sz w:val="24"/>
          <w:szCs w:val="24"/>
        </w:rPr>
        <w:t xml:space="preserve"> on </w:t>
      </w:r>
      <w:r w:rsidR="004D0F13" w:rsidRPr="004D0F13">
        <w:rPr>
          <w:rFonts w:ascii="Times New Roman" w:hAnsi="Times New Roman" w:cs="Times New Roman"/>
          <w:color w:val="000000"/>
          <w:sz w:val="24"/>
          <w:szCs w:val="24"/>
        </w:rPr>
        <w:t>Energy Efficient Computing: A Holistic Methodology</w:t>
      </w:r>
      <w:r w:rsidR="005047E8">
        <w:rPr>
          <w:rFonts w:ascii="Times New Roman" w:hAnsi="Times New Roman" w:cs="Times New Roman"/>
          <w:color w:val="000000"/>
          <w:sz w:val="24"/>
          <w:szCs w:val="24"/>
        </w:rPr>
        <w:t>, 2024-2030.</w:t>
      </w:r>
    </w:p>
    <w:p w14:paraId="04F1204B" w14:textId="77777777" w:rsidR="005047E8" w:rsidRDefault="005047E8" w:rsidP="00DC156F">
      <w:pPr>
        <w:pStyle w:val="ListParagraph"/>
        <w:numPr>
          <w:ilvl w:val="0"/>
          <w:numId w:val="2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Committee </w:t>
      </w:r>
      <w:r w:rsidR="00F25D8D">
        <w:rPr>
          <w:rFonts w:ascii="Times New Roman" w:hAnsi="Times New Roman" w:cs="Times New Roman"/>
          <w:b/>
          <w:bCs/>
          <w:sz w:val="24"/>
          <w:szCs w:val="24"/>
        </w:rPr>
        <w:t>and Reviewer</w:t>
      </w:r>
      <w:r w:rsidR="00791C28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F25D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25D8D">
        <w:rPr>
          <w:rFonts w:ascii="Times New Roman" w:hAnsi="Times New Roman" w:cs="Times New Roman"/>
          <w:sz w:val="24"/>
          <w:szCs w:val="24"/>
        </w:rPr>
        <w:t>Organizing Committee for International Conference on Spectral and High Order Methods (ICOSAHOM 2023)</w:t>
      </w:r>
      <w:r w:rsidR="00F25D8D">
        <w:rPr>
          <w:rFonts w:ascii="Times New Roman" w:hAnsi="Times New Roman" w:cs="Times New Roman"/>
          <w:b/>
          <w:bCs/>
          <w:sz w:val="24"/>
          <w:szCs w:val="24"/>
        </w:rPr>
        <w:t xml:space="preserve">; </w:t>
      </w:r>
      <w:r w:rsidR="00F25D8D" w:rsidRPr="00F25D8D">
        <w:rPr>
          <w:rFonts w:ascii="Times New Roman" w:hAnsi="Times New Roman" w:cs="Times New Roman"/>
          <w:sz w:val="24"/>
          <w:szCs w:val="24"/>
        </w:rPr>
        <w:t xml:space="preserve">SC21 </w:t>
      </w:r>
      <w:r w:rsidR="00F25D8D">
        <w:rPr>
          <w:rFonts w:ascii="Times New Roman" w:hAnsi="Times New Roman" w:cs="Times New Roman"/>
          <w:sz w:val="24"/>
          <w:szCs w:val="24"/>
        </w:rPr>
        <w:t>W</w:t>
      </w:r>
      <w:r w:rsidR="00F25D8D" w:rsidRPr="00F25D8D">
        <w:rPr>
          <w:rFonts w:ascii="Times New Roman" w:hAnsi="Times New Roman" w:cs="Times New Roman"/>
          <w:sz w:val="24"/>
          <w:szCs w:val="24"/>
        </w:rPr>
        <w:t>orkshop Program Committee</w:t>
      </w:r>
      <w:r w:rsidR="00F25D8D">
        <w:rPr>
          <w:rFonts w:ascii="Times New Roman" w:hAnsi="Times New Roman" w:cs="Times New Roman"/>
          <w:sz w:val="24"/>
          <w:szCs w:val="24"/>
        </w:rPr>
        <w:t>;</w:t>
      </w:r>
      <w:r w:rsidR="00F25D8D" w:rsidRPr="00F25D8D">
        <w:rPr>
          <w:rFonts w:ascii="Times New Roman" w:hAnsi="Times New Roman" w:cs="Times New Roman"/>
          <w:sz w:val="24"/>
          <w:szCs w:val="24"/>
        </w:rPr>
        <w:t xml:space="preserve"> SC18 &amp; SC16 Technical Paper Review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E1EFD79" w14:textId="77777777" w:rsidR="00E664BC" w:rsidRPr="00DC156F" w:rsidRDefault="00686BBC" w:rsidP="00DC156F">
      <w:pPr>
        <w:pStyle w:val="ListParagraph"/>
        <w:numPr>
          <w:ilvl w:val="0"/>
          <w:numId w:val="2"/>
        </w:numPr>
        <w:spacing w:before="120"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47E8">
        <w:rPr>
          <w:rFonts w:ascii="Times New Roman" w:hAnsi="Times New Roman"/>
          <w:b/>
          <w:bCs/>
          <w:sz w:val="24"/>
          <w:szCs w:val="24"/>
        </w:rPr>
        <w:t>Keynote Speaker</w:t>
      </w:r>
      <w:r w:rsidR="005047E8" w:rsidRPr="005047E8">
        <w:rPr>
          <w:rFonts w:ascii="Times New Roman" w:hAnsi="Times New Roman"/>
          <w:b/>
          <w:bCs/>
          <w:sz w:val="24"/>
          <w:szCs w:val="24"/>
        </w:rPr>
        <w:t xml:space="preserve">: </w:t>
      </w:r>
      <w:r w:rsidR="005047E8" w:rsidRPr="005047E8">
        <w:rPr>
          <w:sz w:val="15"/>
          <w:szCs w:val="15"/>
        </w:rPr>
        <w:t> </w:t>
      </w:r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>Fusion</w:t>
      </w:r>
      <w:r w:rsidR="005047E8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5047E8" w:rsidRPr="005047E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ko-KR"/>
        </w:rPr>
        <w:t>HPC Workshop</w:t>
      </w:r>
      <w:r w:rsidR="005047E8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ko-KR"/>
        </w:rPr>
        <w:t xml:space="preserve"> </w:t>
      </w:r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 xml:space="preserve">(2026), </w:t>
      </w:r>
      <w:proofErr w:type="spellStart"/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>ParCFD</w:t>
      </w:r>
      <w:proofErr w:type="spellEnd"/>
      <w:r w:rsidR="005047E8" w:rsidRPr="005047E8">
        <w:rPr>
          <w:rFonts w:ascii="Times New Roman" w:hAnsi="Times New Roman"/>
          <w:color w:val="000000" w:themeColor="text1"/>
          <w:sz w:val="24"/>
          <w:szCs w:val="24"/>
        </w:rPr>
        <w:t xml:space="preserve"> (2023), ICOSAHOM (2023), NAHOMCON (2019)</w:t>
      </w:r>
    </w:p>
    <w:p w14:paraId="1FCD259E" w14:textId="77777777" w:rsidR="00DC156F" w:rsidRPr="00DC156F" w:rsidRDefault="00DC156F" w:rsidP="00DC156F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64B9556" w14:textId="77777777" w:rsidR="00686BBC" w:rsidRPr="00F25D8D" w:rsidRDefault="00686BBC" w:rsidP="00F25D8D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686BBC" w:rsidRPr="00F25D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042DB"/>
    <w:multiLevelType w:val="hybridMultilevel"/>
    <w:tmpl w:val="2DF0A454"/>
    <w:lvl w:ilvl="0" w:tplc="3BE2A28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A62D3"/>
    <w:multiLevelType w:val="hybridMultilevel"/>
    <w:tmpl w:val="605865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C7523A"/>
    <w:multiLevelType w:val="hybridMultilevel"/>
    <w:tmpl w:val="6058657A"/>
    <w:lvl w:ilvl="0" w:tplc="8A14AC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0447602">
    <w:abstractNumId w:val="0"/>
  </w:num>
  <w:num w:numId="2" w16cid:durableId="66342198">
    <w:abstractNumId w:val="2"/>
  </w:num>
  <w:num w:numId="3" w16cid:durableId="2038694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058C"/>
    <w:rsid w:val="00084895"/>
    <w:rsid w:val="001E0A24"/>
    <w:rsid w:val="0022608E"/>
    <w:rsid w:val="0027058C"/>
    <w:rsid w:val="002A1A87"/>
    <w:rsid w:val="00317EBF"/>
    <w:rsid w:val="003C3E7E"/>
    <w:rsid w:val="00446FDE"/>
    <w:rsid w:val="004D0F13"/>
    <w:rsid w:val="004E74D3"/>
    <w:rsid w:val="005047E8"/>
    <w:rsid w:val="00686BBC"/>
    <w:rsid w:val="00791C28"/>
    <w:rsid w:val="007D6A65"/>
    <w:rsid w:val="0081692D"/>
    <w:rsid w:val="009B04BA"/>
    <w:rsid w:val="009E0AA3"/>
    <w:rsid w:val="00A31F55"/>
    <w:rsid w:val="00A500B9"/>
    <w:rsid w:val="00A706F1"/>
    <w:rsid w:val="00AD3E9D"/>
    <w:rsid w:val="00AE3C6E"/>
    <w:rsid w:val="00B74A07"/>
    <w:rsid w:val="00BA235D"/>
    <w:rsid w:val="00C45E44"/>
    <w:rsid w:val="00C73D0F"/>
    <w:rsid w:val="00CF7530"/>
    <w:rsid w:val="00D36F4E"/>
    <w:rsid w:val="00DC156F"/>
    <w:rsid w:val="00DC69BA"/>
    <w:rsid w:val="00E664BC"/>
    <w:rsid w:val="00EF6A85"/>
    <w:rsid w:val="00F25D8D"/>
    <w:rsid w:val="00F72F84"/>
    <w:rsid w:val="00F8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70969"/>
  <w15:chartTrackingRefBased/>
  <w15:docId w15:val="{D7007BBC-E123-4409-83C8-BE89BDB9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E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058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3E9D"/>
    <w:rPr>
      <w:color w:val="0563C1" w:themeColor="hyperlink"/>
      <w:u w:val="single"/>
    </w:rPr>
  </w:style>
  <w:style w:type="paragraph" w:customStyle="1" w:styleId="p1">
    <w:name w:val="p1"/>
    <w:basedOn w:val="Normal"/>
    <w:rsid w:val="00686BBC"/>
    <w:pPr>
      <w:spacing w:after="0" w:line="240" w:lineRule="auto"/>
    </w:pPr>
    <w:rPr>
      <w:rFonts w:ascii="Helvetica" w:eastAsia="Times New Roman" w:hAnsi="Helvetica" w:cs="Times New Roman"/>
      <w:color w:val="000000"/>
      <w:sz w:val="16"/>
      <w:szCs w:val="16"/>
      <w:lang w:eastAsia="ko-KR"/>
    </w:rPr>
  </w:style>
  <w:style w:type="character" w:customStyle="1" w:styleId="s1">
    <w:name w:val="s1"/>
    <w:basedOn w:val="DefaultParagraphFont"/>
    <w:rsid w:val="005047E8"/>
    <w:rPr>
      <w:color w:val="000000"/>
    </w:rPr>
  </w:style>
  <w:style w:type="character" w:customStyle="1" w:styleId="apple-converted-space">
    <w:name w:val="apple-converted-space"/>
    <w:basedOn w:val="DefaultParagraphFont"/>
    <w:rsid w:val="005047E8"/>
  </w:style>
  <w:style w:type="paragraph" w:customStyle="1" w:styleId="p2">
    <w:name w:val="p2"/>
    <w:basedOn w:val="Normal"/>
    <w:rsid w:val="00DC156F"/>
    <w:pPr>
      <w:spacing w:after="0" w:line="240" w:lineRule="auto"/>
    </w:pPr>
    <w:rPr>
      <w:rFonts w:ascii="Helvetica" w:eastAsia="Times New Roman" w:hAnsi="Helvetica" w:cs="Times New Roman"/>
      <w:color w:val="000000"/>
      <w:sz w:val="15"/>
      <w:szCs w:val="15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1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9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181</Words>
  <Characters>1206</Characters>
  <Application>Microsoft Office Word</Application>
  <DocSecurity>0</DocSecurity>
  <Lines>25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Plekan</dc:creator>
  <cp:keywords/>
  <dc:description/>
  <cp:lastModifiedBy>Min, Misun</cp:lastModifiedBy>
  <cp:revision>24</cp:revision>
  <dcterms:created xsi:type="dcterms:W3CDTF">2024-09-12T21:47:00Z</dcterms:created>
  <dcterms:modified xsi:type="dcterms:W3CDTF">2026-04-14T15:21:00Z</dcterms:modified>
</cp:coreProperties>
</file>