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3624E7E" w14:textId="77777777" w:rsidR="00AD3E9D" w:rsidRDefault="00AD3E9D" w:rsidP="00AD3E9D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SYNERGISTIC ACTIVITIES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br/>
      </w:r>
    </w:p>
    <w:p w14:paraId="19B82C71" w14:textId="77777777" w:rsidR="00C66D4B" w:rsidRPr="0027058C" w:rsidRDefault="00C66D4B" w:rsidP="00C66D4B">
      <w:pPr>
        <w:autoSpaceDE w:val="0"/>
        <w:autoSpaceDN w:val="0"/>
        <w:adjustRightInd w:val="0"/>
        <w:spacing w:before="120" w:after="12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27058C">
        <w:rPr>
          <w:rFonts w:ascii="Times New Roman" w:hAnsi="Times New Roman" w:cs="Times New Roman"/>
          <w:color w:val="000000"/>
          <w:sz w:val="24"/>
          <w:szCs w:val="24"/>
        </w:rPr>
        <w:t xml:space="preserve">NAME: </w:t>
      </w:r>
      <w:r>
        <w:rPr>
          <w:rFonts w:ascii="Times New Roman" w:hAnsi="Times New Roman" w:cs="Times New Roman"/>
          <w:color w:val="000000"/>
          <w:sz w:val="24"/>
          <w:szCs w:val="24"/>
        </w:rPr>
        <w:t>Paul Fischer</w:t>
      </w:r>
    </w:p>
    <w:p w14:paraId="498D98D5" w14:textId="77777777" w:rsidR="00C66D4B" w:rsidRPr="00EE7008" w:rsidRDefault="00C66D4B" w:rsidP="00C66D4B">
      <w:pPr>
        <w:autoSpaceDE w:val="0"/>
        <w:autoSpaceDN w:val="0"/>
        <w:adjustRightInd w:val="0"/>
        <w:spacing w:after="12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27058C">
        <w:rPr>
          <w:rFonts w:ascii="Times New Roman" w:hAnsi="Times New Roman" w:cs="Times New Roman"/>
          <w:color w:val="000000"/>
          <w:sz w:val="24"/>
          <w:szCs w:val="24"/>
        </w:rPr>
        <w:t xml:space="preserve">ORCID </w:t>
      </w:r>
      <w:proofErr w:type="spellStart"/>
      <w:r w:rsidRPr="0027058C">
        <w:rPr>
          <w:rFonts w:ascii="Times New Roman" w:hAnsi="Times New Roman" w:cs="Times New Roman"/>
          <w:color w:val="000000"/>
          <w:sz w:val="24"/>
          <w:szCs w:val="24"/>
        </w:rPr>
        <w:t>iD</w:t>
      </w:r>
      <w:proofErr w:type="spellEnd"/>
      <w:r w:rsidRPr="0027058C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 w:rsidRPr="00EE7008">
        <w:rPr>
          <w:rFonts w:ascii="Times New Roman" w:hAnsi="Times New Roman" w:cs="Times New Roman"/>
          <w:color w:val="000000"/>
          <w:sz w:val="24"/>
          <w:szCs w:val="24"/>
        </w:rPr>
        <w:t>0000-0002-6506-4502</w:t>
      </w:r>
    </w:p>
    <w:p w14:paraId="582CFC8B" w14:textId="77777777" w:rsidR="00C66D4B" w:rsidRPr="0027058C" w:rsidRDefault="00C66D4B" w:rsidP="00C66D4B">
      <w:pPr>
        <w:autoSpaceDE w:val="0"/>
        <w:autoSpaceDN w:val="0"/>
        <w:adjustRightInd w:val="0"/>
        <w:spacing w:after="12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27058C">
        <w:rPr>
          <w:rFonts w:ascii="Times New Roman" w:hAnsi="Times New Roman" w:cs="Times New Roman"/>
          <w:color w:val="000000"/>
          <w:sz w:val="24"/>
          <w:szCs w:val="24"/>
        </w:rPr>
        <w:t xml:space="preserve">POSITION TITLE: </w:t>
      </w:r>
      <w:r>
        <w:rPr>
          <w:rFonts w:ascii="Times New Roman" w:hAnsi="Times New Roman" w:cs="Times New Roman"/>
          <w:color w:val="000000"/>
          <w:sz w:val="24"/>
          <w:szCs w:val="24"/>
        </w:rPr>
        <w:t>Professor, Departments of Computer Science and Mechanical Sci. &amp; Eng.</w:t>
      </w:r>
    </w:p>
    <w:p w14:paraId="5C25303B" w14:textId="1E9BCB2A" w:rsidR="00C66D4B" w:rsidRPr="0027058C" w:rsidRDefault="00C66D4B" w:rsidP="00A706F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D3E9D">
        <w:rPr>
          <w:rFonts w:ascii="Times New Roman" w:hAnsi="Times New Roman" w:cs="Times New Roman"/>
          <w:color w:val="000000"/>
          <w:sz w:val="24"/>
          <w:szCs w:val="24"/>
        </w:rPr>
        <w:t>PRIMARY ORGANIZATION AND LOCATION</w:t>
      </w:r>
      <w:r w:rsidRPr="0027058C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ab/>
        <w:t>University of Illinois, Urbana-Champaign</w:t>
      </w:r>
      <w:bookmarkStart w:id="0" w:name="_GoBack"/>
      <w:bookmarkEnd w:id="0"/>
    </w:p>
    <w:p w14:paraId="491A2456" w14:textId="77777777" w:rsidR="0027058C" w:rsidRDefault="0027058C" w:rsidP="0027058C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</w:p>
    <w:p w14:paraId="2EA5812B" w14:textId="7D30AA72" w:rsidR="00C66D4B" w:rsidRDefault="00C66D4B" w:rsidP="00C66D4B">
      <w:pPr>
        <w:pStyle w:val="ListParagraph"/>
        <w:numPr>
          <w:ilvl w:val="0"/>
          <w:numId w:val="1"/>
        </w:numPr>
        <w:spacing w:before="120" w:after="0"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C66D4B">
        <w:rPr>
          <w:rFonts w:ascii="Times New Roman" w:hAnsi="Times New Roman" w:cs="Times New Roman"/>
          <w:b/>
          <w:sz w:val="24"/>
          <w:szCs w:val="24"/>
        </w:rPr>
        <w:t>Chief architect and developer:</w:t>
      </w:r>
      <w:r w:rsidRPr="00C66D4B">
        <w:rPr>
          <w:rFonts w:ascii="Times New Roman" w:hAnsi="Times New Roman" w:cs="Times New Roman"/>
          <w:sz w:val="24"/>
          <w:szCs w:val="24"/>
        </w:rPr>
        <w:t xml:space="preserve"> open-source spectral-element-code, Nek5000.  This fluid simulation code is a Gordon Bell Prize winner with demonstrated scaling to millions of processors. Currently used by over 500 researchers worldwide in academia, industry, and at National Laboratories.  Nek5000's GPU-oriented successor code, NekRS, has been recognized as a 2023 Gordon Bell Prize finalist and with a 2023 R\&amp;D 100 Award.  (</w:t>
      </w:r>
      <w:hyperlink r:id="rId5" w:history="1">
        <w:r w:rsidRPr="004A28F1">
          <w:rPr>
            <w:rStyle w:val="Hyperlink"/>
            <w:rFonts w:ascii="Times New Roman" w:hAnsi="Times New Roman" w:cs="Times New Roman"/>
            <w:sz w:val="24"/>
            <w:szCs w:val="24"/>
          </w:rPr>
          <w:t>http://nek5000.mcs.anl.gov</w:t>
        </w:r>
      </w:hyperlink>
      <w:r w:rsidRPr="00C66D4B">
        <w:rPr>
          <w:rFonts w:ascii="Times New Roman" w:hAnsi="Times New Roman" w:cs="Times New Roman"/>
          <w:sz w:val="24"/>
          <w:szCs w:val="24"/>
        </w:rPr>
        <w:t>)</w:t>
      </w:r>
    </w:p>
    <w:p w14:paraId="5DFA4F19" w14:textId="77777777" w:rsidR="00C66D4B" w:rsidRDefault="00C66D4B" w:rsidP="00C66D4B">
      <w:pPr>
        <w:pStyle w:val="ListParagraph"/>
        <w:numPr>
          <w:ilvl w:val="0"/>
          <w:numId w:val="1"/>
        </w:numPr>
        <w:spacing w:before="120" w:after="0"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C66D4B">
        <w:rPr>
          <w:rFonts w:ascii="Times New Roman" w:hAnsi="Times New Roman" w:cs="Times New Roman"/>
          <w:b/>
          <w:sz w:val="24"/>
          <w:szCs w:val="24"/>
        </w:rPr>
        <w:t>Organizer:</w:t>
      </w:r>
      <w:r w:rsidRPr="00C66D4B">
        <w:rPr>
          <w:rFonts w:ascii="Times New Roman" w:hAnsi="Times New Roman" w:cs="Times New Roman"/>
          <w:sz w:val="24"/>
          <w:szCs w:val="24"/>
        </w:rPr>
        <w:t xml:space="preserve">  9 international Nek5000 workshops/user meetings since 2010 with 30--50 participants each.</w:t>
      </w:r>
    </w:p>
    <w:p w14:paraId="59193680" w14:textId="37830313" w:rsidR="00C66D4B" w:rsidRPr="00C66D4B" w:rsidRDefault="00C66D4B" w:rsidP="00C66D4B">
      <w:pPr>
        <w:pStyle w:val="ListParagraph"/>
        <w:numPr>
          <w:ilvl w:val="0"/>
          <w:numId w:val="1"/>
        </w:numPr>
        <w:spacing w:before="120" w:after="0"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C66D4B">
        <w:rPr>
          <w:rFonts w:ascii="Times New Roman" w:hAnsi="Times New Roman" w:cs="Times New Roman"/>
          <w:b/>
          <w:sz w:val="24"/>
          <w:szCs w:val="24"/>
        </w:rPr>
        <w:t>Deputy Director</w:t>
      </w:r>
      <w:r>
        <w:rPr>
          <w:rFonts w:ascii="Times New Roman" w:hAnsi="Times New Roman" w:cs="Times New Roman"/>
          <w:b/>
          <w:sz w:val="24"/>
          <w:szCs w:val="24"/>
        </w:rPr>
        <w:t xml:space="preserve">: </w:t>
      </w:r>
      <w:r w:rsidRPr="00C66D4B">
        <w:rPr>
          <w:rFonts w:ascii="Times New Roman" w:hAnsi="Times New Roman" w:cs="Times New Roman"/>
          <w:sz w:val="24"/>
          <w:szCs w:val="24"/>
        </w:rPr>
        <w:t xml:space="preserve">DOE </w:t>
      </w:r>
      <w:proofErr w:type="spellStart"/>
      <w:r w:rsidRPr="00C66D4B">
        <w:rPr>
          <w:rFonts w:ascii="Times New Roman" w:hAnsi="Times New Roman" w:cs="Times New Roman"/>
          <w:sz w:val="24"/>
          <w:szCs w:val="24"/>
        </w:rPr>
        <w:t>Exascale</w:t>
      </w:r>
      <w:proofErr w:type="spellEnd"/>
      <w:r w:rsidRPr="00C66D4B">
        <w:rPr>
          <w:rFonts w:ascii="Times New Roman" w:hAnsi="Times New Roman" w:cs="Times New Roman"/>
          <w:sz w:val="24"/>
          <w:szCs w:val="24"/>
        </w:rPr>
        <w:t xml:space="preserve"> Computing Project Center for Efficient </w:t>
      </w:r>
      <w:proofErr w:type="spellStart"/>
      <w:r w:rsidRPr="00C66D4B">
        <w:rPr>
          <w:rFonts w:ascii="Times New Roman" w:hAnsi="Times New Roman" w:cs="Times New Roman"/>
          <w:sz w:val="24"/>
          <w:szCs w:val="24"/>
        </w:rPr>
        <w:t>Exascale</w:t>
      </w:r>
      <w:proofErr w:type="spellEnd"/>
      <w:r w:rsidRPr="00C66D4B">
        <w:rPr>
          <w:rFonts w:ascii="Times New Roman" w:hAnsi="Times New Roman" w:cs="Times New Roman"/>
          <w:sz w:val="24"/>
          <w:szCs w:val="24"/>
        </w:rPr>
        <w:t xml:space="preserve"> Discretizations (CEED), 2017--2023.</w:t>
      </w:r>
    </w:p>
    <w:p w14:paraId="3FACE307" w14:textId="50A24C97" w:rsidR="00C66D4B" w:rsidRPr="00C66D4B" w:rsidRDefault="00C66D4B" w:rsidP="00C66D4B">
      <w:pPr>
        <w:pStyle w:val="ListParagraph"/>
        <w:numPr>
          <w:ilvl w:val="0"/>
          <w:numId w:val="1"/>
        </w:numPr>
        <w:spacing w:before="120" w:after="0"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C66D4B">
        <w:rPr>
          <w:rFonts w:ascii="Times New Roman" w:hAnsi="Times New Roman" w:cs="Times New Roman"/>
          <w:b/>
          <w:sz w:val="24"/>
          <w:szCs w:val="24"/>
        </w:rPr>
        <w:t>Deputy Director</w:t>
      </w:r>
      <w:r>
        <w:rPr>
          <w:rFonts w:ascii="Times New Roman" w:hAnsi="Times New Roman" w:cs="Times New Roman"/>
          <w:b/>
          <w:sz w:val="24"/>
          <w:szCs w:val="24"/>
        </w:rPr>
        <w:t>:</w:t>
      </w:r>
      <w:r w:rsidRPr="00C66D4B">
        <w:rPr>
          <w:rFonts w:ascii="Times New Roman" w:hAnsi="Times New Roman" w:cs="Times New Roman"/>
          <w:sz w:val="24"/>
          <w:szCs w:val="24"/>
        </w:rPr>
        <w:t xml:space="preserve"> DOE Center for </w:t>
      </w:r>
      <w:proofErr w:type="spellStart"/>
      <w:r w:rsidRPr="00C66D4B">
        <w:rPr>
          <w:rFonts w:ascii="Times New Roman" w:hAnsi="Times New Roman" w:cs="Times New Roman"/>
          <w:sz w:val="24"/>
          <w:szCs w:val="24"/>
        </w:rPr>
        <w:t>Exascale</w:t>
      </w:r>
      <w:proofErr w:type="spellEnd"/>
      <w:r w:rsidRPr="00C66D4B">
        <w:rPr>
          <w:rFonts w:ascii="Times New Roman" w:hAnsi="Times New Roman" w:cs="Times New Roman"/>
          <w:sz w:val="24"/>
          <w:szCs w:val="24"/>
        </w:rPr>
        <w:t xml:space="preserve"> Simulation of Advanced Reactors (CESAR), 2011-15.</w:t>
      </w:r>
    </w:p>
    <w:p w14:paraId="4972221C" w14:textId="37736B96" w:rsidR="00C66D4B" w:rsidRDefault="00C66D4B" w:rsidP="00C66D4B">
      <w:pPr>
        <w:pStyle w:val="ListParagraph"/>
        <w:numPr>
          <w:ilvl w:val="0"/>
          <w:numId w:val="1"/>
        </w:numPr>
        <w:spacing w:before="120" w:after="0"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C66D4B">
        <w:rPr>
          <w:rFonts w:ascii="Times New Roman" w:hAnsi="Times New Roman" w:cs="Times New Roman"/>
          <w:b/>
          <w:sz w:val="24"/>
          <w:szCs w:val="24"/>
        </w:rPr>
        <w:t>Co-</w:t>
      </w:r>
      <w:r>
        <w:rPr>
          <w:rFonts w:ascii="Times New Roman" w:hAnsi="Times New Roman" w:cs="Times New Roman"/>
          <w:b/>
          <w:sz w:val="24"/>
          <w:szCs w:val="24"/>
        </w:rPr>
        <w:t>A</w:t>
      </w:r>
      <w:r w:rsidRPr="00C66D4B">
        <w:rPr>
          <w:rFonts w:ascii="Times New Roman" w:hAnsi="Times New Roman" w:cs="Times New Roman"/>
          <w:b/>
          <w:sz w:val="24"/>
          <w:szCs w:val="24"/>
        </w:rPr>
        <w:t>uthor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66D4B">
        <w:rPr>
          <w:rFonts w:ascii="Times New Roman" w:hAnsi="Times New Roman" w:cs="Times New Roman"/>
          <w:sz w:val="24"/>
          <w:szCs w:val="24"/>
        </w:rPr>
        <w:t xml:space="preserve">(with L.W. Ho, E.M. </w:t>
      </w:r>
      <w:proofErr w:type="spellStart"/>
      <w:r w:rsidRPr="00C66D4B">
        <w:rPr>
          <w:rFonts w:ascii="Times New Roman" w:hAnsi="Times New Roman" w:cs="Times New Roman"/>
          <w:sz w:val="24"/>
          <w:szCs w:val="24"/>
        </w:rPr>
        <w:t>R</w:t>
      </w:r>
      <w:r>
        <w:rPr>
          <w:rFonts w:ascii="Times New Roman" w:hAnsi="Times New Roman" w:cs="Times New Roman"/>
          <w:sz w:val="24"/>
          <w:szCs w:val="24"/>
        </w:rPr>
        <w:t>o</w:t>
      </w:r>
      <w:r w:rsidRPr="00C66D4B">
        <w:rPr>
          <w:rFonts w:ascii="Times New Roman" w:hAnsi="Times New Roman" w:cs="Times New Roman"/>
          <w:sz w:val="24"/>
          <w:szCs w:val="24"/>
        </w:rPr>
        <w:t>nquist</w:t>
      </w:r>
      <w:proofErr w:type="spellEnd"/>
      <w:r w:rsidRPr="00C66D4B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Pr="00C66D4B">
        <w:rPr>
          <w:rFonts w:ascii="Times New Roman" w:hAnsi="Times New Roman" w:cs="Times New Roman"/>
          <w:sz w:val="24"/>
          <w:szCs w:val="24"/>
        </w:rPr>
        <w:t xml:space="preserve"> Nekton 2.0, the first commercially-available software product for distributed memory parallel computers (1986).</w:t>
      </w:r>
    </w:p>
    <w:sectPr w:rsidR="00C66D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F9042DB"/>
    <w:multiLevelType w:val="hybridMultilevel"/>
    <w:tmpl w:val="2DF0A454"/>
    <w:lvl w:ilvl="0" w:tplc="3BE2A284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06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058C"/>
    <w:rsid w:val="00084895"/>
    <w:rsid w:val="00154F0B"/>
    <w:rsid w:val="001E0A24"/>
    <w:rsid w:val="0027058C"/>
    <w:rsid w:val="002A1A87"/>
    <w:rsid w:val="00317EBF"/>
    <w:rsid w:val="003C3E7E"/>
    <w:rsid w:val="004E74D3"/>
    <w:rsid w:val="00791C28"/>
    <w:rsid w:val="007D6A65"/>
    <w:rsid w:val="0081692D"/>
    <w:rsid w:val="009B04BA"/>
    <w:rsid w:val="009E0AA3"/>
    <w:rsid w:val="00A31F55"/>
    <w:rsid w:val="00A500B9"/>
    <w:rsid w:val="00A706F1"/>
    <w:rsid w:val="00AD3E9D"/>
    <w:rsid w:val="00AE3C6E"/>
    <w:rsid w:val="00B74A07"/>
    <w:rsid w:val="00BA235D"/>
    <w:rsid w:val="00C45E44"/>
    <w:rsid w:val="00C66D4B"/>
    <w:rsid w:val="00C73D0F"/>
    <w:rsid w:val="00CF7530"/>
    <w:rsid w:val="00D36F4E"/>
    <w:rsid w:val="00EF6A85"/>
    <w:rsid w:val="00F72F84"/>
    <w:rsid w:val="00F829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s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270969"/>
  <w15:chartTrackingRefBased/>
  <w15:docId w15:val="{D7007BBC-E123-4409-83C8-BE89BDB90F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AD3E9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7058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D3E9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66D4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9517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37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18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495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nek5000.mcs.anl.gov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178</Words>
  <Characters>1017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Tyler Plekan</dc:creator>
  <cp:keywords/>
  <dc:description/>
  <cp:lastModifiedBy>Fischer, Paul</cp:lastModifiedBy>
  <cp:revision>3</cp:revision>
  <dcterms:created xsi:type="dcterms:W3CDTF">2026-04-11T03:55:00Z</dcterms:created>
  <dcterms:modified xsi:type="dcterms:W3CDTF">2026-04-11T03:58:00Z</dcterms:modified>
</cp:coreProperties>
</file>