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8C47" w14:textId="0AE74C73" w:rsidR="00E208DF" w:rsidRDefault="00E208DF" w:rsidP="003C6554">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Foundation Models for Automated Design of Energy Flow Systems</w:t>
      </w:r>
    </w:p>
    <w:bookmarkEnd w:id="0"/>
    <w:p w14:paraId="5784459D" w14:textId="77777777" w:rsidR="00E208DF" w:rsidRDefault="00E208DF" w:rsidP="003C6554">
      <w:pPr>
        <w:pStyle w:val="Default"/>
        <w:jc w:val="center"/>
        <w:rPr>
          <w:rFonts w:asciiTheme="minorHAnsi" w:hAnsiTheme="minorHAnsi" w:cstheme="minorHAnsi"/>
          <w:b/>
          <w:bCs/>
          <w:sz w:val="27"/>
          <w:szCs w:val="27"/>
        </w:rPr>
      </w:pPr>
      <w:r w:rsidRPr="00E208DF">
        <w:rPr>
          <w:rFonts w:asciiTheme="minorHAnsi" w:hAnsiTheme="minorHAnsi" w:cstheme="minorHAnsi"/>
          <w:b/>
          <w:bCs/>
          <w:sz w:val="27"/>
          <w:szCs w:val="27"/>
        </w:rPr>
        <w:t xml:space="preserve">Misun Min, Senior Computational Mathematician </w:t>
      </w:r>
    </w:p>
    <w:p w14:paraId="08C11083" w14:textId="51878849" w:rsidR="000470FA" w:rsidRPr="003C6554" w:rsidRDefault="007039B2" w:rsidP="003C6554">
      <w:pPr>
        <w:pStyle w:val="Default"/>
        <w:jc w:val="center"/>
        <w:rPr>
          <w:rFonts w:asciiTheme="minorHAnsi" w:hAnsiTheme="minorHAnsi" w:cstheme="minorHAnsi"/>
          <w:b/>
          <w:bCs/>
          <w:sz w:val="27"/>
          <w:szCs w:val="27"/>
        </w:rPr>
      </w:pPr>
      <w:r w:rsidRPr="003C6554">
        <w:rPr>
          <w:rFonts w:asciiTheme="minorHAnsi" w:hAnsiTheme="minorHAnsi" w:cstheme="minorHAnsi"/>
          <w:b/>
          <w:bCs/>
          <w:sz w:val="27"/>
          <w:szCs w:val="27"/>
        </w:rPr>
        <w:t>Budget Explanation</w:t>
      </w:r>
    </w:p>
    <w:p w14:paraId="71A32417" w14:textId="77777777" w:rsidR="000470FA" w:rsidRDefault="000470FA">
      <w:pPr>
        <w:jc w:val="center"/>
        <w:rPr>
          <w:rFonts w:cstheme="minorHAnsi"/>
          <w:sz w:val="22"/>
          <w:szCs w:val="22"/>
        </w:rPr>
      </w:pPr>
    </w:p>
    <w:p w14:paraId="1AAC7088" w14:textId="77777777" w:rsidR="000470FA" w:rsidRDefault="007039B2">
      <w:pPr>
        <w:rPr>
          <w:rFonts w:cstheme="minorHAnsi"/>
          <w:b/>
          <w:sz w:val="22"/>
          <w:szCs w:val="22"/>
        </w:rPr>
      </w:pPr>
      <w:r>
        <w:rPr>
          <w:rFonts w:cstheme="minorHAnsi"/>
          <w:b/>
          <w:sz w:val="22"/>
          <w:szCs w:val="22"/>
        </w:rPr>
        <w:t>A-B. Salaries and Fringe Benefits</w:t>
      </w:r>
    </w:p>
    <w:p w14:paraId="6465D3B7" w14:textId="2ED26FA5" w:rsidR="000470FA" w:rsidRDefault="007039B2">
      <w:pPr>
        <w:jc w:val="both"/>
        <w:rPr>
          <w:rFonts w:eastAsia="Times New Roman" w:cstheme="minorHAnsi"/>
          <w:sz w:val="22"/>
          <w:szCs w:val="22"/>
        </w:rPr>
      </w:pPr>
      <w:r>
        <w:rPr>
          <w:rFonts w:cstheme="minorHAnsi"/>
          <w:sz w:val="22"/>
          <w:szCs w:val="22"/>
        </w:rPr>
        <w:t xml:space="preserve">Argonne National Laboratory is a government-owned facility operated by the UChicago Argonne, LLC.  As a </w:t>
      </w:r>
      <w:r>
        <w:rPr>
          <w:rFonts w:eastAsia="Times New Roman" w:cstheme="minorHAnsi"/>
          <w:sz w:val="22"/>
          <w:szCs w:val="22"/>
        </w:rPr>
        <w:t xml:space="preserve">contractor for the Department of Energy, Argonne National Laboratory must comply with DOE general policies and procedures on budgeting and accounting.  The Laboratory's costing procedures are based </w:t>
      </w:r>
      <w:r w:rsidR="00F01DE7">
        <w:rPr>
          <w:rFonts w:eastAsia="Times New Roman" w:cstheme="minorHAnsi"/>
          <w:sz w:val="22"/>
          <w:szCs w:val="22"/>
        </w:rPr>
        <w:t xml:space="preserve">upon </w:t>
      </w:r>
      <w:r>
        <w:rPr>
          <w:rFonts w:eastAsia="Times New Roman" w:cstheme="minorHAnsi"/>
          <w:sz w:val="22"/>
          <w:szCs w:val="22"/>
        </w:rPr>
        <w:t>the assumption that all costs incurred will be recovered.  The costing procedures use Laboratory-wide pay bands for base effort cost on a consistent basis and are uniformly applied to all work supported by the Department of Energy and other federal agencies.</w:t>
      </w:r>
    </w:p>
    <w:p w14:paraId="31780A2B" w14:textId="77777777" w:rsidR="000470FA" w:rsidRDefault="000470FA">
      <w:pPr>
        <w:jc w:val="both"/>
        <w:rPr>
          <w:rFonts w:eastAsia="Times New Roman" w:cstheme="minorHAnsi"/>
          <w:sz w:val="22"/>
          <w:szCs w:val="22"/>
        </w:rPr>
      </w:pPr>
    </w:p>
    <w:p w14:paraId="652AE2AB" w14:textId="61F7410B" w:rsidR="000470FA" w:rsidRDefault="007039B2">
      <w:pPr>
        <w:jc w:val="both"/>
        <w:rPr>
          <w:rFonts w:eastAsia="Times New Roman" w:cstheme="minorHAnsi"/>
          <w:sz w:val="22"/>
          <w:szCs w:val="22"/>
        </w:rPr>
      </w:pPr>
      <w:r>
        <w:rPr>
          <w:rFonts w:eastAsia="Times New Roman" w:cstheme="minorHAnsi"/>
          <w:sz w:val="22"/>
          <w:szCs w:val="22"/>
        </w:rPr>
        <w:t>Pay band rates are established at the beginning of the fiscal year for the Laboratory and are monitored and revised as necessary.  All effort costs are distributed as Laboratory-wide pay band rates which are developed by the Laboratory's Budget Office for each major payroll classification.  The pay bands are based on salary ranges, fringe benefits (</w:t>
      </w:r>
      <w:r w:rsidR="000830EA">
        <w:rPr>
          <w:rFonts w:eastAsia="Times New Roman" w:cstheme="minorHAnsi"/>
          <w:sz w:val="22"/>
          <w:szCs w:val="22"/>
        </w:rPr>
        <w:t>3</w:t>
      </w:r>
      <w:r w:rsidR="00713FD5">
        <w:rPr>
          <w:rFonts w:eastAsia="Times New Roman" w:cstheme="minorHAnsi"/>
          <w:sz w:val="22"/>
          <w:szCs w:val="22"/>
        </w:rPr>
        <w:t>2</w:t>
      </w:r>
      <w:r>
        <w:rPr>
          <w:rFonts w:eastAsia="Times New Roman" w:cstheme="minorHAnsi"/>
          <w:sz w:val="22"/>
          <w:szCs w:val="22"/>
        </w:rPr>
        <w:t>.0% for regular staff and clerical, 2</w:t>
      </w:r>
      <w:r w:rsidR="00713FD5">
        <w:rPr>
          <w:rFonts w:eastAsia="Times New Roman" w:cstheme="minorHAnsi"/>
          <w:sz w:val="22"/>
          <w:szCs w:val="22"/>
        </w:rPr>
        <w:t>6</w:t>
      </w:r>
      <w:r>
        <w:rPr>
          <w:rFonts w:eastAsia="Times New Roman" w:cstheme="minorHAnsi"/>
          <w:sz w:val="22"/>
          <w:szCs w:val="22"/>
        </w:rPr>
        <w:t>.5% for postdoctoral appointees), plus a factor for divisional overhead and for paid absences.  Graduate and undergraduate student costs include housing allowance and fringe benefits (</w:t>
      </w:r>
      <w:r w:rsidR="00F01DE7">
        <w:rPr>
          <w:rFonts w:eastAsia="Times New Roman" w:cstheme="minorHAnsi"/>
          <w:sz w:val="22"/>
          <w:szCs w:val="22"/>
        </w:rPr>
        <w:t>8.8</w:t>
      </w:r>
      <w:r>
        <w:rPr>
          <w:rFonts w:eastAsia="Times New Roman" w:cstheme="minorHAnsi"/>
          <w:sz w:val="22"/>
          <w:szCs w:val="22"/>
        </w:rPr>
        <w:t xml:space="preserve">%).  The fringe benefit costs include payroll-related items such as annuities, social security, and hospital and medical payments.  Effort is escalated each year by a </w:t>
      </w:r>
      <w:r w:rsidRPr="001F7FF6">
        <w:rPr>
          <w:rFonts w:eastAsia="Times New Roman" w:cstheme="minorHAnsi"/>
          <w:sz w:val="22"/>
          <w:szCs w:val="22"/>
        </w:rPr>
        <w:t>rate (</w:t>
      </w:r>
      <w:r w:rsidR="000830EA">
        <w:rPr>
          <w:rFonts w:eastAsia="Times New Roman" w:cstheme="minorHAnsi"/>
          <w:sz w:val="22"/>
          <w:szCs w:val="22"/>
        </w:rPr>
        <w:t>5</w:t>
      </w:r>
      <w:r w:rsidR="001F7FF6" w:rsidRPr="001F7FF6">
        <w:rPr>
          <w:rFonts w:eastAsia="Times New Roman" w:cstheme="minorHAnsi"/>
          <w:sz w:val="22"/>
          <w:szCs w:val="22"/>
        </w:rPr>
        <w:t>.</w:t>
      </w:r>
      <w:r w:rsidR="00713FD5">
        <w:rPr>
          <w:rFonts w:eastAsia="Times New Roman" w:cstheme="minorHAnsi"/>
          <w:sz w:val="22"/>
          <w:szCs w:val="22"/>
        </w:rPr>
        <w:t>1</w:t>
      </w:r>
      <w:r w:rsidRPr="001F7FF6">
        <w:rPr>
          <w:rFonts w:eastAsia="Times New Roman" w:cstheme="minorHAnsi"/>
          <w:sz w:val="22"/>
          <w:szCs w:val="22"/>
        </w:rPr>
        <w:t>% for future</w:t>
      </w:r>
      <w:r>
        <w:rPr>
          <w:rFonts w:eastAsia="Times New Roman" w:cstheme="minorHAnsi"/>
          <w:sz w:val="22"/>
          <w:szCs w:val="22"/>
        </w:rPr>
        <w:t xml:space="preserve"> fiscal years for regular staff and postdoctoral appointees) provided by Argonne’s Financial Management &amp; Procurement Services Department. </w:t>
      </w:r>
    </w:p>
    <w:p w14:paraId="3946AC2A" w14:textId="77777777" w:rsidR="000470FA" w:rsidRDefault="000470FA">
      <w:pPr>
        <w:jc w:val="both"/>
        <w:rPr>
          <w:rFonts w:cstheme="minorHAnsi"/>
          <w:sz w:val="22"/>
          <w:szCs w:val="22"/>
        </w:rPr>
      </w:pPr>
    </w:p>
    <w:p w14:paraId="67478C44" w14:textId="4AE4E61B" w:rsidR="000470FA" w:rsidRPr="003C6554" w:rsidRDefault="007039B2">
      <w:pPr>
        <w:tabs>
          <w:tab w:val="right" w:pos="9270"/>
        </w:tabs>
      </w:pPr>
      <w:r w:rsidRPr="003C6554">
        <w:rPr>
          <w:b/>
          <w:bCs/>
          <w:sz w:val="22"/>
          <w:szCs w:val="22"/>
        </w:rPr>
        <w:t>The Principal Investigator</w:t>
      </w:r>
      <w:r w:rsidR="00217CF9" w:rsidRPr="003C6554">
        <w:rPr>
          <w:b/>
          <w:bCs/>
          <w:sz w:val="22"/>
          <w:szCs w:val="22"/>
        </w:rPr>
        <w:t xml:space="preserve"> (PI)</w:t>
      </w:r>
      <w:r w:rsidRPr="003C6554">
        <w:rPr>
          <w:b/>
          <w:bCs/>
          <w:sz w:val="22"/>
          <w:szCs w:val="22"/>
        </w:rPr>
        <w:t xml:space="preserve"> for</w:t>
      </w:r>
      <w:r w:rsidR="005F5FEC" w:rsidRPr="003C6554">
        <w:rPr>
          <w:b/>
          <w:bCs/>
          <w:sz w:val="22"/>
          <w:szCs w:val="22"/>
        </w:rPr>
        <w:t xml:space="preserve"> Argonne National Laboratory for</w:t>
      </w:r>
      <w:r w:rsidRPr="003C6554">
        <w:rPr>
          <w:b/>
          <w:bCs/>
          <w:sz w:val="22"/>
          <w:szCs w:val="22"/>
        </w:rPr>
        <w:t xml:space="preserve"> this proposal </w:t>
      </w:r>
      <w:r w:rsidR="00F01DE7" w:rsidRPr="003C6554">
        <w:rPr>
          <w:b/>
          <w:bCs/>
          <w:sz w:val="22"/>
          <w:szCs w:val="22"/>
        </w:rPr>
        <w:t>is</w:t>
      </w:r>
      <w:r w:rsidRPr="003C6554">
        <w:rPr>
          <w:b/>
          <w:bCs/>
          <w:sz w:val="22"/>
          <w:szCs w:val="22"/>
        </w:rPr>
        <w:t>:</w:t>
      </w:r>
      <w:r w:rsidRPr="003C6554">
        <w:rPr>
          <w:sz w:val="22"/>
          <w:szCs w:val="22"/>
        </w:rPr>
        <w:t xml:space="preserve"> </w:t>
      </w:r>
      <w:r w:rsidRPr="003C6554">
        <w:tab/>
      </w:r>
      <w:r w:rsidR="00E208DF">
        <w:rPr>
          <w:sz w:val="22"/>
          <w:szCs w:val="22"/>
        </w:rPr>
        <w:t>Misun Min</w:t>
      </w:r>
    </w:p>
    <w:p w14:paraId="2D65DB35" w14:textId="77777777" w:rsidR="00F14ED9" w:rsidRPr="003C6554" w:rsidRDefault="00F14ED9" w:rsidP="00F14ED9">
      <w:pPr>
        <w:tabs>
          <w:tab w:val="right" w:pos="9270"/>
        </w:tabs>
        <w:rPr>
          <w:sz w:val="22"/>
          <w:szCs w:val="22"/>
        </w:rPr>
      </w:pPr>
    </w:p>
    <w:p w14:paraId="0F892E96" w14:textId="5FE2B2EB" w:rsidR="00F14ED9" w:rsidRPr="003C6554" w:rsidRDefault="007039B2">
      <w:pPr>
        <w:tabs>
          <w:tab w:val="left" w:pos="4680"/>
          <w:tab w:val="right" w:pos="9360"/>
        </w:tabs>
        <w:rPr>
          <w:rFonts w:cstheme="minorHAnsi"/>
          <w:b/>
          <w:bCs/>
          <w:sz w:val="22"/>
          <w:szCs w:val="22"/>
        </w:rPr>
      </w:pPr>
      <w:r w:rsidRPr="003C6554">
        <w:rPr>
          <w:rFonts w:cstheme="minorHAnsi"/>
          <w:b/>
          <w:bCs/>
          <w:sz w:val="22"/>
          <w:szCs w:val="22"/>
        </w:rPr>
        <w:t xml:space="preserve">The </w:t>
      </w:r>
      <w:r w:rsidR="005F5FEC" w:rsidRPr="003C6554">
        <w:rPr>
          <w:rFonts w:cstheme="minorHAnsi"/>
          <w:b/>
          <w:bCs/>
          <w:sz w:val="22"/>
          <w:szCs w:val="22"/>
        </w:rPr>
        <w:t xml:space="preserve">Argonne </w:t>
      </w:r>
      <w:r w:rsidRPr="003C6554">
        <w:rPr>
          <w:rFonts w:cstheme="minorHAnsi"/>
          <w:b/>
          <w:bCs/>
          <w:sz w:val="22"/>
          <w:szCs w:val="22"/>
        </w:rPr>
        <w:t xml:space="preserve">PI’s effort charged per year to this proposal </w:t>
      </w:r>
      <w:r w:rsidR="00217CF9" w:rsidRPr="003C6554">
        <w:rPr>
          <w:rFonts w:cstheme="minorHAnsi"/>
          <w:b/>
          <w:bCs/>
          <w:sz w:val="22"/>
          <w:szCs w:val="22"/>
        </w:rPr>
        <w:t>is</w:t>
      </w:r>
      <w:r w:rsidRPr="003C6554">
        <w:rPr>
          <w:rFonts w:cstheme="minorHAnsi"/>
          <w:b/>
          <w:bCs/>
          <w:sz w:val="22"/>
          <w:szCs w:val="22"/>
        </w:rPr>
        <w:t>:</w:t>
      </w:r>
    </w:p>
    <w:p w14:paraId="3D3180E6" w14:textId="0C66F783" w:rsidR="000470FA" w:rsidRPr="003C6554" w:rsidRDefault="00E208DF">
      <w:pPr>
        <w:tabs>
          <w:tab w:val="left" w:pos="4680"/>
          <w:tab w:val="right" w:pos="9360"/>
        </w:tabs>
        <w:rPr>
          <w:sz w:val="22"/>
          <w:szCs w:val="22"/>
        </w:rPr>
      </w:pPr>
      <w:r>
        <w:rPr>
          <w:sz w:val="22"/>
          <w:szCs w:val="22"/>
        </w:rPr>
        <w:t xml:space="preserve">Misun Min, </w:t>
      </w:r>
      <w:r w:rsidRPr="00E208DF">
        <w:rPr>
          <w:sz w:val="22"/>
          <w:szCs w:val="22"/>
        </w:rPr>
        <w:t>Senior Computational Mathematician</w:t>
      </w:r>
      <w:r w:rsidR="00713FD5" w:rsidRPr="003C6554">
        <w:rPr>
          <w:sz w:val="22"/>
          <w:szCs w:val="22"/>
        </w:rPr>
        <w:tab/>
      </w:r>
      <w:r w:rsidR="003C6554" w:rsidRPr="003C6554">
        <w:rPr>
          <w:sz w:val="22"/>
          <w:szCs w:val="22"/>
        </w:rPr>
        <w:tab/>
      </w:r>
      <w:r>
        <w:rPr>
          <w:rFonts w:cstheme="minorHAnsi"/>
          <w:sz w:val="22"/>
          <w:szCs w:val="22"/>
        </w:rPr>
        <w:t>2.</w:t>
      </w:r>
      <w:r w:rsidR="005A2E7F">
        <w:rPr>
          <w:rFonts w:cstheme="minorHAnsi"/>
          <w:sz w:val="22"/>
          <w:szCs w:val="22"/>
        </w:rPr>
        <w:t>25</w:t>
      </w:r>
      <w:r w:rsidR="00F14ED9" w:rsidRPr="003C6554">
        <w:rPr>
          <w:rFonts w:cstheme="minorHAnsi"/>
          <w:sz w:val="22"/>
          <w:szCs w:val="22"/>
        </w:rPr>
        <w:t xml:space="preserve"> average months</w:t>
      </w:r>
    </w:p>
    <w:p w14:paraId="31C74DD9" w14:textId="77777777" w:rsidR="00AE6A41" w:rsidRPr="003C6554" w:rsidRDefault="00AE6A41">
      <w:pPr>
        <w:tabs>
          <w:tab w:val="left" w:pos="4680"/>
          <w:tab w:val="right" w:pos="9360"/>
        </w:tabs>
        <w:rPr>
          <w:rFonts w:cstheme="minorHAnsi"/>
          <w:sz w:val="22"/>
          <w:szCs w:val="22"/>
        </w:rPr>
      </w:pPr>
    </w:p>
    <w:p w14:paraId="62CA9494" w14:textId="5F217415" w:rsidR="00AE6A41" w:rsidRPr="003C6554" w:rsidRDefault="00AE6A41">
      <w:pPr>
        <w:tabs>
          <w:tab w:val="left" w:pos="4680"/>
          <w:tab w:val="right" w:pos="9360"/>
        </w:tabs>
        <w:rPr>
          <w:rFonts w:cstheme="minorHAnsi"/>
          <w:b/>
          <w:bCs/>
          <w:sz w:val="22"/>
          <w:szCs w:val="22"/>
        </w:rPr>
      </w:pPr>
      <w:r w:rsidRPr="003C6554">
        <w:rPr>
          <w:rFonts w:cstheme="minorHAnsi"/>
          <w:b/>
          <w:bCs/>
          <w:sz w:val="22"/>
          <w:szCs w:val="22"/>
        </w:rPr>
        <w:t>Other Personnel effort charged per year to this proposal is:</w:t>
      </w:r>
    </w:p>
    <w:p w14:paraId="29094499" w14:textId="342157F8" w:rsidR="00AE6A41" w:rsidRDefault="00E208DF">
      <w:pPr>
        <w:tabs>
          <w:tab w:val="left" w:pos="4680"/>
          <w:tab w:val="right" w:pos="9360"/>
        </w:tabs>
        <w:rPr>
          <w:rFonts w:cstheme="minorHAnsi"/>
          <w:sz w:val="22"/>
          <w:szCs w:val="22"/>
        </w:rPr>
      </w:pPr>
      <w:r>
        <w:rPr>
          <w:rFonts w:cstheme="minorHAnsi"/>
          <w:sz w:val="22"/>
          <w:szCs w:val="22"/>
        </w:rPr>
        <w:t>Sven Leyffer</w:t>
      </w:r>
      <w:r w:rsidR="003C6554" w:rsidRPr="003C6554">
        <w:rPr>
          <w:rFonts w:cstheme="minorHAnsi"/>
          <w:sz w:val="22"/>
          <w:szCs w:val="22"/>
        </w:rPr>
        <w:t xml:space="preserve">, </w:t>
      </w:r>
      <w:r w:rsidRPr="00E208DF">
        <w:rPr>
          <w:rFonts w:cstheme="minorHAnsi"/>
          <w:sz w:val="22"/>
          <w:szCs w:val="22"/>
        </w:rPr>
        <w:t>Deputy Division Director/Senior Computational Mathematician/Argonne Distinguished Fellow</w:t>
      </w:r>
      <w:r w:rsidR="00AE6A41" w:rsidRPr="003C6554">
        <w:rPr>
          <w:rFonts w:cstheme="minorHAnsi"/>
          <w:sz w:val="22"/>
          <w:szCs w:val="22"/>
        </w:rPr>
        <w:tab/>
      </w:r>
      <w:r w:rsidR="00AE6A41" w:rsidRPr="003C6554">
        <w:rPr>
          <w:rFonts w:cstheme="minorHAnsi"/>
          <w:sz w:val="22"/>
          <w:szCs w:val="22"/>
        </w:rPr>
        <w:tab/>
      </w:r>
      <w:r>
        <w:rPr>
          <w:rFonts w:cstheme="minorHAnsi"/>
          <w:sz w:val="22"/>
          <w:szCs w:val="22"/>
        </w:rPr>
        <w:t>0.</w:t>
      </w:r>
      <w:r w:rsidR="005A2E7F">
        <w:rPr>
          <w:rFonts w:cstheme="minorHAnsi"/>
          <w:sz w:val="22"/>
          <w:szCs w:val="22"/>
        </w:rPr>
        <w:t>45</w:t>
      </w:r>
      <w:r w:rsidR="00AE6A41" w:rsidRPr="003C6554">
        <w:rPr>
          <w:rFonts w:cstheme="minorHAnsi"/>
          <w:sz w:val="22"/>
          <w:szCs w:val="22"/>
        </w:rPr>
        <w:t xml:space="preserve"> average months</w:t>
      </w:r>
    </w:p>
    <w:p w14:paraId="5D7DE543" w14:textId="1CCC0A80" w:rsidR="005A2E7F" w:rsidRPr="00E208DF" w:rsidRDefault="005A2E7F" w:rsidP="005A2E7F">
      <w:pPr>
        <w:tabs>
          <w:tab w:val="left" w:pos="4680"/>
          <w:tab w:val="right" w:pos="9360"/>
        </w:tabs>
        <w:rPr>
          <w:rFonts w:cstheme="minorHAnsi"/>
          <w:sz w:val="22"/>
          <w:szCs w:val="22"/>
        </w:rPr>
      </w:pPr>
      <w:r>
        <w:rPr>
          <w:rFonts w:cstheme="minorHAnsi"/>
          <w:sz w:val="22"/>
          <w:szCs w:val="22"/>
        </w:rPr>
        <w:t xml:space="preserve">Dillon Shaver, </w:t>
      </w:r>
      <w:r w:rsidRPr="005A2E7F">
        <w:rPr>
          <w:rFonts w:cstheme="minorHAnsi"/>
          <w:sz w:val="22"/>
          <w:szCs w:val="22"/>
        </w:rPr>
        <w:t>Fluid Dynamics Group Manager</w:t>
      </w:r>
      <w:r w:rsidRPr="005A2E7F">
        <w:rPr>
          <w:rFonts w:cstheme="minorHAnsi"/>
          <w:sz w:val="22"/>
          <w:szCs w:val="22"/>
        </w:rPr>
        <w:tab/>
      </w:r>
      <w:r>
        <w:rPr>
          <w:rFonts w:cstheme="minorHAnsi"/>
          <w:sz w:val="22"/>
          <w:szCs w:val="22"/>
        </w:rPr>
        <w:tab/>
      </w:r>
      <w:r>
        <w:rPr>
          <w:rFonts w:cstheme="minorHAnsi"/>
          <w:sz w:val="22"/>
          <w:szCs w:val="22"/>
        </w:rPr>
        <w:t>1.88</w:t>
      </w:r>
      <w:r>
        <w:rPr>
          <w:rFonts w:cstheme="minorHAnsi"/>
          <w:sz w:val="22"/>
          <w:szCs w:val="22"/>
        </w:rPr>
        <w:t xml:space="preserve"> average months</w:t>
      </w:r>
    </w:p>
    <w:p w14:paraId="2CEF6C62" w14:textId="77777777" w:rsidR="005C0CC9" w:rsidRDefault="005C0CC9">
      <w:pPr>
        <w:tabs>
          <w:tab w:val="left" w:pos="7200"/>
        </w:tabs>
        <w:rPr>
          <w:b/>
          <w:bCs/>
          <w:sz w:val="22"/>
          <w:szCs w:val="22"/>
        </w:rPr>
      </w:pPr>
    </w:p>
    <w:p w14:paraId="780152D5" w14:textId="260BC774" w:rsidR="000470FA" w:rsidRDefault="007039B2" w:rsidP="00474B9D">
      <w:pPr>
        <w:tabs>
          <w:tab w:val="left" w:pos="7200"/>
        </w:tabs>
        <w:jc w:val="both"/>
        <w:rPr>
          <w:rFonts w:cstheme="minorHAnsi"/>
          <w:b/>
          <w:bCs/>
          <w:sz w:val="22"/>
          <w:szCs w:val="22"/>
        </w:rPr>
      </w:pPr>
      <w:r w:rsidRPr="00474B9D">
        <w:rPr>
          <w:rFonts w:cstheme="minorHAnsi"/>
          <w:b/>
          <w:bCs/>
          <w:sz w:val="22"/>
          <w:szCs w:val="22"/>
        </w:rPr>
        <w:t>Personnel Justification</w:t>
      </w:r>
    </w:p>
    <w:p w14:paraId="0636640C" w14:textId="77777777" w:rsidR="005A2E7F" w:rsidRPr="00474B9D" w:rsidRDefault="005A2E7F" w:rsidP="00474B9D">
      <w:pPr>
        <w:tabs>
          <w:tab w:val="left" w:pos="7200"/>
        </w:tabs>
        <w:jc w:val="both"/>
        <w:rPr>
          <w:rFonts w:cstheme="minorHAnsi"/>
          <w:b/>
          <w:bCs/>
          <w:sz w:val="22"/>
          <w:szCs w:val="22"/>
        </w:rPr>
      </w:pPr>
    </w:p>
    <w:p w14:paraId="3B4CCC21" w14:textId="6E5EA619" w:rsidR="00E631C4" w:rsidRPr="00E631C4" w:rsidRDefault="00E631C4" w:rsidP="00E631C4">
      <w:pPr>
        <w:suppressAutoHyphens w:val="0"/>
        <w:autoSpaceDE w:val="0"/>
        <w:autoSpaceDN w:val="0"/>
        <w:adjustRightInd w:val="0"/>
        <w:rPr>
          <w:rFonts w:cstheme="minorHAnsi"/>
          <w:sz w:val="22"/>
          <w:szCs w:val="22"/>
        </w:rPr>
      </w:pPr>
      <w:r w:rsidRPr="00E631C4">
        <w:rPr>
          <w:rFonts w:cstheme="minorHAnsi"/>
          <w:sz w:val="22"/>
          <w:szCs w:val="22"/>
        </w:rPr>
        <w:t>Misun Min, Argonne PI, set</w:t>
      </w:r>
      <w:r w:rsidR="005A2E7F">
        <w:rPr>
          <w:rFonts w:cstheme="minorHAnsi"/>
          <w:sz w:val="22"/>
          <w:szCs w:val="22"/>
        </w:rPr>
        <w:t>s</w:t>
      </w:r>
      <w:r w:rsidRPr="00E631C4">
        <w:rPr>
          <w:rFonts w:cstheme="minorHAnsi"/>
          <w:sz w:val="22"/>
          <w:szCs w:val="22"/>
        </w:rPr>
        <w:t xml:space="preserve"> the overall project direction, timeline, and milestones, and aid in quality</w:t>
      </w:r>
    </w:p>
    <w:p w14:paraId="0C3FDEB1" w14:textId="635D50C8" w:rsidR="00E631C4" w:rsidRPr="00E631C4" w:rsidRDefault="00E631C4" w:rsidP="00E631C4">
      <w:pPr>
        <w:suppressAutoHyphens w:val="0"/>
        <w:autoSpaceDE w:val="0"/>
        <w:autoSpaceDN w:val="0"/>
        <w:adjustRightInd w:val="0"/>
        <w:rPr>
          <w:rFonts w:cstheme="minorHAnsi"/>
          <w:sz w:val="22"/>
          <w:szCs w:val="22"/>
        </w:rPr>
      </w:pPr>
      <w:r w:rsidRPr="00E631C4">
        <w:rPr>
          <w:rFonts w:cstheme="minorHAnsi"/>
          <w:sz w:val="22"/>
          <w:szCs w:val="22"/>
        </w:rPr>
        <w:t>assessment, particularly related to Decision Gate Metrics</w:t>
      </w:r>
      <w:r w:rsidR="005A2E7F">
        <w:rPr>
          <w:rFonts w:cstheme="minorHAnsi"/>
          <w:sz w:val="22"/>
          <w:szCs w:val="22"/>
        </w:rPr>
        <w:t>.</w:t>
      </w:r>
    </w:p>
    <w:p w14:paraId="37058819" w14:textId="77777777" w:rsidR="00E631C4" w:rsidRDefault="00E631C4" w:rsidP="00E631C4">
      <w:pPr>
        <w:suppressAutoHyphens w:val="0"/>
        <w:autoSpaceDE w:val="0"/>
        <w:autoSpaceDN w:val="0"/>
        <w:adjustRightInd w:val="0"/>
        <w:rPr>
          <w:rFonts w:cstheme="minorHAnsi"/>
          <w:sz w:val="22"/>
          <w:szCs w:val="22"/>
        </w:rPr>
      </w:pPr>
    </w:p>
    <w:p w14:paraId="094ED178" w14:textId="1C31A14B" w:rsidR="00E631C4" w:rsidRPr="00E631C4" w:rsidRDefault="00E631C4" w:rsidP="00E631C4">
      <w:pPr>
        <w:suppressAutoHyphens w:val="0"/>
        <w:autoSpaceDE w:val="0"/>
        <w:autoSpaceDN w:val="0"/>
        <w:adjustRightInd w:val="0"/>
        <w:rPr>
          <w:rFonts w:cstheme="minorHAnsi"/>
          <w:sz w:val="22"/>
          <w:szCs w:val="22"/>
        </w:rPr>
      </w:pPr>
      <w:r w:rsidRPr="00E631C4">
        <w:rPr>
          <w:rFonts w:cstheme="minorHAnsi"/>
          <w:sz w:val="22"/>
          <w:szCs w:val="22"/>
        </w:rPr>
        <w:t>Sven Leyffer will guide optimization of surrogate-driven device performance.</w:t>
      </w:r>
    </w:p>
    <w:p w14:paraId="25F1E1A5" w14:textId="77777777" w:rsidR="00E631C4" w:rsidRDefault="00E631C4" w:rsidP="00E631C4">
      <w:pPr>
        <w:suppressAutoHyphens w:val="0"/>
        <w:autoSpaceDE w:val="0"/>
        <w:autoSpaceDN w:val="0"/>
        <w:adjustRightInd w:val="0"/>
        <w:rPr>
          <w:rFonts w:cstheme="minorHAnsi"/>
          <w:sz w:val="22"/>
          <w:szCs w:val="22"/>
        </w:rPr>
      </w:pPr>
    </w:p>
    <w:p w14:paraId="2FC69FAB" w14:textId="45A3068D" w:rsidR="00E631C4" w:rsidRPr="00E631C4" w:rsidRDefault="00E631C4" w:rsidP="00E631C4">
      <w:pPr>
        <w:suppressAutoHyphens w:val="0"/>
        <w:autoSpaceDE w:val="0"/>
        <w:autoSpaceDN w:val="0"/>
        <w:adjustRightInd w:val="0"/>
        <w:rPr>
          <w:rFonts w:cstheme="minorHAnsi"/>
          <w:sz w:val="22"/>
          <w:szCs w:val="22"/>
        </w:rPr>
      </w:pPr>
      <w:r w:rsidRPr="00E631C4">
        <w:rPr>
          <w:rFonts w:cstheme="minorHAnsi"/>
          <w:sz w:val="22"/>
          <w:szCs w:val="22"/>
        </w:rPr>
        <w:t>Dillon Shaver wil</w:t>
      </w:r>
      <w:r w:rsidR="005A2E7F">
        <w:rPr>
          <w:rFonts w:cstheme="minorHAnsi"/>
          <w:sz w:val="22"/>
          <w:szCs w:val="22"/>
        </w:rPr>
        <w:t xml:space="preserve">l </w:t>
      </w:r>
      <w:r w:rsidRPr="00E631C4">
        <w:rPr>
          <w:rFonts w:cstheme="minorHAnsi"/>
          <w:sz w:val="22"/>
          <w:szCs w:val="22"/>
        </w:rPr>
        <w:t>identify quantities of interest for reactor performance and aid in training data curation</w:t>
      </w:r>
      <w:r w:rsidR="005A2E7F">
        <w:rPr>
          <w:rFonts w:cstheme="minorHAnsi"/>
          <w:sz w:val="22"/>
          <w:szCs w:val="22"/>
        </w:rPr>
        <w:t>.</w:t>
      </w:r>
    </w:p>
    <w:p w14:paraId="503F3146" w14:textId="77777777" w:rsidR="00E631C4" w:rsidRPr="00E631C4" w:rsidRDefault="00E631C4" w:rsidP="00E631C4">
      <w:pPr>
        <w:jc w:val="both"/>
        <w:rPr>
          <w:rFonts w:cstheme="minorHAnsi"/>
          <w:sz w:val="22"/>
          <w:szCs w:val="22"/>
        </w:rPr>
      </w:pPr>
    </w:p>
    <w:p w14:paraId="6A66696E" w14:textId="31A38CCF" w:rsidR="000470FA" w:rsidRDefault="007039B2">
      <w:pPr>
        <w:rPr>
          <w:rFonts w:cstheme="minorHAnsi"/>
          <w:b/>
          <w:sz w:val="22"/>
          <w:szCs w:val="22"/>
        </w:rPr>
      </w:pPr>
      <w:r>
        <w:rPr>
          <w:rFonts w:cstheme="minorHAnsi"/>
          <w:b/>
          <w:sz w:val="22"/>
          <w:szCs w:val="22"/>
        </w:rPr>
        <w:t xml:space="preserve">D. Travel: </w:t>
      </w:r>
    </w:p>
    <w:p w14:paraId="75E79ACB" w14:textId="06294594" w:rsidR="000470FA" w:rsidRDefault="007039B2" w:rsidP="00AE6A41">
      <w:pPr>
        <w:ind w:left="720"/>
        <w:rPr>
          <w:rFonts w:cstheme="minorHAnsi"/>
          <w:sz w:val="22"/>
          <w:szCs w:val="22"/>
        </w:rPr>
      </w:pPr>
      <w:r>
        <w:rPr>
          <w:rFonts w:cstheme="minorHAnsi"/>
          <w:b/>
          <w:sz w:val="22"/>
          <w:szCs w:val="22"/>
        </w:rPr>
        <w:t>Domestic:</w:t>
      </w:r>
      <w:r>
        <w:rPr>
          <w:rFonts w:cstheme="minorHAnsi"/>
          <w:sz w:val="22"/>
          <w:szCs w:val="22"/>
        </w:rPr>
        <w:t xml:space="preserve"> </w:t>
      </w:r>
      <w:r w:rsidR="00F01DE7" w:rsidRPr="003C6554">
        <w:rPr>
          <w:rFonts w:cstheme="minorHAnsi"/>
          <w:sz w:val="22"/>
          <w:szCs w:val="22"/>
        </w:rPr>
        <w:t xml:space="preserve">Projecting </w:t>
      </w:r>
      <w:r w:rsidR="003C6554">
        <w:rPr>
          <w:rFonts w:cstheme="minorHAnsi"/>
          <w:sz w:val="22"/>
          <w:szCs w:val="22"/>
        </w:rPr>
        <w:t>$1</w:t>
      </w:r>
      <w:r w:rsidR="00E208DF">
        <w:rPr>
          <w:rFonts w:cstheme="minorHAnsi"/>
          <w:sz w:val="22"/>
          <w:szCs w:val="22"/>
        </w:rPr>
        <w:t>0</w:t>
      </w:r>
      <w:r w:rsidR="003C6554">
        <w:rPr>
          <w:rFonts w:cstheme="minorHAnsi"/>
          <w:sz w:val="22"/>
          <w:szCs w:val="22"/>
        </w:rPr>
        <w:t xml:space="preserve">,000 for </w:t>
      </w:r>
      <w:r w:rsidR="003C6554" w:rsidRPr="005A2E7F">
        <w:rPr>
          <w:rFonts w:cstheme="minorHAnsi"/>
          <w:sz w:val="22"/>
          <w:szCs w:val="22"/>
          <w:highlight w:val="yellow"/>
        </w:rPr>
        <w:t xml:space="preserve">Argonne Staff </w:t>
      </w:r>
      <w:r w:rsidR="005A2E7F" w:rsidRPr="005A2E7F">
        <w:rPr>
          <w:rFonts w:cstheme="minorHAnsi"/>
          <w:sz w:val="22"/>
          <w:szCs w:val="22"/>
          <w:highlight w:val="yellow"/>
        </w:rPr>
        <w:t>??</w:t>
      </w:r>
      <w:r w:rsidR="005A2E7F">
        <w:rPr>
          <w:rFonts w:cstheme="minorHAnsi"/>
          <w:sz w:val="22"/>
          <w:szCs w:val="22"/>
        </w:rPr>
        <w:t xml:space="preserve"> </w:t>
      </w:r>
      <w:r w:rsidR="003C6554">
        <w:rPr>
          <w:rFonts w:cstheme="minorHAnsi"/>
          <w:sz w:val="22"/>
          <w:szCs w:val="22"/>
        </w:rPr>
        <w:t>to travel for meetings with partners.</w:t>
      </w:r>
    </w:p>
    <w:p w14:paraId="0D3AE8A7" w14:textId="27FC94FC" w:rsidR="00713FD5" w:rsidRPr="00AE6A41" w:rsidRDefault="007039B2" w:rsidP="00713FD5">
      <w:pPr>
        <w:ind w:left="720"/>
        <w:rPr>
          <w:rFonts w:cstheme="minorHAnsi"/>
          <w:bCs/>
          <w:sz w:val="22"/>
          <w:szCs w:val="22"/>
        </w:rPr>
      </w:pPr>
      <w:r>
        <w:rPr>
          <w:rFonts w:cstheme="minorHAnsi"/>
          <w:b/>
          <w:sz w:val="22"/>
          <w:szCs w:val="22"/>
        </w:rPr>
        <w:t>Foreign</w:t>
      </w:r>
      <w:r w:rsidR="00AE6A41">
        <w:rPr>
          <w:rFonts w:cstheme="minorHAnsi"/>
          <w:b/>
          <w:sz w:val="22"/>
          <w:szCs w:val="22"/>
        </w:rPr>
        <w:t xml:space="preserve">: </w:t>
      </w:r>
      <w:r w:rsidR="00AE6A41">
        <w:rPr>
          <w:rFonts w:cstheme="minorHAnsi"/>
          <w:bCs/>
          <w:sz w:val="22"/>
          <w:szCs w:val="22"/>
        </w:rPr>
        <w:t>N/A</w:t>
      </w:r>
    </w:p>
    <w:p w14:paraId="5DA2F038" w14:textId="77777777" w:rsidR="000470FA" w:rsidRDefault="000470FA">
      <w:pPr>
        <w:tabs>
          <w:tab w:val="left" w:pos="7200"/>
        </w:tabs>
        <w:rPr>
          <w:rFonts w:cstheme="minorHAnsi"/>
          <w:b/>
          <w:sz w:val="22"/>
          <w:szCs w:val="22"/>
        </w:rPr>
      </w:pPr>
    </w:p>
    <w:p w14:paraId="4EE6700E" w14:textId="77777777" w:rsidR="000470FA" w:rsidRDefault="007039B2">
      <w:pPr>
        <w:tabs>
          <w:tab w:val="left" w:pos="7200"/>
        </w:tabs>
        <w:rPr>
          <w:rFonts w:cstheme="minorHAnsi"/>
          <w:b/>
          <w:sz w:val="22"/>
          <w:szCs w:val="22"/>
        </w:rPr>
      </w:pPr>
      <w:r>
        <w:rPr>
          <w:rFonts w:cstheme="minorHAnsi"/>
          <w:b/>
          <w:sz w:val="22"/>
          <w:szCs w:val="22"/>
        </w:rPr>
        <w:t>F. Other Direct Costs:</w:t>
      </w:r>
    </w:p>
    <w:p w14:paraId="7965AF82" w14:textId="1E9A5FD9"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 xml:space="preserve">Materials and Supplies: </w:t>
      </w:r>
      <w:r w:rsidR="002F44B2">
        <w:rPr>
          <w:rFonts w:eastAsia="Times New Roman" w:cstheme="minorHAnsi"/>
          <w:sz w:val="22"/>
          <w:szCs w:val="22"/>
        </w:rPr>
        <w:t>NA</w:t>
      </w:r>
    </w:p>
    <w:p w14:paraId="4D0B1A0B"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Publication Costs: N/A</w:t>
      </w:r>
    </w:p>
    <w:p w14:paraId="3DF2EFBD"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Consultant Services: N/A</w:t>
      </w:r>
    </w:p>
    <w:p w14:paraId="2BE3F409"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lastRenderedPageBreak/>
        <w:t>ADP/Computer Services: N/A</w:t>
      </w:r>
    </w:p>
    <w:p w14:paraId="2EC89B59" w14:textId="77777777" w:rsidR="0042454B" w:rsidRDefault="007039B2" w:rsidP="0042454B">
      <w:pPr>
        <w:pStyle w:val="ListParagraph"/>
        <w:numPr>
          <w:ilvl w:val="0"/>
          <w:numId w:val="1"/>
        </w:numPr>
        <w:rPr>
          <w:rFonts w:eastAsia="Times New Roman" w:cstheme="minorHAnsi"/>
          <w:sz w:val="22"/>
          <w:szCs w:val="22"/>
        </w:rPr>
      </w:pPr>
      <w:r>
        <w:rPr>
          <w:rFonts w:eastAsia="Times New Roman" w:cstheme="minorHAnsi"/>
          <w:sz w:val="22"/>
          <w:szCs w:val="22"/>
        </w:rPr>
        <w:t>Subawards/Consortium/Contractual Costs:</w:t>
      </w:r>
      <w:r w:rsidR="005D1427">
        <w:rPr>
          <w:rFonts w:eastAsia="Times New Roman" w:cstheme="minorHAnsi"/>
          <w:sz w:val="22"/>
          <w:szCs w:val="22"/>
        </w:rPr>
        <w:t xml:space="preserve"> N/A</w:t>
      </w:r>
    </w:p>
    <w:p w14:paraId="32DDE62D" w14:textId="54ABBCA8" w:rsidR="0042454B" w:rsidRDefault="005A2E7F" w:rsidP="0042454B">
      <w:pPr>
        <w:pStyle w:val="ListParagraph"/>
        <w:rPr>
          <w:rFonts w:cstheme="minorHAnsi"/>
          <w:color w:val="0D0D0D" w:themeColor="text1" w:themeTint="F2"/>
          <w:sz w:val="22"/>
          <w:szCs w:val="22"/>
        </w:rPr>
      </w:pPr>
      <w:r w:rsidRPr="0042454B">
        <w:rPr>
          <w:rFonts w:cstheme="minorHAnsi"/>
          <w:color w:val="0D0D0D" w:themeColor="text1" w:themeTint="F2"/>
          <w:sz w:val="22"/>
          <w:szCs w:val="22"/>
        </w:rPr>
        <w:t>LLNL (200K)</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U</w:t>
      </w:r>
      <w:r w:rsidR="00540FAF">
        <w:rPr>
          <w:rFonts w:cstheme="minorHAnsi"/>
          <w:color w:val="0D0D0D" w:themeColor="text1" w:themeTint="F2"/>
          <w:sz w:val="22"/>
          <w:szCs w:val="22"/>
        </w:rPr>
        <w:t>M</w:t>
      </w:r>
      <w:r w:rsidR="0042454B" w:rsidRPr="0042454B">
        <w:rPr>
          <w:rFonts w:cstheme="minorHAnsi"/>
          <w:color w:val="0D0D0D" w:themeColor="text1" w:themeTint="F2"/>
          <w:sz w:val="22"/>
          <w:szCs w:val="22"/>
        </w:rPr>
        <w:t xml:space="preserve"> (110K)</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UIUC (70K)</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P</w:t>
      </w:r>
      <w:r w:rsidR="008E033C">
        <w:rPr>
          <w:rFonts w:cstheme="minorHAnsi"/>
          <w:color w:val="0D0D0D" w:themeColor="text1" w:themeTint="F2"/>
          <w:sz w:val="22"/>
          <w:szCs w:val="22"/>
        </w:rPr>
        <w:t>SU</w:t>
      </w:r>
      <w:r w:rsidR="0042454B" w:rsidRPr="0042454B">
        <w:rPr>
          <w:rFonts w:cstheme="minorHAnsi"/>
          <w:color w:val="0D0D0D" w:themeColor="text1" w:themeTint="F2"/>
          <w:sz w:val="22"/>
          <w:szCs w:val="22"/>
        </w:rPr>
        <w:t xml:space="preserve"> (70K)</w:t>
      </w:r>
    </w:p>
    <w:p w14:paraId="3531A379" w14:textId="77777777" w:rsidR="0042454B" w:rsidRDefault="0042454B" w:rsidP="0042454B">
      <w:pPr>
        <w:pStyle w:val="ListParagraph"/>
        <w:rPr>
          <w:rFonts w:cstheme="minorHAnsi"/>
          <w:color w:val="0D0D0D" w:themeColor="text1" w:themeTint="F2"/>
          <w:sz w:val="22"/>
          <w:szCs w:val="22"/>
        </w:rPr>
      </w:pPr>
    </w:p>
    <w:p w14:paraId="0DEBA46B" w14:textId="77777777" w:rsidR="008E033C" w:rsidRDefault="008E033C" w:rsidP="008E033C">
      <w:pPr>
        <w:pStyle w:val="ListParagraph"/>
        <w:jc w:val="both"/>
        <w:rPr>
          <w:rFonts w:cstheme="minorHAnsi"/>
          <w:color w:val="0D0D0D" w:themeColor="text1" w:themeTint="F2"/>
          <w:sz w:val="22"/>
          <w:szCs w:val="22"/>
        </w:rPr>
      </w:pPr>
      <w:r>
        <w:rPr>
          <w:rFonts w:cstheme="minorHAnsi"/>
          <w:color w:val="0D0D0D" w:themeColor="text1" w:themeTint="F2"/>
          <w:sz w:val="22"/>
          <w:szCs w:val="22"/>
        </w:rPr>
        <w:t>Lawrence Livermore National Laboratory (</w:t>
      </w:r>
      <w:r w:rsidR="0042454B" w:rsidRPr="0042454B">
        <w:rPr>
          <w:rFonts w:cstheme="minorHAnsi"/>
          <w:color w:val="0D0D0D" w:themeColor="text1" w:themeTint="F2"/>
          <w:sz w:val="22"/>
          <w:szCs w:val="22"/>
        </w:rPr>
        <w:t>LLNL</w:t>
      </w:r>
      <w:r>
        <w:rPr>
          <w:rFonts w:cstheme="minorHAnsi"/>
          <w:color w:val="0D0D0D" w:themeColor="text1" w:themeTint="F2"/>
          <w:sz w:val="22"/>
          <w:szCs w:val="22"/>
        </w:rPr>
        <w:t>)</w:t>
      </w:r>
      <w:r w:rsidR="0042454B" w:rsidRPr="0042454B">
        <w:rPr>
          <w:rFonts w:cstheme="minorHAnsi"/>
          <w:color w:val="0D0D0D" w:themeColor="text1" w:themeTint="F2"/>
          <w:sz w:val="22"/>
          <w:szCs w:val="22"/>
        </w:rPr>
        <w:t xml:space="preserve"> team will </w:t>
      </w:r>
      <w:r w:rsidR="0042454B" w:rsidRPr="0042454B">
        <w:rPr>
          <w:rFonts w:cstheme="minorHAnsi"/>
          <w:color w:val="0D0D0D" w:themeColor="text1" w:themeTint="F2"/>
          <w:sz w:val="22"/>
          <w:szCs w:val="22"/>
        </w:rPr>
        <w:t>collaborate in this research by</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collaborating and ensuring that MFEM supports the development of foundation-model-driven,</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agentic-AI framework for the prediction, optimization, and control of thermal-fluid transport in</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energy systems, with primary emphasis on fission and fusion applications.</w:t>
      </w:r>
    </w:p>
    <w:p w14:paraId="79314785" w14:textId="77777777" w:rsidR="008E033C" w:rsidRDefault="008E033C" w:rsidP="008E033C">
      <w:pPr>
        <w:pStyle w:val="ListParagraph"/>
        <w:jc w:val="both"/>
        <w:rPr>
          <w:rFonts w:cstheme="minorHAnsi"/>
          <w:color w:val="0D0D0D" w:themeColor="text1" w:themeTint="F2"/>
          <w:sz w:val="22"/>
          <w:szCs w:val="22"/>
        </w:rPr>
      </w:pPr>
    </w:p>
    <w:p w14:paraId="0BE884EC" w14:textId="0A974C63" w:rsidR="008E033C" w:rsidRPr="008E033C" w:rsidRDefault="005A2E7F" w:rsidP="008E033C">
      <w:pPr>
        <w:pStyle w:val="ListParagraph"/>
        <w:jc w:val="both"/>
        <w:rPr>
          <w:rFonts w:cstheme="minorHAnsi"/>
          <w:color w:val="0D0D0D" w:themeColor="text1" w:themeTint="F2"/>
          <w:sz w:val="22"/>
          <w:szCs w:val="22"/>
        </w:rPr>
      </w:pPr>
      <w:r w:rsidRPr="008E033C">
        <w:rPr>
          <w:rFonts w:cstheme="minorHAnsi"/>
          <w:color w:val="0D0D0D" w:themeColor="text1" w:themeTint="F2"/>
          <w:sz w:val="22"/>
          <w:szCs w:val="22"/>
        </w:rPr>
        <w:t>Univ</w:t>
      </w:r>
      <w:r w:rsidR="0042454B" w:rsidRPr="008E033C">
        <w:rPr>
          <w:rFonts w:cstheme="minorHAnsi"/>
          <w:color w:val="0D0D0D" w:themeColor="text1" w:themeTint="F2"/>
          <w:sz w:val="22"/>
          <w:szCs w:val="22"/>
        </w:rPr>
        <w:t>ersity of</w:t>
      </w:r>
      <w:r w:rsidRPr="008E033C">
        <w:rPr>
          <w:rFonts w:cstheme="minorHAnsi"/>
          <w:color w:val="0D0D0D" w:themeColor="text1" w:themeTint="F2"/>
          <w:sz w:val="22"/>
          <w:szCs w:val="22"/>
        </w:rPr>
        <w:t xml:space="preserve"> Michigan</w:t>
      </w:r>
      <w:r w:rsidR="008E033C" w:rsidRPr="008E033C">
        <w:rPr>
          <w:rFonts w:cstheme="minorHAnsi"/>
          <w:color w:val="0D0D0D" w:themeColor="text1" w:themeTint="F2"/>
          <w:sz w:val="22"/>
          <w:szCs w:val="22"/>
        </w:rPr>
        <w:t xml:space="preserve"> (U</w:t>
      </w:r>
      <w:r w:rsidR="00540FAF">
        <w:rPr>
          <w:rFonts w:cstheme="minorHAnsi"/>
          <w:color w:val="0D0D0D" w:themeColor="text1" w:themeTint="F2"/>
          <w:sz w:val="22"/>
          <w:szCs w:val="22"/>
        </w:rPr>
        <w:t>M</w:t>
      </w:r>
      <w:r w:rsidR="008E033C" w:rsidRPr="008E033C">
        <w:rPr>
          <w:rFonts w:cstheme="minorHAnsi"/>
          <w:color w:val="0D0D0D" w:themeColor="text1" w:themeTint="F2"/>
          <w:sz w:val="22"/>
          <w:szCs w:val="22"/>
        </w:rPr>
        <w:t>) team</w:t>
      </w:r>
      <w:r w:rsidR="008E033C" w:rsidRPr="008E033C">
        <w:rPr>
          <w:rFonts w:cstheme="minorHAnsi"/>
          <w:sz w:val="22"/>
          <w:szCs w:val="22"/>
        </w:rPr>
        <w:t xml:space="preserve"> </w:t>
      </w:r>
      <w:r w:rsidR="008E033C" w:rsidRPr="008E033C">
        <w:rPr>
          <w:rFonts w:cstheme="minorHAnsi"/>
          <w:sz w:val="22"/>
          <w:szCs w:val="22"/>
        </w:rPr>
        <w:t>will guide training strategies and design overall foundation-model workflow.</w:t>
      </w:r>
    </w:p>
    <w:p w14:paraId="74327697" w14:textId="0F126CE3" w:rsidR="005A2E7F" w:rsidRPr="0042454B" w:rsidRDefault="005A2E7F" w:rsidP="0042454B">
      <w:pPr>
        <w:pStyle w:val="ListParagraph"/>
        <w:tabs>
          <w:tab w:val="left" w:pos="4680"/>
          <w:tab w:val="right" w:pos="9360"/>
        </w:tabs>
        <w:jc w:val="both"/>
        <w:rPr>
          <w:rFonts w:cstheme="minorHAnsi"/>
          <w:color w:val="0D0D0D" w:themeColor="text1" w:themeTint="F2"/>
          <w:sz w:val="22"/>
          <w:szCs w:val="22"/>
        </w:rPr>
      </w:pPr>
      <w:r w:rsidRPr="0042454B">
        <w:rPr>
          <w:rFonts w:cstheme="minorHAnsi"/>
          <w:color w:val="0D0D0D" w:themeColor="text1" w:themeTint="F2"/>
          <w:sz w:val="22"/>
          <w:szCs w:val="22"/>
        </w:rPr>
        <w:tab/>
      </w:r>
      <w:r w:rsidRPr="0042454B">
        <w:rPr>
          <w:rFonts w:cstheme="minorHAnsi"/>
          <w:color w:val="0D0D0D" w:themeColor="text1" w:themeTint="F2"/>
          <w:sz w:val="22"/>
          <w:szCs w:val="22"/>
        </w:rPr>
        <w:tab/>
      </w:r>
    </w:p>
    <w:p w14:paraId="4EFC6402" w14:textId="3125FEF7" w:rsidR="005A2E7F" w:rsidRPr="0042454B" w:rsidRDefault="0042454B" w:rsidP="0042454B">
      <w:pPr>
        <w:pStyle w:val="ListParagraph"/>
        <w:tabs>
          <w:tab w:val="left" w:pos="4680"/>
          <w:tab w:val="right" w:pos="9360"/>
        </w:tabs>
        <w:jc w:val="both"/>
        <w:rPr>
          <w:rFonts w:cstheme="minorHAnsi"/>
          <w:color w:val="0D0D0D" w:themeColor="text1" w:themeTint="F2"/>
          <w:sz w:val="22"/>
          <w:szCs w:val="22"/>
        </w:rPr>
      </w:pPr>
      <w:r>
        <w:rPr>
          <w:rFonts w:cstheme="minorHAnsi"/>
          <w:color w:val="0D0D0D" w:themeColor="text1" w:themeTint="F2"/>
          <w:sz w:val="22"/>
          <w:szCs w:val="22"/>
        </w:rPr>
        <w:t>University of Illinois Urbana Champa</w:t>
      </w:r>
      <w:r w:rsidR="008E033C">
        <w:rPr>
          <w:rFonts w:cstheme="minorHAnsi"/>
          <w:color w:val="0D0D0D" w:themeColor="text1" w:themeTint="F2"/>
          <w:sz w:val="22"/>
          <w:szCs w:val="22"/>
        </w:rPr>
        <w:t>ign (UIUC)</w:t>
      </w:r>
      <w:r w:rsidR="005A2E7F" w:rsidRPr="0042454B">
        <w:rPr>
          <w:rFonts w:cstheme="minorHAnsi"/>
          <w:color w:val="0D0D0D" w:themeColor="text1" w:themeTint="F2"/>
          <w:sz w:val="22"/>
          <w:szCs w:val="22"/>
        </w:rPr>
        <w:t xml:space="preserve"> </w:t>
      </w:r>
      <w:r>
        <w:rPr>
          <w:rFonts w:cstheme="minorHAnsi"/>
          <w:color w:val="0D0D0D" w:themeColor="text1" w:themeTint="F2"/>
          <w:sz w:val="22"/>
          <w:szCs w:val="22"/>
        </w:rPr>
        <w:t xml:space="preserve">team will </w:t>
      </w:r>
      <w:r w:rsidRPr="0042454B">
        <w:rPr>
          <w:rFonts w:cstheme="minorHAnsi"/>
          <w:color w:val="0D0D0D" w:themeColor="text1" w:themeTint="F2"/>
          <w:sz w:val="22"/>
          <w:szCs w:val="22"/>
        </w:rPr>
        <w:t>assist</w:t>
      </w:r>
      <w:r>
        <w:rPr>
          <w:rFonts w:cstheme="minorHAnsi"/>
          <w:color w:val="0D0D0D" w:themeColor="text1" w:themeTint="F2"/>
          <w:sz w:val="22"/>
          <w:szCs w:val="22"/>
        </w:rPr>
        <w:t xml:space="preserve"> </w:t>
      </w:r>
      <w:r w:rsidRPr="0042454B">
        <w:rPr>
          <w:rFonts w:cstheme="minorHAnsi"/>
          <w:color w:val="0D0D0D" w:themeColor="text1" w:themeTint="F2"/>
          <w:sz w:val="22"/>
          <w:szCs w:val="22"/>
        </w:rPr>
        <w:t>with integrating high-fidelity simulation data, advanced machine learning architectures, and</w:t>
      </w:r>
      <w:r>
        <w:rPr>
          <w:rFonts w:cstheme="minorHAnsi"/>
          <w:color w:val="0D0D0D" w:themeColor="text1" w:themeTint="F2"/>
          <w:sz w:val="22"/>
          <w:szCs w:val="22"/>
        </w:rPr>
        <w:t xml:space="preserve"> </w:t>
      </w:r>
      <w:r w:rsidRPr="0042454B">
        <w:rPr>
          <w:rFonts w:cstheme="minorHAnsi"/>
          <w:color w:val="0D0D0D" w:themeColor="text1" w:themeTint="F2"/>
          <w:sz w:val="22"/>
          <w:szCs w:val="22"/>
        </w:rPr>
        <w:t>closed-loop optimization workflows</w:t>
      </w:r>
      <w:r>
        <w:rPr>
          <w:rFonts w:cstheme="minorHAnsi"/>
          <w:color w:val="0D0D0D" w:themeColor="text1" w:themeTint="F2"/>
          <w:sz w:val="22"/>
          <w:szCs w:val="22"/>
        </w:rPr>
        <w:t xml:space="preserve">, </w:t>
      </w:r>
      <w:r w:rsidRPr="0042454B">
        <w:rPr>
          <w:rFonts w:cstheme="minorHAnsi"/>
          <w:color w:val="0D0D0D" w:themeColor="text1" w:themeTint="F2"/>
          <w:sz w:val="22"/>
          <w:szCs w:val="22"/>
        </w:rPr>
        <w:t>involv</w:t>
      </w:r>
      <w:r>
        <w:rPr>
          <w:rFonts w:cstheme="minorHAnsi"/>
          <w:color w:val="0D0D0D" w:themeColor="text1" w:themeTint="F2"/>
          <w:sz w:val="22"/>
          <w:szCs w:val="22"/>
        </w:rPr>
        <w:t>ing</w:t>
      </w:r>
      <w:r w:rsidRPr="0042454B">
        <w:rPr>
          <w:rFonts w:cstheme="minorHAnsi"/>
          <w:color w:val="0D0D0D" w:themeColor="text1" w:themeTint="F2"/>
          <w:sz w:val="22"/>
          <w:szCs w:val="22"/>
        </w:rPr>
        <w:t xml:space="preserve"> the development of a geometry</w:t>
      </w:r>
      <w:r>
        <w:rPr>
          <w:rFonts w:cstheme="minorHAnsi"/>
          <w:color w:val="0D0D0D" w:themeColor="text1" w:themeTint="F2"/>
          <w:sz w:val="22"/>
          <w:szCs w:val="22"/>
        </w:rPr>
        <w:t>-</w:t>
      </w:r>
      <w:r w:rsidRPr="0042454B">
        <w:rPr>
          <w:rFonts w:cstheme="minorHAnsi"/>
          <w:color w:val="0D0D0D" w:themeColor="text1" w:themeTint="F2"/>
          <w:sz w:val="22"/>
          <w:szCs w:val="22"/>
        </w:rPr>
        <w:t>aware</w:t>
      </w:r>
      <w:r>
        <w:rPr>
          <w:rFonts w:cstheme="minorHAnsi"/>
          <w:color w:val="0D0D0D" w:themeColor="text1" w:themeTint="F2"/>
          <w:sz w:val="22"/>
          <w:szCs w:val="22"/>
        </w:rPr>
        <w:t xml:space="preserve"> </w:t>
      </w:r>
      <w:r w:rsidRPr="0042454B">
        <w:rPr>
          <w:rFonts w:cstheme="minorHAnsi"/>
          <w:color w:val="0D0D0D" w:themeColor="text1" w:themeTint="F2"/>
          <w:sz w:val="22"/>
          <w:szCs w:val="22"/>
        </w:rPr>
        <w:t>thermal–fluid foundation model</w:t>
      </w:r>
      <w:r>
        <w:rPr>
          <w:rFonts w:cstheme="minorHAnsi"/>
          <w:color w:val="0D0D0D" w:themeColor="text1" w:themeTint="F2"/>
          <w:sz w:val="22"/>
          <w:szCs w:val="22"/>
        </w:rPr>
        <w:t>.</w:t>
      </w:r>
      <w:r w:rsidR="005A2E7F" w:rsidRPr="0042454B">
        <w:rPr>
          <w:rFonts w:cstheme="minorHAnsi"/>
          <w:color w:val="0D0D0D" w:themeColor="text1" w:themeTint="F2"/>
          <w:sz w:val="22"/>
          <w:szCs w:val="22"/>
        </w:rPr>
        <w:tab/>
      </w:r>
      <w:r w:rsidR="005A2E7F" w:rsidRPr="0042454B">
        <w:rPr>
          <w:rFonts w:cstheme="minorHAnsi"/>
          <w:color w:val="0D0D0D" w:themeColor="text1" w:themeTint="F2"/>
          <w:sz w:val="22"/>
          <w:szCs w:val="22"/>
        </w:rPr>
        <w:tab/>
      </w:r>
    </w:p>
    <w:p w14:paraId="439582CF" w14:textId="6D3F073B" w:rsidR="005A2E7F" w:rsidRPr="005A2E7F" w:rsidRDefault="0042454B" w:rsidP="0042454B">
      <w:pPr>
        <w:pStyle w:val="ListParagraph"/>
        <w:tabs>
          <w:tab w:val="left" w:pos="4680"/>
          <w:tab w:val="right" w:pos="9360"/>
        </w:tabs>
        <w:jc w:val="both"/>
        <w:rPr>
          <w:rFonts w:cstheme="minorHAnsi"/>
          <w:sz w:val="22"/>
          <w:szCs w:val="22"/>
        </w:rPr>
      </w:pPr>
      <w:r w:rsidRPr="0042454B">
        <w:rPr>
          <w:rFonts w:cstheme="minorHAnsi"/>
          <w:color w:val="0D0D0D" w:themeColor="text1" w:themeTint="F2"/>
          <w:sz w:val="22"/>
          <w:szCs w:val="22"/>
        </w:rPr>
        <w:t xml:space="preserve">Penn State </w:t>
      </w:r>
      <w:r w:rsidR="008E033C">
        <w:rPr>
          <w:rFonts w:cstheme="minorHAnsi"/>
          <w:color w:val="0D0D0D" w:themeColor="text1" w:themeTint="F2"/>
          <w:sz w:val="22"/>
          <w:szCs w:val="22"/>
        </w:rPr>
        <w:t xml:space="preserve">(PSU) </w:t>
      </w:r>
      <w:r w:rsidRPr="0042454B">
        <w:rPr>
          <w:rFonts w:cstheme="minorHAnsi"/>
          <w:color w:val="0D0D0D" w:themeColor="text1" w:themeTint="F2"/>
          <w:sz w:val="22"/>
          <w:szCs w:val="22"/>
        </w:rPr>
        <w:t>will contribute to the project by helping develop high-fidelity numerical models that will be used to train and benchmark the foundation model. In addition, Penn State will support the development of one or more benchmarks and challenge problems for nuclear fluid flow and heat transfer applications</w:t>
      </w:r>
      <w:r w:rsidR="005A2E7F" w:rsidRPr="0042454B">
        <w:rPr>
          <w:rFonts w:cstheme="minorHAnsi"/>
          <w:sz w:val="22"/>
          <w:szCs w:val="22"/>
        </w:rPr>
        <w:tab/>
      </w:r>
      <w:r w:rsidR="005A2E7F" w:rsidRPr="005A2E7F">
        <w:rPr>
          <w:rFonts w:cstheme="minorHAnsi"/>
          <w:sz w:val="22"/>
          <w:szCs w:val="22"/>
        </w:rPr>
        <w:tab/>
      </w:r>
    </w:p>
    <w:p w14:paraId="6F4351E3" w14:textId="181070CA" w:rsidR="005A2E7F" w:rsidRPr="005A2E7F" w:rsidRDefault="005A2E7F" w:rsidP="0042454B">
      <w:pPr>
        <w:pStyle w:val="ListParagraph"/>
        <w:tabs>
          <w:tab w:val="left" w:pos="4680"/>
          <w:tab w:val="right" w:pos="9360"/>
        </w:tabs>
        <w:jc w:val="both"/>
        <w:rPr>
          <w:rFonts w:cstheme="minorHAnsi"/>
          <w:sz w:val="22"/>
          <w:szCs w:val="22"/>
        </w:rPr>
      </w:pPr>
      <w:r w:rsidRPr="005A2E7F">
        <w:rPr>
          <w:rFonts w:cstheme="minorHAnsi"/>
          <w:sz w:val="22"/>
          <w:szCs w:val="22"/>
        </w:rPr>
        <w:tab/>
      </w:r>
      <w:r w:rsidRPr="005A2E7F">
        <w:rPr>
          <w:rFonts w:cstheme="minorHAnsi"/>
          <w:sz w:val="22"/>
          <w:szCs w:val="22"/>
        </w:rPr>
        <w:tab/>
        <w:t>0</w:t>
      </w:r>
    </w:p>
    <w:p w14:paraId="57E45F1A"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Equipment or Facility Rental/User Fees: N/A</w:t>
      </w:r>
    </w:p>
    <w:p w14:paraId="6F214A13"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Alterations and Renovations: N/A</w:t>
      </w:r>
    </w:p>
    <w:p w14:paraId="2D36E1A8" w14:textId="3E6C1312" w:rsidR="008C3C32" w:rsidRPr="003A0759" w:rsidRDefault="007039B2" w:rsidP="005D1427">
      <w:pPr>
        <w:pStyle w:val="ListParagraph"/>
        <w:numPr>
          <w:ilvl w:val="0"/>
          <w:numId w:val="1"/>
        </w:numPr>
        <w:rPr>
          <w:rFonts w:cstheme="minorHAnsi"/>
          <w:sz w:val="22"/>
          <w:szCs w:val="22"/>
        </w:rPr>
      </w:pPr>
      <w:r>
        <w:rPr>
          <w:rFonts w:eastAsia="Times New Roman" w:cstheme="minorHAnsi"/>
          <w:sz w:val="22"/>
          <w:szCs w:val="22"/>
        </w:rPr>
        <w:t xml:space="preserve">Other: </w:t>
      </w:r>
      <w:r w:rsidR="005D1427">
        <w:rPr>
          <w:rFonts w:eastAsia="Times New Roman" w:cstheme="minorHAnsi"/>
          <w:sz w:val="22"/>
          <w:szCs w:val="22"/>
        </w:rPr>
        <w:t>N/A</w:t>
      </w:r>
    </w:p>
    <w:p w14:paraId="546D4912" w14:textId="77777777" w:rsidR="0056456C" w:rsidRDefault="0056456C">
      <w:pPr>
        <w:rPr>
          <w:rFonts w:cstheme="minorHAnsi"/>
          <w:b/>
          <w:sz w:val="22"/>
          <w:szCs w:val="22"/>
        </w:rPr>
      </w:pPr>
    </w:p>
    <w:p w14:paraId="2F78B9B0" w14:textId="77777777" w:rsidR="0056456C" w:rsidRDefault="0056456C">
      <w:pPr>
        <w:rPr>
          <w:rFonts w:cstheme="minorHAnsi"/>
          <w:b/>
          <w:sz w:val="22"/>
          <w:szCs w:val="22"/>
        </w:rPr>
      </w:pPr>
    </w:p>
    <w:p w14:paraId="62CDE3EE" w14:textId="7F99199E" w:rsidR="000470FA" w:rsidRDefault="007039B2">
      <w:pPr>
        <w:rPr>
          <w:rFonts w:cstheme="minorHAnsi"/>
          <w:b/>
          <w:sz w:val="22"/>
          <w:szCs w:val="22"/>
        </w:rPr>
      </w:pPr>
      <w:r>
        <w:rPr>
          <w:rFonts w:cstheme="minorHAnsi"/>
          <w:b/>
          <w:sz w:val="22"/>
          <w:szCs w:val="22"/>
        </w:rPr>
        <w:t>H. Indirect Costs</w:t>
      </w:r>
    </w:p>
    <w:p w14:paraId="0FADFD54" w14:textId="3A912D7C" w:rsidR="000470FA" w:rsidRDefault="007039B2">
      <w:pPr>
        <w:jc w:val="both"/>
        <w:rPr>
          <w:rFonts w:eastAsia="Times New Roman" w:cstheme="minorHAnsi"/>
          <w:sz w:val="22"/>
          <w:szCs w:val="22"/>
        </w:rPr>
      </w:pPr>
      <w:r>
        <w:rPr>
          <w:rFonts w:eastAsia="Times New Roman" w:cstheme="minorHAnsi"/>
          <w:sz w:val="22"/>
          <w:szCs w:val="22"/>
        </w:rPr>
        <w:t xml:space="preserve">Standard rates are developed for Laboratory General and Administrative (G&amp;A) expense. The procedures for distributing Laboratory G&amp;A and program expense </w:t>
      </w:r>
      <w:proofErr w:type="gramStart"/>
      <w:r>
        <w:rPr>
          <w:rFonts w:eastAsia="Times New Roman" w:cstheme="minorHAnsi"/>
          <w:sz w:val="22"/>
          <w:szCs w:val="22"/>
        </w:rPr>
        <w:t>is</w:t>
      </w:r>
      <w:proofErr w:type="gramEnd"/>
      <w:r>
        <w:rPr>
          <w:rFonts w:eastAsia="Times New Roman" w:cstheme="minorHAnsi"/>
          <w:sz w:val="22"/>
          <w:szCs w:val="22"/>
        </w:rPr>
        <w:t xml:space="preserve"> applied </w:t>
      </w:r>
      <w:proofErr w:type="gramStart"/>
      <w:r>
        <w:rPr>
          <w:rFonts w:eastAsia="Times New Roman" w:cstheme="minorHAnsi"/>
          <w:sz w:val="22"/>
          <w:szCs w:val="22"/>
        </w:rPr>
        <w:t>on the basis of</w:t>
      </w:r>
      <w:proofErr w:type="gramEnd"/>
      <w:r>
        <w:rPr>
          <w:rFonts w:eastAsia="Times New Roman" w:cstheme="minorHAnsi"/>
          <w:sz w:val="22"/>
          <w:szCs w:val="22"/>
        </w:rPr>
        <w:t xml:space="preserve"> the total cost of the work performed. The following indirect rates are provisional and have been estimated for each fiscal year budget period: </w:t>
      </w:r>
    </w:p>
    <w:p w14:paraId="20DC2728" w14:textId="77777777" w:rsidR="000470FA" w:rsidRDefault="000470FA">
      <w:pPr>
        <w:rPr>
          <w:rFonts w:eastAsia="Times New Roman" w:cstheme="minorHAnsi"/>
          <w:sz w:val="22"/>
          <w:szCs w:val="22"/>
        </w:rPr>
      </w:pPr>
    </w:p>
    <w:p w14:paraId="38D6E061" w14:textId="77777777" w:rsidR="000470FA" w:rsidRDefault="007039B2">
      <w:pPr>
        <w:rPr>
          <w:rFonts w:eastAsia="Times New Roman" w:cstheme="minorHAnsi"/>
          <w:sz w:val="22"/>
          <w:szCs w:val="22"/>
        </w:rPr>
      </w:pPr>
      <w:r>
        <w:rPr>
          <w:rFonts w:eastAsia="Times New Roman" w:cstheme="minorHAnsi"/>
          <w:sz w:val="22"/>
          <w:szCs w:val="22"/>
        </w:rPr>
        <w:t>Computing and Life Sciences Program Expense @ 3.8%</w:t>
      </w:r>
    </w:p>
    <w:p w14:paraId="266AC195" w14:textId="77777777" w:rsidR="000470FA" w:rsidRDefault="007039B2">
      <w:pPr>
        <w:rPr>
          <w:rFonts w:cstheme="minorHAnsi"/>
          <w:sz w:val="22"/>
          <w:szCs w:val="22"/>
        </w:rPr>
      </w:pPr>
      <w:r>
        <w:rPr>
          <w:rFonts w:cstheme="minorHAnsi"/>
          <w:sz w:val="22"/>
          <w:szCs w:val="22"/>
        </w:rPr>
        <w:t>Laboratory G&amp;A:</w:t>
      </w:r>
    </w:p>
    <w:p w14:paraId="241935C4" w14:textId="274E65E2" w:rsidR="000470FA" w:rsidRDefault="007039B2">
      <w:pPr>
        <w:ind w:firstLine="720"/>
        <w:rPr>
          <w:rFonts w:cstheme="minorHAnsi"/>
          <w:sz w:val="22"/>
          <w:szCs w:val="22"/>
        </w:rPr>
      </w:pPr>
      <w:r>
        <w:rPr>
          <w:rFonts w:cstheme="minorHAnsi"/>
          <w:sz w:val="22"/>
          <w:szCs w:val="22"/>
        </w:rPr>
        <w:t xml:space="preserve">Laboratory Directed Research &amp; Development @ </w:t>
      </w:r>
      <w:r w:rsidR="00CC6829">
        <w:rPr>
          <w:rFonts w:cstheme="minorHAnsi"/>
          <w:sz w:val="22"/>
          <w:szCs w:val="22"/>
        </w:rPr>
        <w:t>2.9</w:t>
      </w:r>
      <w:r>
        <w:rPr>
          <w:rFonts w:cstheme="minorHAnsi"/>
          <w:sz w:val="22"/>
          <w:szCs w:val="22"/>
        </w:rPr>
        <w:t>%</w:t>
      </w:r>
    </w:p>
    <w:p w14:paraId="763066EF" w14:textId="3EADE483" w:rsidR="000470FA" w:rsidRDefault="007039B2">
      <w:pPr>
        <w:ind w:firstLine="720"/>
        <w:rPr>
          <w:rFonts w:cstheme="minorHAnsi"/>
          <w:sz w:val="22"/>
          <w:szCs w:val="22"/>
        </w:rPr>
      </w:pPr>
      <w:r>
        <w:rPr>
          <w:rFonts w:cstheme="minorHAnsi"/>
          <w:sz w:val="22"/>
          <w:szCs w:val="22"/>
        </w:rPr>
        <w:t xml:space="preserve">Materials, Equipment &amp; Subcontracts @ </w:t>
      </w:r>
      <w:r w:rsidR="00CC6829">
        <w:rPr>
          <w:rFonts w:cstheme="minorHAnsi"/>
          <w:sz w:val="22"/>
          <w:szCs w:val="22"/>
        </w:rPr>
        <w:t>3.9</w:t>
      </w:r>
      <w:r>
        <w:rPr>
          <w:rFonts w:cstheme="minorHAnsi"/>
          <w:sz w:val="22"/>
          <w:szCs w:val="22"/>
        </w:rPr>
        <w:t>%</w:t>
      </w:r>
    </w:p>
    <w:p w14:paraId="59100477" w14:textId="23879AAB" w:rsidR="000470FA" w:rsidRDefault="007039B2">
      <w:pPr>
        <w:ind w:firstLine="720"/>
        <w:rPr>
          <w:rFonts w:cstheme="minorHAnsi"/>
          <w:sz w:val="22"/>
          <w:szCs w:val="22"/>
        </w:rPr>
      </w:pPr>
      <w:r>
        <w:rPr>
          <w:rFonts w:cstheme="minorHAnsi"/>
          <w:sz w:val="22"/>
          <w:szCs w:val="22"/>
        </w:rPr>
        <w:t xml:space="preserve">General &amp; Administrative Burden @ </w:t>
      </w:r>
      <w:r w:rsidR="00CC6829">
        <w:rPr>
          <w:rFonts w:cstheme="minorHAnsi"/>
          <w:sz w:val="22"/>
          <w:szCs w:val="22"/>
        </w:rPr>
        <w:t>47.0</w:t>
      </w:r>
      <w:r>
        <w:rPr>
          <w:rFonts w:cstheme="minorHAnsi"/>
          <w:sz w:val="22"/>
          <w:szCs w:val="22"/>
        </w:rPr>
        <w:t>%</w:t>
      </w:r>
    </w:p>
    <w:p w14:paraId="568831FB" w14:textId="3C75939A" w:rsidR="000470FA" w:rsidRDefault="007039B2">
      <w:pPr>
        <w:ind w:firstLine="720"/>
        <w:rPr>
          <w:rFonts w:cstheme="minorHAnsi"/>
          <w:sz w:val="22"/>
          <w:szCs w:val="22"/>
        </w:rPr>
      </w:pPr>
      <w:r>
        <w:rPr>
          <w:rFonts w:cstheme="minorHAnsi"/>
          <w:sz w:val="22"/>
          <w:szCs w:val="22"/>
        </w:rPr>
        <w:t xml:space="preserve">Safeguards &amp; Securities (non-DOE WFO) @ </w:t>
      </w:r>
      <w:r w:rsidR="00943A3F">
        <w:rPr>
          <w:rFonts w:cstheme="minorHAnsi"/>
          <w:sz w:val="22"/>
          <w:szCs w:val="22"/>
        </w:rPr>
        <w:t>2</w:t>
      </w:r>
      <w:r>
        <w:rPr>
          <w:rFonts w:cstheme="minorHAnsi"/>
          <w:sz w:val="22"/>
          <w:szCs w:val="22"/>
        </w:rPr>
        <w:t>.5%</w:t>
      </w:r>
    </w:p>
    <w:p w14:paraId="41F2417A" w14:textId="7127E4D3" w:rsidR="000470FA" w:rsidRDefault="007039B2">
      <w:pPr>
        <w:ind w:firstLine="720"/>
        <w:rPr>
          <w:rFonts w:cstheme="minorHAnsi"/>
          <w:sz w:val="22"/>
          <w:szCs w:val="22"/>
        </w:rPr>
      </w:pPr>
      <w:r>
        <w:rPr>
          <w:rFonts w:cstheme="minorHAnsi"/>
          <w:sz w:val="22"/>
          <w:szCs w:val="22"/>
        </w:rPr>
        <w:t>National Security Work @ 1.</w:t>
      </w:r>
      <w:r w:rsidR="00B74B94">
        <w:rPr>
          <w:rFonts w:cstheme="minorHAnsi"/>
          <w:sz w:val="22"/>
          <w:szCs w:val="22"/>
        </w:rPr>
        <w:t>5</w:t>
      </w:r>
      <w:r>
        <w:rPr>
          <w:rFonts w:cstheme="minorHAnsi"/>
          <w:sz w:val="22"/>
          <w:szCs w:val="22"/>
        </w:rPr>
        <w:t>%</w:t>
      </w:r>
    </w:p>
    <w:p w14:paraId="05C6B041" w14:textId="77777777" w:rsidR="000470FA" w:rsidRDefault="000470FA">
      <w:pPr>
        <w:rPr>
          <w:rFonts w:cstheme="minorHAnsi"/>
          <w:sz w:val="22"/>
          <w:szCs w:val="22"/>
        </w:rPr>
      </w:pPr>
    </w:p>
    <w:p w14:paraId="06B8A497" w14:textId="3C42AAC3" w:rsidR="000470FA" w:rsidRDefault="007039B2">
      <w:pPr>
        <w:jc w:val="both"/>
        <w:rPr>
          <w:rFonts w:cstheme="minorHAnsi"/>
          <w:sz w:val="22"/>
          <w:szCs w:val="22"/>
        </w:rPr>
      </w:pPr>
      <w:r>
        <w:rPr>
          <w:rFonts w:cstheme="minorHAnsi"/>
          <w:sz w:val="22"/>
          <w:szCs w:val="22"/>
        </w:rPr>
        <w:t>These rates are subject to change after review and approval by the Laboratory management. Argonne's indirect rates are continuously reviewed and audited by Cognizant Federal Agency.</w:t>
      </w:r>
    </w:p>
    <w:sectPr w:rsidR="000470FA"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4E656" w14:textId="77777777" w:rsidR="00974A1A" w:rsidRDefault="00974A1A" w:rsidP="000830EA">
      <w:r>
        <w:separator/>
      </w:r>
    </w:p>
  </w:endnote>
  <w:endnote w:type="continuationSeparator" w:id="0">
    <w:p w14:paraId="672D9AB6" w14:textId="77777777" w:rsidR="00974A1A" w:rsidRDefault="00974A1A"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25EA7" w14:textId="77777777" w:rsidR="00974A1A" w:rsidRDefault="00974A1A" w:rsidP="000830EA">
      <w:r>
        <w:separator/>
      </w:r>
    </w:p>
  </w:footnote>
  <w:footnote w:type="continuationSeparator" w:id="0">
    <w:p w14:paraId="5DDE6609" w14:textId="77777777" w:rsidR="00974A1A" w:rsidRDefault="00974A1A"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904025011">
    <w:abstractNumId w:val="0"/>
  </w:num>
  <w:num w:numId="2" w16cid:durableId="1513106259">
    <w:abstractNumId w:val="1"/>
  </w:num>
  <w:num w:numId="3" w16cid:durableId="2092316406">
    <w:abstractNumId w:val="3"/>
  </w:num>
  <w:num w:numId="4" w16cid:durableId="172843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27AA"/>
    <w:rsid w:val="00015C82"/>
    <w:rsid w:val="000470FA"/>
    <w:rsid w:val="00081101"/>
    <w:rsid w:val="000830EA"/>
    <w:rsid w:val="000902C4"/>
    <w:rsid w:val="000A0BD9"/>
    <w:rsid w:val="000A42EE"/>
    <w:rsid w:val="000B3AC0"/>
    <w:rsid w:val="000B4278"/>
    <w:rsid w:val="00115ED6"/>
    <w:rsid w:val="00152BEC"/>
    <w:rsid w:val="001603E7"/>
    <w:rsid w:val="001D40F9"/>
    <w:rsid w:val="001D4586"/>
    <w:rsid w:val="001F7FF6"/>
    <w:rsid w:val="00217CF9"/>
    <w:rsid w:val="002267B6"/>
    <w:rsid w:val="0025393D"/>
    <w:rsid w:val="002A1F1A"/>
    <w:rsid w:val="002B1A06"/>
    <w:rsid w:val="002F44B2"/>
    <w:rsid w:val="00320A4D"/>
    <w:rsid w:val="00332B7C"/>
    <w:rsid w:val="00343200"/>
    <w:rsid w:val="003568E6"/>
    <w:rsid w:val="003914EC"/>
    <w:rsid w:val="00394706"/>
    <w:rsid w:val="0039579D"/>
    <w:rsid w:val="003A0759"/>
    <w:rsid w:val="003C6554"/>
    <w:rsid w:val="003D027B"/>
    <w:rsid w:val="0042454B"/>
    <w:rsid w:val="00435663"/>
    <w:rsid w:val="00437E81"/>
    <w:rsid w:val="00451F18"/>
    <w:rsid w:val="00474B9D"/>
    <w:rsid w:val="004907CF"/>
    <w:rsid w:val="00495CB3"/>
    <w:rsid w:val="004A3773"/>
    <w:rsid w:val="004C6D2C"/>
    <w:rsid w:val="00522F7B"/>
    <w:rsid w:val="00534708"/>
    <w:rsid w:val="00540FAF"/>
    <w:rsid w:val="0056456C"/>
    <w:rsid w:val="00586571"/>
    <w:rsid w:val="005A1856"/>
    <w:rsid w:val="005A2E7F"/>
    <w:rsid w:val="005C0CC9"/>
    <w:rsid w:val="005C4BAC"/>
    <w:rsid w:val="005D1427"/>
    <w:rsid w:val="005D618B"/>
    <w:rsid w:val="005E637A"/>
    <w:rsid w:val="005F5FEC"/>
    <w:rsid w:val="0060441D"/>
    <w:rsid w:val="006268BF"/>
    <w:rsid w:val="00630632"/>
    <w:rsid w:val="006313C8"/>
    <w:rsid w:val="00632D00"/>
    <w:rsid w:val="00642410"/>
    <w:rsid w:val="00695770"/>
    <w:rsid w:val="006957EC"/>
    <w:rsid w:val="006A5DAF"/>
    <w:rsid w:val="006B4779"/>
    <w:rsid w:val="006C0480"/>
    <w:rsid w:val="006D7F9C"/>
    <w:rsid w:val="006F332D"/>
    <w:rsid w:val="006F33AA"/>
    <w:rsid w:val="007039B2"/>
    <w:rsid w:val="00713FD5"/>
    <w:rsid w:val="00715BA5"/>
    <w:rsid w:val="00737F2E"/>
    <w:rsid w:val="007C3A3F"/>
    <w:rsid w:val="007D10FB"/>
    <w:rsid w:val="007D63A7"/>
    <w:rsid w:val="0080419D"/>
    <w:rsid w:val="00826301"/>
    <w:rsid w:val="00832516"/>
    <w:rsid w:val="0085147D"/>
    <w:rsid w:val="0089420C"/>
    <w:rsid w:val="008B4332"/>
    <w:rsid w:val="008C3C32"/>
    <w:rsid w:val="008E033C"/>
    <w:rsid w:val="008F56BF"/>
    <w:rsid w:val="00907EEB"/>
    <w:rsid w:val="009201A0"/>
    <w:rsid w:val="0092273D"/>
    <w:rsid w:val="009237A3"/>
    <w:rsid w:val="00943A3F"/>
    <w:rsid w:val="009502DA"/>
    <w:rsid w:val="00954145"/>
    <w:rsid w:val="00974A1A"/>
    <w:rsid w:val="00983FA6"/>
    <w:rsid w:val="00985A3D"/>
    <w:rsid w:val="009A597C"/>
    <w:rsid w:val="009C18DD"/>
    <w:rsid w:val="009C376A"/>
    <w:rsid w:val="009F5756"/>
    <w:rsid w:val="00A166A7"/>
    <w:rsid w:val="00A216F3"/>
    <w:rsid w:val="00A85CF4"/>
    <w:rsid w:val="00AC15D2"/>
    <w:rsid w:val="00AC4F7A"/>
    <w:rsid w:val="00AE6A41"/>
    <w:rsid w:val="00B0172E"/>
    <w:rsid w:val="00B108EB"/>
    <w:rsid w:val="00B65DAD"/>
    <w:rsid w:val="00B74B94"/>
    <w:rsid w:val="00B84329"/>
    <w:rsid w:val="00B92A79"/>
    <w:rsid w:val="00BA7C63"/>
    <w:rsid w:val="00BB1C39"/>
    <w:rsid w:val="00BD7CF4"/>
    <w:rsid w:val="00C018D4"/>
    <w:rsid w:val="00C329F8"/>
    <w:rsid w:val="00C80D32"/>
    <w:rsid w:val="00C966B3"/>
    <w:rsid w:val="00CA5ECC"/>
    <w:rsid w:val="00CC6829"/>
    <w:rsid w:val="00D06EA7"/>
    <w:rsid w:val="00D37FDF"/>
    <w:rsid w:val="00D85D87"/>
    <w:rsid w:val="00DA01DA"/>
    <w:rsid w:val="00DA1802"/>
    <w:rsid w:val="00DA1D33"/>
    <w:rsid w:val="00DD12C5"/>
    <w:rsid w:val="00DF216F"/>
    <w:rsid w:val="00E208DF"/>
    <w:rsid w:val="00E57669"/>
    <w:rsid w:val="00E631C4"/>
    <w:rsid w:val="00EB70CC"/>
    <w:rsid w:val="00F01DE7"/>
    <w:rsid w:val="00F076C6"/>
    <w:rsid w:val="00F14ED9"/>
    <w:rsid w:val="00F415B6"/>
    <w:rsid w:val="00F856DD"/>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712</Words>
  <Characters>4063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16</cp:revision>
  <cp:lastPrinted>2026-01-07T22:11:00Z</cp:lastPrinted>
  <dcterms:created xsi:type="dcterms:W3CDTF">2026-04-13T17:25:00Z</dcterms:created>
  <dcterms:modified xsi:type="dcterms:W3CDTF">2026-04-21T19:37:00Z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