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21DF5" w14:textId="77777777" w:rsidR="005B10D7" w:rsidRDefault="005B10D7" w:rsidP="005B10D7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14F41965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634B38">
        <w:t>NSS-Libraries</w:t>
      </w:r>
      <w:r w:rsidR="00390530">
        <w:t xml:space="preserve"> 3.8</w:t>
      </w:r>
    </w:p>
    <w:p w14:paraId="737F05EA" w14:textId="77777777" w:rsidR="00A36F7B" w:rsidRDefault="00A36F7B" w:rsidP="0017112C">
      <w:pPr>
        <w:spacing w:after="0" w:line="240" w:lineRule="auto"/>
      </w:pPr>
    </w:p>
    <w:p w14:paraId="6B12D41F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4C609BAD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</w:t>
      </w:r>
      <w:r w:rsidR="000610AB">
        <w:t>zilla.org/show_bug.cgi?id=225525</w:t>
      </w:r>
    </w:p>
    <w:p w14:paraId="314123C6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4C13F5">
        <w:t xml:space="preserve">a </w:t>
      </w:r>
      <w:bookmarkStart w:id="0" w:name="_GoBack"/>
      <w:bookmarkEnd w:id="0"/>
      <w:r>
        <w:t xml:space="preserve">data race. </w:t>
      </w:r>
    </w:p>
    <w:p w14:paraId="2B063A4C" w14:textId="77777777" w:rsidR="001F79F0" w:rsidRDefault="001F79F0" w:rsidP="001F79F0">
      <w:pPr>
        <w:spacing w:after="0" w:line="240" w:lineRule="auto"/>
      </w:pPr>
    </w:p>
    <w:p w14:paraId="28F74782" w14:textId="77777777" w:rsidR="00203A64" w:rsidRDefault="00203A64" w:rsidP="00203A64">
      <w:pPr>
        <w:spacing w:after="0" w:line="240" w:lineRule="auto"/>
      </w:pPr>
      <w:r>
        <w:t>The NSSCertificate structure has a member named "decoding", which points</w:t>
      </w:r>
      <w:r>
        <w:rPr>
          <w:rFonts w:hint="eastAsia"/>
        </w:rPr>
        <w:t xml:space="preserve"> </w:t>
      </w:r>
      <w:r>
        <w:t>to an nssDecodedCert structure.  There are several places in NSS that assign a value to this member (e.g. c-&gt;decoding).  Typical code looks like</w:t>
      </w:r>
    </w:p>
    <w:p w14:paraId="317F0E29" w14:textId="77777777" w:rsidR="00203A64" w:rsidRDefault="00203A64" w:rsidP="00203A64">
      <w:pPr>
        <w:spacing w:after="0" w:line="240" w:lineRule="auto"/>
      </w:pPr>
    </w:p>
    <w:p w14:paraId="724EFCC1" w14:textId="77777777" w:rsidR="00203A64" w:rsidRDefault="00203A64" w:rsidP="00203A64">
      <w:pPr>
        <w:spacing w:after="0" w:line="240" w:lineRule="auto"/>
      </w:pPr>
      <w:r>
        <w:t xml:space="preserve">    if (!c-&gt;decoding) </w:t>
      </w:r>
    </w:p>
    <w:p w14:paraId="5B436B5A" w14:textId="77777777" w:rsidR="00203A64" w:rsidRDefault="00203A64" w:rsidP="00203A64">
      <w:pPr>
        <w:spacing w:after="0" w:line="240" w:lineRule="auto"/>
      </w:pPr>
      <w:r>
        <w:t xml:space="preserve">         c-&gt;decoding = somefunction(some,arguments);</w:t>
      </w:r>
    </w:p>
    <w:p w14:paraId="447A439F" w14:textId="77777777" w:rsidR="00203A64" w:rsidRDefault="00203A64" w:rsidP="00203A64">
      <w:pPr>
        <w:spacing w:after="0" w:line="240" w:lineRule="auto"/>
      </w:pPr>
    </w:p>
    <w:p w14:paraId="21810221" w14:textId="77777777" w:rsidR="00203A64" w:rsidRDefault="00203A64" w:rsidP="00203A64">
      <w:pPr>
        <w:spacing w:after="0" w:line="240" w:lineRule="auto"/>
      </w:pPr>
      <w:r>
        <w:t xml:space="preserve">Such code is found in pki/certificate.c, pki/pki3hack.c, pki/pkibase.c </w:t>
      </w:r>
    </w:p>
    <w:p w14:paraId="6D3B7DE2" w14:textId="77777777" w:rsidR="00203A64" w:rsidRDefault="00203A64" w:rsidP="00203A64">
      <w:pPr>
        <w:spacing w:after="0" w:line="240" w:lineRule="auto"/>
      </w:pPr>
      <w:r>
        <w:t>None of these places uses a lock or other mutual exclusion device to make the test and the update atomic.</w:t>
      </w:r>
    </w:p>
    <w:p w14:paraId="1E593566" w14:textId="77777777" w:rsidR="00203A64" w:rsidRDefault="00390530" w:rsidP="001F79F0">
      <w:pPr>
        <w:spacing w:after="0" w:line="240" w:lineRule="auto"/>
      </w:pPr>
      <w:r w:rsidRPr="00390530">
        <w:t>Multiple threads can find c-&gt;decoding to be NULL, and then get pre-empted right after the test. Only one of the threads will get to do the assignment. The other threads will still leak their object when they resu</w:t>
      </w:r>
      <w:r>
        <w:t>me and overwrite the first copy</w:t>
      </w:r>
      <w:r w:rsidRPr="00390530">
        <w:t>.</w:t>
      </w:r>
    </w:p>
    <w:p w14:paraId="5F624BEA" w14:textId="77777777" w:rsidR="00390530" w:rsidRPr="00390530" w:rsidRDefault="0039053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37ED631" w14:textId="77777777" w:rsidTr="006C37D2">
        <w:tc>
          <w:tcPr>
            <w:tcW w:w="5382" w:type="dxa"/>
          </w:tcPr>
          <w:p w14:paraId="5907433F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B07F9B">
              <w:t>certificate.c</w:t>
            </w:r>
            <w:r>
              <w:t>)</w:t>
            </w:r>
          </w:p>
        </w:tc>
        <w:tc>
          <w:tcPr>
            <w:tcW w:w="5245" w:type="dxa"/>
          </w:tcPr>
          <w:p w14:paraId="06ABAFAB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B07F9B">
              <w:t>certificate.c</w:t>
            </w:r>
            <w:r>
              <w:t>)</w:t>
            </w:r>
          </w:p>
        </w:tc>
      </w:tr>
      <w:tr w:rsidR="001F79F0" w14:paraId="006D11A9" w14:textId="77777777" w:rsidTr="00A7381F">
        <w:trPr>
          <w:trHeight w:val="1837"/>
        </w:trPr>
        <w:tc>
          <w:tcPr>
            <w:tcW w:w="5382" w:type="dxa"/>
          </w:tcPr>
          <w:p w14:paraId="33EBC994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NSS_IMPLEMENT nssDecodedCert *</w:t>
            </w:r>
          </w:p>
          <w:p w14:paraId="77A0F9F2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nssCertificate_GetDecoding (</w:t>
            </w:r>
          </w:p>
          <w:p w14:paraId="75A1A82E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NSSCertificate *c</w:t>
            </w:r>
          </w:p>
          <w:p w14:paraId="55BDE2DF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)</w:t>
            </w:r>
          </w:p>
          <w:p w14:paraId="70B57015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{</w:t>
            </w:r>
          </w:p>
          <w:p w14:paraId="7B99C51E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nssDecodedCert* deco = NULL;</w:t>
            </w:r>
          </w:p>
          <w:p w14:paraId="552C1AE4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if (c-&gt;type == NSSCertificateType_PKIX) {</w:t>
            </w:r>
          </w:p>
          <w:p w14:paraId="18107492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    (void)STAN_GetCERTCertificate(c);</w:t>
            </w:r>
          </w:p>
          <w:p w14:paraId="4A54D36A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333F6333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nssPKIObject_Lock(&amp;c-&gt;object);</w:t>
            </w:r>
          </w:p>
          <w:p w14:paraId="21CD5F44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if </w:t>
            </w:r>
            <w:r w:rsidRPr="00B07F9B">
              <w:rPr>
                <w:rFonts w:ascii="Courier New" w:hAnsi="Courier New" w:cs="Courier New"/>
                <w:color w:val="0070C0"/>
                <w:sz w:val="16"/>
              </w:rPr>
              <w:t>(!c-&gt;decoding</w:t>
            </w:r>
            <w:r w:rsidRPr="00B656E1">
              <w:rPr>
                <w:rFonts w:ascii="Courier New" w:hAnsi="Courier New" w:cs="Courier New"/>
                <w:sz w:val="16"/>
              </w:rPr>
              <w:t>) {</w:t>
            </w:r>
          </w:p>
          <w:p w14:paraId="5ECC6EF8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ab/>
              <w:t>deco = nssDecodedCert_Create(NULL, &amp;c-&gt;encoding, c-&gt;type);</w:t>
            </w:r>
          </w:p>
          <w:p w14:paraId="63CA13EE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</w:t>
            </w:r>
            <w:r w:rsidRPr="00B656E1">
              <w:rPr>
                <w:rFonts w:ascii="Courier New" w:hAnsi="Courier New" w:cs="Courier New"/>
                <w:sz w:val="16"/>
              </w:rPr>
              <w:tab/>
              <w:t xml:space="preserve">PORT_Assert(!c-&gt;decoding); </w:t>
            </w:r>
          </w:p>
          <w:p w14:paraId="5A6B8A9E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    c-&gt;decoding = deco;</w:t>
            </w:r>
          </w:p>
          <w:p w14:paraId="6AB1C496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} else {</w:t>
            </w:r>
          </w:p>
          <w:p w14:paraId="40CF8BA1" w14:textId="77777777" w:rsidR="00B656E1" w:rsidRPr="00B656E1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    deco = c-&gt;decoding;</w:t>
            </w:r>
          </w:p>
          <w:p w14:paraId="752C70DC" w14:textId="77777777" w:rsidR="007B6468" w:rsidRPr="007B6468" w:rsidRDefault="00B656E1" w:rsidP="00B656E1">
            <w:pPr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245" w:type="dxa"/>
          </w:tcPr>
          <w:p w14:paraId="44F28BCD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NSS_IMPLEMENT nssDecodedCert *</w:t>
            </w:r>
          </w:p>
          <w:p w14:paraId="27EA1642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nssCertificate_GetDecoding (</w:t>
            </w:r>
          </w:p>
          <w:p w14:paraId="5A64B333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NSSCertificate *c</w:t>
            </w:r>
          </w:p>
          <w:p w14:paraId="643B8178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)</w:t>
            </w:r>
          </w:p>
          <w:p w14:paraId="59E2BF8B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>{</w:t>
            </w:r>
          </w:p>
          <w:p w14:paraId="6ADB275D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nssDecodedCert* deco = NULL;</w:t>
            </w:r>
          </w:p>
          <w:p w14:paraId="7481FBE4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if (c-&gt;type == NSSCertificateType_PKIX) {</w:t>
            </w:r>
          </w:p>
          <w:p w14:paraId="39A94341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    (void)STAN_GetCERTCertificate(c);</w:t>
            </w:r>
          </w:p>
          <w:p w14:paraId="2D85DDF8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03A14645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nssPKIObject_Lock(&amp;c-&gt;object);</w:t>
            </w:r>
          </w:p>
          <w:p w14:paraId="5D116A01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if (!c-&gt;decoding) {</w:t>
            </w:r>
          </w:p>
          <w:p w14:paraId="001C9743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ab/>
              <w:t>deco = nssDecodedCert_Create(NULL, &amp;c-&gt;encoding, c-&gt;type);</w:t>
            </w:r>
          </w:p>
          <w:p w14:paraId="63E39238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</w:t>
            </w:r>
            <w:r w:rsidRPr="00B656E1">
              <w:rPr>
                <w:rFonts w:ascii="Courier New" w:hAnsi="Courier New" w:cs="Courier New"/>
                <w:sz w:val="16"/>
              </w:rPr>
              <w:tab/>
              <w:t xml:space="preserve">PORT_Assert(!c-&gt;decoding); </w:t>
            </w:r>
          </w:p>
          <w:p w14:paraId="2C6D66FB" w14:textId="77777777" w:rsidR="00B656E1" w:rsidRPr="00B07F9B" w:rsidRDefault="00B656E1" w:rsidP="00B656E1">
            <w:pPr>
              <w:ind w:firstLine="168"/>
              <w:rPr>
                <w:rFonts w:ascii="Courier New" w:hAnsi="Courier New" w:cs="Courier New"/>
                <w:color w:val="0070C0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    </w:t>
            </w:r>
            <w:r w:rsidRPr="00B07F9B">
              <w:rPr>
                <w:rFonts w:ascii="Courier New" w:hAnsi="Courier New" w:cs="Courier New"/>
                <w:color w:val="0070C0"/>
                <w:sz w:val="16"/>
              </w:rPr>
              <w:t>c-&gt;decoding = deco;</w:t>
            </w:r>
          </w:p>
          <w:p w14:paraId="7C147DFA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} else {</w:t>
            </w:r>
          </w:p>
          <w:p w14:paraId="3931D502" w14:textId="77777777" w:rsidR="00B656E1" w:rsidRPr="00B656E1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    deco = c-&gt;decoding;</w:t>
            </w:r>
          </w:p>
          <w:p w14:paraId="47C58ADD" w14:textId="77777777" w:rsidR="002B27F9" w:rsidRPr="007B6468" w:rsidRDefault="00B656E1" w:rsidP="00B656E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656E1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C4580" w14:paraId="286862DA" w14:textId="77777777" w:rsidTr="00A7381F">
        <w:trPr>
          <w:trHeight w:val="58"/>
        </w:trPr>
        <w:tc>
          <w:tcPr>
            <w:tcW w:w="5382" w:type="dxa"/>
          </w:tcPr>
          <w:p w14:paraId="734B3DE8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892F25B" w14:textId="77777777" w:rsidR="00CC4580" w:rsidRPr="006C37D2" w:rsidRDefault="005B10D7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7A51E36" w14:textId="77777777" w:rsidR="001F79F0" w:rsidRDefault="001F79F0" w:rsidP="001F79F0">
      <w:pPr>
        <w:spacing w:after="0" w:line="240" w:lineRule="auto"/>
      </w:pPr>
    </w:p>
    <w:p w14:paraId="2484CF5E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610AB"/>
    <w:rsid w:val="000C045B"/>
    <w:rsid w:val="000C0885"/>
    <w:rsid w:val="001436A5"/>
    <w:rsid w:val="0017112C"/>
    <w:rsid w:val="0017157A"/>
    <w:rsid w:val="001C2753"/>
    <w:rsid w:val="001D7B77"/>
    <w:rsid w:val="001F79F0"/>
    <w:rsid w:val="00203A64"/>
    <w:rsid w:val="00231A3F"/>
    <w:rsid w:val="002B27F9"/>
    <w:rsid w:val="002D11F9"/>
    <w:rsid w:val="003443FC"/>
    <w:rsid w:val="00390530"/>
    <w:rsid w:val="003B3A76"/>
    <w:rsid w:val="004B67A5"/>
    <w:rsid w:val="004C13F5"/>
    <w:rsid w:val="004C2E7B"/>
    <w:rsid w:val="0054154C"/>
    <w:rsid w:val="00581A8B"/>
    <w:rsid w:val="005B10D7"/>
    <w:rsid w:val="005C6333"/>
    <w:rsid w:val="0062224E"/>
    <w:rsid w:val="00630CE9"/>
    <w:rsid w:val="00634B38"/>
    <w:rsid w:val="00644A4B"/>
    <w:rsid w:val="006B2828"/>
    <w:rsid w:val="006C37D2"/>
    <w:rsid w:val="00707B61"/>
    <w:rsid w:val="007B6468"/>
    <w:rsid w:val="007D076F"/>
    <w:rsid w:val="008E0725"/>
    <w:rsid w:val="00A36F7B"/>
    <w:rsid w:val="00A47EC0"/>
    <w:rsid w:val="00A7381F"/>
    <w:rsid w:val="00B07F9B"/>
    <w:rsid w:val="00B209B0"/>
    <w:rsid w:val="00B656E1"/>
    <w:rsid w:val="00C0489B"/>
    <w:rsid w:val="00CC4580"/>
    <w:rsid w:val="00CD611D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02FE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30</cp:revision>
  <dcterms:created xsi:type="dcterms:W3CDTF">2015-07-09T01:22:00Z</dcterms:created>
  <dcterms:modified xsi:type="dcterms:W3CDTF">2016-11-14T10:35:00Z</dcterms:modified>
</cp:coreProperties>
</file>