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p14">
  <w:body>
    <w:tbl>
      <w:tblPr>
        <w:tblStyle w:val="Tablaconcuadrcula"/>
        <w:tblpPr w:leftFromText="141" w:rightFromText="141" w:horzAnchor="margin" w:tblpY="472"/>
        <w:tblW w:w="15492" w:type="dxa"/>
        <w:tblLook w:val="04A0" w:firstRow="1" w:lastRow="0" w:firstColumn="1" w:lastColumn="0" w:noHBand="0" w:noVBand="1"/>
      </w:tblPr>
      <w:tblGrid>
        <w:gridCol w:w="3096"/>
        <w:gridCol w:w="3099"/>
        <w:gridCol w:w="3098"/>
        <w:gridCol w:w="3098"/>
        <w:gridCol w:w="3101"/>
      </w:tblGrid>
      <w:tr w:rsidR="002F1582" w:rsidRPr="00712083" ns2:paraId="5FFDBF74" ns2:textId="77777777" w:rsidTr="004219BB">
        <w:trPr>
          <w:trHeight w:val="2844"/>
        </w:trPr>
        <w:tc>
          <w:tcPr>
            <w:tcW w:w="3096" w:type="dxa"/>
            <w:vMerge w:val="restart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PROBLEMA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Ofertas dispersas entre portales, Facebook, WhatsApp, inmobiliarias y contactos.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Publicaciones incompletas: m2, condiciones, servicios, uso permitido, parqueo o zona exacta.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Pymes comparan manualmente espacios que afectan operación, ventas y logística.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Riesgo informativo: casos públicos de estafa muestran exposición potencial de millones de USD.</w:t>
            </w:r>
          </w:p>
        </w:tc>
        <w:tc>
          <w:tcPr>
            <w:tcW w:w="3098" w:type="dxa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SOLUCIÓN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Agente IA que normaliza publicaciones y extrae datos estructurados.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Búsqueda conversacional por uso, zona, presupuesto y prioridades.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Ranking por compatibilidad con explicación, alertas y campos faltantes.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Comparador y contacto por WhatsApp con lead calificado.</w:t>
            </w:r>
          </w:p>
        </w:tc>
        <w:tc>
          <w:tcPr>
            <w:tcW w:w="3098" w:type="dxa"/>
            <w:vMerge w:val="restart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PROPUESTA DE VALOR ÚNICA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Encuentra tu espacio con IA.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De publicaciones desordenadas a decisiones claras para vivir, trabajar, vender, almacenar u operar.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Foco BWAI: espacios comerciales, productivos y logísticos de Santa Cruz.</w:t>
            </w:r>
          </w:p>
        </w:tc>
        <w:tc>
          <w:tcPr>
            <w:tcW w:w="3098" w:type="dxa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VENTAJA ESPECIAL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Conocimiento hiperlocal de zonas, lenguaje y condiciones de Santa Cruz.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Modelo de datos mixto: vivienda + espacios productivos/comerciales/logísticos.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Trust Friction Index y alertas de información faltante.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Primera capa IA especializada en matching de espacios operativos locales.</w:t>
            </w:r>
          </w:p>
        </w:tc>
        <w:tc>
          <w:tcPr>
            <w:tcW w:w="3100" w:type="dxa"/>
            <w:vMerge w:val="restart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SEGMENTOS DE CLIENTES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Emprendedores, pymes, comercios, talleres y operadores logísticos.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Agentes inmobiliarios, inmobiliarias y propietarios recurrentes.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Desarrolladoras y administradores de edificios.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Usuarios residenciales como extensión natural.</w:t>
            </w:r>
          </w:p>
        </w:tc>
      </w:tr>
      <w:tr w:rsidR="002F1582" w:rsidRPr="00712083" ns2:paraId="617593C1" ns2:textId="77777777" w:rsidTr="004219BB">
        <w:trPr>
          <w:trHeight w:val="3125"/>
        </w:trPr>
        <w:tc>
          <w:tcPr>
            <w:tcW w:w="3096" w:type="dxa"/>
            <w:vMerge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ALTERNATIVAS EXISTENTES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Portales inmobiliarios con filtros rígidos.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Facebook Marketplace y grupos de WhatsApp.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Búsqueda manual con agentes/contactos personales.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Comparación informal en hojas, chats y capturas.</w:t>
            </w:r>
          </w:p>
        </w:tc>
        <w:tc>
          <w:tcPr>
            <w:tcW w:w="3098" w:type="dxa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MÉTRICAS CLAVE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Búsquedas realizadas y % con resultados útiles.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CTR a WhatsApp y leads calificados.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Tiempo hasta shortlist y opciones comparadas.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% de publicaciones con campos faltantes detectados.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NPS proxy / Trust Friction Index antes y después.</w:t>
            </w:r>
          </w:p>
        </w:tc>
        <w:tc>
          <w:tcPr>
            <w:tcW w:w="3098" w:type="dxa"/>
            <w:vMerge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CONCEPTO DE ALTO NIVEL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“Agente IA local para decidir espacios”.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No reemplaza al agente inmobiliario: lo potencia con datos, ranking y leads.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Capa inteligente encima del mercado fragmentado.</w:t>
            </w:r>
          </w:p>
        </w:tc>
        <w:tc>
          <w:tcPr>
            <w:tcW w:w="3098" w:type="dxa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CANALES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WhatsApp, Facebook Marketplace y grupos locales.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Alianzas con agentes, inmobiliarias y desarrolladoras.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Comunidades de emprendedores, pymes y coworks.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SEO local y contenido por zonas/tipos de espacio.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Demo Build With AI y pilotos B2B.</w:t>
            </w:r>
          </w:p>
        </w:tc>
        <w:tc>
          <w:tcPr>
            <w:tcW w:w="3100" w:type="dxa"/>
            <w:vMerge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EARLY ADOPTERS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Agentes que publican activamente en redes.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Pymes buscando local/oficina/depósito.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Inmobiliarias pequeñas que quieren diferenciarse.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Propietarios recurrentes con inventario comercial.</w:t>
            </w:r>
          </w:p>
        </w:tc>
      </w:tr>
      <w:tr w:rsidR="00712083" w:rsidRPr="00712083" ns2:paraId="088DBC1D" ns2:textId="77777777" w:rsidTr="004219BB">
        <w:trPr>
          <w:trHeight w:val="2698"/>
        </w:trPr>
        <w:tc>
          <w:tcPr>
            <w:tcW w:w="6195" w:type="dxa"/>
            <w:gridSpan w:val="2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ESTRUCTURA DE COSTES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Infraestructura: hosting, base de datos, storage y monitoreo.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IA: Gemini API, embeddings, evaluación y prompts.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Curación/verificación de datos y soporte operativo.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Adquisición B2B/B2C, marketing local y ventas.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Legal, privacidad y gestión de fuentes.</w:t>
            </w:r>
          </w:p>
        </w:tc>
        <w:tc>
          <w:tcPr>
            <w:tcW w:w="9297" w:type="dxa"/>
            <w:gridSpan w:val="3"/>
          </w:tcPr>
          <w:p>
            <w:pPr>
              <w:spacing w:after="60" w:before="0"/>
            </w:pPr>
            <w:r>
              <w:rPr>
                <w:b/>
                <w:color w:val="2E7D43"/>
                <w:sz w:val="20"/>
              </w:rPr>
              <w:t>FLUJO DE INGRESOS</w:t>
            </w:r>
          </w:p>
          <w:p>
            <w:pPr>
              <w:spacing w:after="50"/>
            </w:pPr>
            <w:r>
              <w:rPr>
                <w:i/>
                <w:sz w:val="15"/>
                <w:color w:val="555555"/>
              </w:rPr>
              <w:t>SAM digital Santa Cruz estimado: USD 0.6M-4.7M/año.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SaaS para agentes: USD 10-30/mes.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Leads calificados: USD 3-10 por lead.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Mejora de publicaciones y perfiles verificados.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Analítica de demanda por zona, precio y tipo de espacio.</w:t>
            </w:r>
          </w:p>
          <w:p>
            <w:pPr>
              <w:ind w:left="180" w:hanging="120"/>
              <w:spacing w:after="25" w:line="210" w:lineRule="auto"/>
            </w:pPr>
            <w:r>
              <w:rPr>
                <w:sz w:val="15"/>
              </w:rPr>
              <w:t>• Planes Business para inmobiliarias y desarrolladoras.</w:t>
            </w:r>
          </w:p>
        </w:tc>
      </w:tr>
    </w:tbl>
    <w:p ns2:paraId="7076DE9B" ns2:textId="1374D0C0" w:rsidR="00E0770F" w:rsidRPr="00712083" w:rsidRDefault="004219BB">
      <w:r>
        <w:rPr>
          <w:b/>
          <w:sz w:val="18"/>
        </w:rPr>
        <w:t>Nombre del equipo: Mita — Daniel Cueto, Ariane Somoza, Denis Lira</w:t>
      </w:r>
    </w:p>
    <w:sectPr w:rsidR="00E0770F" w:rsidRPr="00712083" w:rsidSect="001D4CC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A78C6" w14:textId="77777777" w:rsidR="005F2A04" w:rsidRDefault="005F2A04" w:rsidP="00712083">
      <w:pPr>
        <w:spacing w:after="0" w:line="240" w:lineRule="auto"/>
      </w:pPr>
      <w:r>
        <w:separator/>
      </w:r>
    </w:p>
  </w:endnote>
  <w:endnote w:type="continuationSeparator" w:id="0">
    <w:p w14:paraId="139D6AFE" w14:textId="77777777" w:rsidR="005F2A04" w:rsidRDefault="005F2A04" w:rsidP="0071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C3197" w14:textId="753A62DC" w:rsidR="002F1582" w:rsidRDefault="002F1582" w:rsidP="002F1582">
    <w:pPr>
      <w:pStyle w:val="Piedepgina"/>
    </w:pPr>
    <w:r>
      <w:rPr>
        <w:noProof/>
      </w:rPr>
      <w:drawing>
        <wp:inline distT="0" distB="0" distL="0" distR="0" wp14:anchorId="627A6C6F" wp14:editId="0D9ED098">
          <wp:extent cx="2201704" cy="328613"/>
          <wp:effectExtent l="0" t="0" r="0" b="0"/>
          <wp:docPr id="2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23075" b="20511"/>
                  <a:stretch>
                    <a:fillRect/>
                  </a:stretch>
                </pic:blipFill>
                <pic:spPr>
                  <a:xfrm>
                    <a:off x="0" y="0"/>
                    <a:ext cx="2201704" cy="328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1DBC5FA7" wp14:editId="5EAE399F">
          <wp:extent cx="1671638" cy="305671"/>
          <wp:effectExtent l="0" t="0" r="0" b="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1638" cy="3056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004D1" w14:textId="77777777" w:rsidR="005F2A04" w:rsidRDefault="005F2A04" w:rsidP="00712083">
      <w:pPr>
        <w:spacing w:after="0" w:line="240" w:lineRule="auto"/>
      </w:pPr>
      <w:r>
        <w:separator/>
      </w:r>
    </w:p>
  </w:footnote>
  <w:footnote w:type="continuationSeparator" w:id="0">
    <w:p w14:paraId="2EC1C958" w14:textId="77777777" w:rsidR="005F2A04" w:rsidRDefault="005F2A04" w:rsidP="00712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7CC9" w14:textId="1FEEAFDE" w:rsidR="00712083" w:rsidRPr="002F1582" w:rsidRDefault="00712083" w:rsidP="00712083">
    <w:pPr>
      <w:pStyle w:val="Encabezado"/>
      <w:jc w:val="center"/>
      <w:rPr>
        <w:b/>
        <w:bCs/>
        <w:sz w:val="40"/>
        <w:szCs w:val="40"/>
        <w:lang w:val="es-ES"/>
      </w:rPr>
    </w:pPr>
    <w:r w:rsidRPr="002F1582">
      <w:rPr>
        <w:b/>
        <w:bCs/>
        <w:sz w:val="40"/>
        <w:szCs w:val="40"/>
        <w:lang w:val="es-ES"/>
      </w:rPr>
      <w:t>LIENZO LEAN CANVAS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44"/>
    <w:rsid w:val="001D4CC1"/>
    <w:rsid w:val="002F1582"/>
    <w:rsid w:val="004219BB"/>
    <w:rsid w:val="005F2A04"/>
    <w:rsid w:val="006B09C3"/>
    <w:rsid w:val="00712083"/>
    <w:rsid w:val="00886744"/>
    <w:rsid w:val="00E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F537CF"/>
  <w15:chartTrackingRefBased/>
  <w15:docId w15:val="{66E431AB-D15A-4D3D-90CC-2266EB0F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2083"/>
  </w:style>
  <w:style w:type="paragraph" w:styleId="Piedepgina">
    <w:name w:val="footer"/>
    <w:basedOn w:val="Normal"/>
    <w:link w:val="PiedepginaCar"/>
    <w:uiPriority w:val="99"/>
    <w:unhideWhenUsed/>
    <w:rsid w:val="00712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Lourdes  Vaca Pessoa</dc:creator>
  <cp:keywords/>
  <dc:description/>
  <cp:lastModifiedBy>Maria Lourdes  Vaca Pessoa</cp:lastModifiedBy>
  <cp:revision>4</cp:revision>
  <dcterms:created xsi:type="dcterms:W3CDTF">2026-05-29T07:39:00Z</dcterms:created>
  <dcterms:modified xsi:type="dcterms:W3CDTF">2026-05-29T07:55:00Z</dcterms:modified>
</cp:coreProperties>
</file>