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D51628">
          <w:rPr>
            <w:rStyle w:val="Hyperlink"/>
          </w:rPr>
          <w:t>https://judge.softuni.bg/Contests/306</w:t>
        </w:r>
      </w:hyperlink>
      <w:r w:rsidR="00B31CC4">
        <w:t>.</w:t>
      </w:r>
    </w:p>
    <w:p w:rsidR="00D51628" w:rsidRDefault="00D51628" w:rsidP="00D51628">
      <w:pPr>
        <w:pStyle w:val="Heading2"/>
      </w:pPr>
      <w:r>
        <w:t>Triangle of Stars</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 </w:t>
      </w:r>
      <w:r w:rsidR="00535E4D">
        <w:t xml:space="preserve">single </w:t>
      </w:r>
      <w:r>
        <w:t>number</w:t>
      </w:r>
      <w:r w:rsidR="00535E4D">
        <w:t xml:space="preserve"> argument</w:t>
      </w:r>
      <w:r>
        <w:t>.</w:t>
      </w:r>
    </w:p>
    <w:p w:rsidR="00D51628" w:rsidRDefault="00D51628" w:rsidP="00D51628">
      <w:r>
        <w:t xml:space="preserve">The </w:t>
      </w:r>
      <w:r w:rsidRPr="00BA1772">
        <w:rPr>
          <w:b/>
        </w:rPr>
        <w:t>output</w:t>
      </w:r>
      <w:r>
        <w:t xml:space="preserve"> is a series of lines printed on the console, forming a triangle of variable size.</w:t>
      </w:r>
    </w:p>
    <w:p w:rsidR="00D51628" w:rsidRDefault="00D51628" w:rsidP="00D51628">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985289" w:rsidP="00D51628">
      <w:pPr>
        <w:pStyle w:val="Heading2"/>
      </w:pPr>
      <w:r>
        <w:t xml:space="preserve">Square </w:t>
      </w:r>
      <w:bookmarkStart w:id="0" w:name="_GoBack"/>
      <w:bookmarkEnd w:id="0"/>
      <w:r w:rsidR="00D51628">
        <w:t>of Stars</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w:t>
      </w:r>
      <w:r w:rsidR="00535E4D">
        <w:t>a single number argument</w:t>
      </w:r>
      <w:r>
        <w:t>.</w:t>
      </w:r>
    </w:p>
    <w:p w:rsidR="00D51628" w:rsidRDefault="00D51628" w:rsidP="00D51628">
      <w:r>
        <w:t xml:space="preserve">The </w:t>
      </w:r>
      <w:r w:rsidRPr="00BA1772">
        <w:rPr>
          <w:b/>
        </w:rPr>
        <w:t>output</w:t>
      </w:r>
      <w:r>
        <w:t xml:space="preserve"> is a series of lines printed on the console, forming a rectangle of variable size</w:t>
      </w:r>
    </w:p>
    <w:p w:rsidR="00D51628" w:rsidRDefault="00D51628" w:rsidP="00D51628">
      <w:pPr>
        <w:pStyle w:val="Heading3"/>
      </w:pPr>
      <w:r>
        <w:t>Examples</w:t>
      </w:r>
    </w:p>
    <w:tbl>
      <w:tblPr>
        <w:tblStyle w:val="TableGrid"/>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936" w:type="dxa"/>
          </w:tcPr>
          <w:p w:rsidR="00D51628" w:rsidRPr="0095466F" w:rsidRDefault="00D51628" w:rsidP="00AA1FB2">
            <w:pPr>
              <w:spacing w:before="0" w:after="0"/>
              <w:rPr>
                <w:rFonts w:ascii="Consolas" w:hAnsi="Consolas"/>
                <w:bCs/>
                <w:noProof/>
              </w:rPr>
            </w:pP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Heading2"/>
      </w:pPr>
      <w:r>
        <w:t>Palindrome</w:t>
      </w:r>
    </w:p>
    <w:p w:rsidR="00D51628" w:rsidRDefault="00D51628" w:rsidP="00D51628">
      <w:r>
        <w:t xml:space="preserve">Write a JS function that checks if an input string is a </w:t>
      </w:r>
      <w:hyperlink r:id="rId10" w:history="1">
        <w:r w:rsidRPr="006A49C3">
          <w:rPr>
            <w:rStyle w:val="Hyperlink"/>
          </w:rPr>
          <w:t>palindrome</w:t>
        </w:r>
      </w:hyperlink>
      <w:r>
        <w:t>.</w:t>
      </w:r>
    </w:p>
    <w:p w:rsidR="00D51628" w:rsidRDefault="00D51628" w:rsidP="00D51628">
      <w:r>
        <w:t xml:space="preserve">The </w:t>
      </w:r>
      <w:r w:rsidRPr="00BA1772">
        <w:rPr>
          <w:b/>
        </w:rPr>
        <w:t>input</w:t>
      </w:r>
      <w:r>
        <w:t xml:space="preserve"> comes as a single string </w:t>
      </w:r>
      <w:r w:rsidR="00535E4D">
        <w:t>argument</w:t>
      </w:r>
      <w:r>
        <w: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D51628" w:rsidRDefault="00D51628" w:rsidP="00D51628">
      <w:pPr>
        <w:pStyle w:val="Heading3"/>
      </w:pPr>
      <w:r>
        <w:lastRenderedPageBreak/>
        <w:t>Examples</w:t>
      </w:r>
    </w:p>
    <w:tbl>
      <w:tblPr>
        <w:tblStyle w:val="TableGrid"/>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Default="00D51628" w:rsidP="00D51628">
      <w:pPr>
        <w:pStyle w:val="Heading2"/>
      </w:pPr>
      <w:r>
        <w:t>Day of the Week</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w:t>
      </w:r>
      <w:r w:rsidR="00535E4D">
        <w:t>a single string argument</w:t>
      </w:r>
      <w:r>
        <w:t>.</w:t>
      </w:r>
    </w:p>
    <w:p w:rsidR="00D51628" w:rsidRDefault="00D51628" w:rsidP="00D51628">
      <w:r>
        <w:t xml:space="preserve">The </w:t>
      </w:r>
      <w:r w:rsidRPr="00BA1772">
        <w:rPr>
          <w:b/>
        </w:rPr>
        <w:t>output</w:t>
      </w:r>
      <w:r>
        <w:t xml:space="preserve"> should be returned as a result of your program.</w:t>
      </w:r>
    </w:p>
    <w:p w:rsidR="00D51628" w:rsidRDefault="00D51628" w:rsidP="00D51628">
      <w:pPr>
        <w:pStyle w:val="Heading3"/>
      </w:pPr>
      <w:r>
        <w:t>Examples</w:t>
      </w:r>
    </w:p>
    <w:tbl>
      <w:tblPr>
        <w:tblStyle w:val="TableGrid"/>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Default="00D51628" w:rsidP="00D51628">
      <w:pPr>
        <w:pStyle w:val="Heading2"/>
      </w:pPr>
      <w:r>
        <w:t>Functional Calculator</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three </w:t>
      </w:r>
      <w:r w:rsidR="00535E4D">
        <w:t>arguments</w:t>
      </w:r>
      <w:r>
        <w:t xml:space="preserve"> – two </w:t>
      </w:r>
      <w:r>
        <w:rPr>
          <w:noProof/>
        </w:rPr>
        <w:t>number</w:t>
      </w:r>
      <w:r w:rsidR="00DD5F47">
        <w:rPr>
          <w:noProof/>
        </w:rPr>
        <w:t>s</w:t>
      </w:r>
      <w:r>
        <w:rPr>
          <w:noProof/>
        </w:rPr>
        <w:t>,</w:t>
      </w:r>
      <w:r>
        <w:t xml:space="preserve"> and </w:t>
      </w:r>
      <w:r w:rsidR="00535E4D">
        <w:t xml:space="preserve">a string, representing the </w:t>
      </w:r>
      <w:r>
        <w:t>operator.</w:t>
      </w:r>
    </w:p>
    <w:p w:rsidR="00D51628" w:rsidRDefault="00D51628" w:rsidP="00D51628">
      <w:r>
        <w:t xml:space="preserve">The </w:t>
      </w:r>
      <w:r w:rsidRPr="00BA1772">
        <w:rPr>
          <w:b/>
        </w:rPr>
        <w:t>output</w:t>
      </w:r>
      <w:r>
        <w:t xml:space="preserve"> should be printed on the console.</w:t>
      </w:r>
    </w:p>
    <w:p w:rsidR="00D51628" w:rsidRDefault="00D51628" w:rsidP="00D51628">
      <w:pPr>
        <w:pStyle w:val="Heading3"/>
      </w:pPr>
      <w:r>
        <w:t>Examples</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 xml:space="preserve">2, 4, </w:t>
            </w:r>
            <w:r w:rsidR="00011E7D">
              <w:rPr>
                <w:rFonts w:ascii="Consolas" w:hAnsi="Consolas"/>
                <w:noProof/>
              </w:rPr>
              <w:t>'</w:t>
            </w:r>
            <w:r>
              <w:rPr>
                <w:rFonts w:ascii="Consolas" w:hAnsi="Consolas"/>
                <w:noProof/>
              </w:rPr>
              <w:t>+</w:t>
            </w:r>
            <w:r w:rsidR="00011E7D">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 xml:space="preserve">3, 3,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 xml:space="preserve">18, -1,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3B4C76" w:rsidRDefault="00D51628" w:rsidP="00D51628">
      <w:pPr>
        <w:pStyle w:val="Heading2"/>
      </w:pPr>
      <w:r>
        <w:t>Aggregate Elements</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ListParagraph"/>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ListParagraph"/>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ListParagraph"/>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w:t>
      </w:r>
      <w:r w:rsidR="00535E4D" w:rsidRPr="00535E4D">
        <w:t xml:space="preserve"> </w:t>
      </w:r>
      <w:r w:rsidR="00535E4D">
        <w:t>number</w:t>
      </w:r>
      <w:r>
        <w:t xml:space="preserve"> elements.</w:t>
      </w:r>
    </w:p>
    <w:p w:rsidR="00D51628" w:rsidRDefault="00D51628" w:rsidP="00D51628">
      <w:r>
        <w:t xml:space="preserve">The </w:t>
      </w:r>
      <w:r w:rsidRPr="00BA1772">
        <w:rPr>
          <w:b/>
        </w:rPr>
        <w:t>output</w:t>
      </w:r>
      <w:r>
        <w:t xml:space="preserve"> should be printed on the console on a new line for each of the operations.</w:t>
      </w:r>
    </w:p>
    <w:p w:rsidR="00D51628" w:rsidRDefault="00D51628" w:rsidP="00D51628">
      <w:pPr>
        <w:pStyle w:val="Heading3"/>
      </w:pPr>
      <w:r>
        <w:t>Examples</w:t>
      </w:r>
    </w:p>
    <w:tbl>
      <w:tblPr>
        <w:tblStyle w:val="TableGrid"/>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[1, 2, 3]</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r>
              <w:rPr>
                <w:rFonts w:ascii="Consolas" w:hAnsi="Consolas"/>
                <w:bCs/>
                <w:noProof/>
              </w:rPr>
              <w:t>[2, 4, 8, 16]</w:t>
            </w:r>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Default="00B11B9A" w:rsidP="00DD5F47">
      <w:pPr>
        <w:pStyle w:val="Heading2"/>
      </w:pPr>
      <w:r>
        <w:lastRenderedPageBreak/>
        <w:t>*</w:t>
      </w:r>
      <w:r w:rsidR="00DD5F47">
        <w:t>Words Uppercase</w:t>
      </w:r>
    </w:p>
    <w:p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comes as </w:t>
      </w:r>
      <w:r w:rsidR="00535E4D">
        <w:t>a single</w:t>
      </w:r>
      <w:r>
        <w:t xml:space="preserve"> string</w:t>
      </w:r>
      <w:r w:rsidR="00535E4D">
        <w:t xml:space="preserve"> argument</w:t>
      </w:r>
      <w:r>
        <w:t xml:space="preserve"> - the text from which to extract and convert the words.</w:t>
      </w:r>
    </w:p>
    <w:p w:rsidR="00B11B9A" w:rsidRDefault="00B11B9A" w:rsidP="00B11B9A">
      <w:r>
        <w:t xml:space="preserve">The </w:t>
      </w:r>
      <w:r w:rsidRPr="00BA1772">
        <w:rPr>
          <w:b/>
        </w:rPr>
        <w:t>output</w:t>
      </w:r>
      <w:r>
        <w:t xml:space="preserve"> should be a single line containing the converted string.</w:t>
      </w:r>
    </w:p>
    <w:p w:rsidR="00B11B9A" w:rsidRDefault="00B11B9A" w:rsidP="00B11B9A">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535E4D" w:rsidP="00B11B9A">
            <w:pPr>
              <w:spacing w:before="0" w:after="0"/>
              <w:rPr>
                <w:rFonts w:ascii="Consolas" w:hAnsi="Consolas"/>
                <w:noProof/>
              </w:rPr>
            </w:pPr>
            <w:r>
              <w:rPr>
                <w:rFonts w:ascii="Consolas" w:hAnsi="Consolas"/>
                <w:noProof/>
              </w:rPr>
              <w:t>'Hi, how are you?'</w:t>
            </w:r>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535E4D" w:rsidP="00B11B9A">
            <w:pPr>
              <w:spacing w:before="0" w:after="0"/>
              <w:rPr>
                <w:rFonts w:ascii="Consolas" w:hAnsi="Consolas"/>
                <w:bCs/>
                <w:noProof/>
              </w:rPr>
            </w:pPr>
            <w:r>
              <w:rPr>
                <w:rFonts w:ascii="Consolas" w:hAnsi="Consolas"/>
                <w:bCs/>
                <w:noProof/>
              </w:rPr>
              <w:t>'hello'</w:t>
            </w:r>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Heading3"/>
      </w:pPr>
      <w:r>
        <w:t>Hints</w:t>
      </w:r>
    </w:p>
    <w:p w:rsidR="00B11B9A" w:rsidRPr="00B11B9A" w:rsidRDefault="00B11B9A" w:rsidP="00B11B9A">
      <w:pPr>
        <w:pStyle w:val="ListParagraph"/>
        <w:numPr>
          <w:ilvl w:val="0"/>
          <w:numId w:val="22"/>
        </w:numPr>
      </w:pPr>
      <w:r>
        <w:t xml:space="preserve">You may need to use a </w:t>
      </w:r>
      <w:hyperlink r:id="rId11" w:history="1">
        <w:r w:rsidRPr="00A7128D">
          <w:rPr>
            <w:rStyle w:val="Hyperlink"/>
          </w:rPr>
          <w:t>Regular Expression</w:t>
        </w:r>
      </w:hyperlink>
      <w:r w:rsidR="00A7128D">
        <w:t xml:space="preserve"> or alternatively check for all delimiters that can be found in a sentence (ex. </w:t>
      </w:r>
      <w:r w:rsidR="00A7128D">
        <w:rPr>
          <w:noProof/>
        </w:rPr>
        <w:t>“,”, “ “, “!”, “?” and so</w:t>
      </w:r>
      <w:r w:rsidR="00A7128D">
        <w:t xml:space="preserve"> on).</w:t>
      </w:r>
    </w:p>
    <w:p w:rsidR="00B11B9A" w:rsidRPr="00DD5F47" w:rsidRDefault="00B11B9A" w:rsidP="00DD5F47"/>
    <w:p w:rsidR="00D51628" w:rsidRDefault="00D51628" w:rsidP="00763912">
      <w:pPr>
        <w:rPr>
          <w:lang w:val="bg-BG"/>
        </w:rPr>
      </w:pPr>
    </w:p>
    <w:sectPr w:rsidR="00D5162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918" w:rsidRDefault="00491918" w:rsidP="008068A2">
      <w:pPr>
        <w:spacing w:after="0" w:line="240" w:lineRule="auto"/>
      </w:pPr>
      <w:r>
        <w:separator/>
      </w:r>
    </w:p>
  </w:endnote>
  <w:endnote w:type="continuationSeparator" w:id="0">
    <w:p w:rsidR="00491918" w:rsidRDefault="004919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0549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528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528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528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5289">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918" w:rsidRDefault="00491918" w:rsidP="008068A2">
      <w:pPr>
        <w:spacing w:after="0" w:line="240" w:lineRule="auto"/>
      </w:pPr>
      <w:r>
        <w:separator/>
      </w:r>
    </w:p>
  </w:footnote>
  <w:footnote w:type="continuationSeparator" w:id="0">
    <w:p w:rsidR="00491918" w:rsidRDefault="004919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202683"/>
    <w:rsid w:val="00215FCE"/>
    <w:rsid w:val="0024027C"/>
    <w:rsid w:val="00264287"/>
    <w:rsid w:val="0026589D"/>
    <w:rsid w:val="002664E1"/>
    <w:rsid w:val="00274400"/>
    <w:rsid w:val="002A2D2D"/>
    <w:rsid w:val="002B0473"/>
    <w:rsid w:val="002B7064"/>
    <w:rsid w:val="002D1F91"/>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1918"/>
    <w:rsid w:val="004962B5"/>
    <w:rsid w:val="004A7E77"/>
    <w:rsid w:val="004C4871"/>
    <w:rsid w:val="004D29A9"/>
    <w:rsid w:val="0050017E"/>
    <w:rsid w:val="005177D3"/>
    <w:rsid w:val="00517B12"/>
    <w:rsid w:val="00524789"/>
    <w:rsid w:val="00535E4D"/>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85289"/>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D1C6A"/>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DC34A"/>
  <w15:docId w15:val="{C918B333-59AE-4493-A71F-DE209D3C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2634">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30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872FA-200A-439C-8EBC-0A1A34844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Божидар Гевечано</cp:lastModifiedBy>
  <cp:revision>36</cp:revision>
  <cp:lastPrinted>2015-10-26T22:35:00Z</cp:lastPrinted>
  <dcterms:created xsi:type="dcterms:W3CDTF">2016-06-17T07:37:00Z</dcterms:created>
  <dcterms:modified xsi:type="dcterms:W3CDTF">2017-06-02T16:34:00Z</dcterms:modified>
  <cp:category>programming, education, software engineering, software development</cp:category>
</cp:coreProperties>
</file>