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48"/>
          <w:szCs w:val="48"/>
        </w:rPr>
        <w:t xml:space="preserve">SECURITY AUDIT REPORT</w:t>
      </w:r>
    </w:p>
    <w:p>
      <w:pPr>
        <w:spacing w:after="200"/>
        <w:jc w:val="center"/>
      </w:pPr>
      <w:r>
        <w:rPr>
          <w:rFonts w:ascii="Arial" w:cs="Arial" w:eastAsia="Arial" w:hAnsi="Arial"/>
          <w:color w:val="0F3460"/>
          <w:sz w:val="32"/>
          <w:szCs w:val="32"/>
        </w:rPr>
        <w:t xml:space="preserve">Uniswap V4 Atomic Swap Implementation</w:t>
      </w:r>
    </w:p>
    <w:p>
      <w:pPr>
        <w:spacing w:after="120"/>
        <w:jc w:val="center"/>
      </w:pPr>
      <w:r>
        <w:rPr>
          <w:rFonts w:ascii="Arial" w:cs="Arial" w:eastAsia="Arial" w:hAnsi="Arial"/>
          <w:color w:val="555555"/>
          <w:sz w:val="26"/>
          <w:szCs w:val="26"/>
        </w:rPr>
        <w:t xml:space="preserve">Ajna Protocol Keeper Bot</w:t>
      </w:r>
    </w:p>
    <w:p>
      <w:pPr>
        <w:spacing w:after="600"/>
        <w:jc w:val="center"/>
      </w:pPr>
      <w:r>
        <w:rPr>
          <w:rFonts w:ascii="Arial" w:cs="Arial" w:eastAsia="Arial" w:hAnsi="Arial"/>
          <w:color w:val="888888"/>
          <w:sz w:val="22"/>
          <w:szCs w:val="22"/>
        </w:rPr>
        <w:t xml:space="preserve">February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UniswapV4KeeperTaker.sol, take-factory.ts, V4 quote/router modules</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Baseline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1inch, UniswapV3, SushiSwap implementations</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Focus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 swap correctness, fund safety, integration bugs</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Findings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Critical, 4 High, 5 Medium, 2 Low</w:t>
            </w:r>
          </w:p>
        </w:tc>
      </w:tr>
    </w:tbl>
    <w:p>
      <w:r>
        <w:br w:type="page"/>
      </w:r>
    </w:p>
    <w:p>
      <w:pPr>
        <w:pStyle w:val="Heading1"/>
      </w:pPr>
      <w:r>
        <w:rPr>
          <w:rFonts w:ascii="Arial" w:cs="Arial" w:eastAsia="Arial" w:hAnsi="Arial"/>
          <w:b/>
          <w:bCs/>
        </w:rPr>
        <w:t xml:space="preserve">1. Executive Summary</w:t>
      </w:r>
    </w:p>
    <w:p>
      <w:pPr>
        <w:spacing w:after="120"/>
      </w:pPr>
      <w:r>
        <w:rPr>
          <w:rFonts w:ascii="Arial" w:cs="Arial" w:eastAsia="Arial" w:hAnsi="Arial"/>
          <w:sz w:val="22"/>
          <w:szCs w:val="22"/>
        </w:rPr>
        <w:t xml:space="preserve">This audit examines the Uniswap V4 integration for the Ajna Protocol keeper bot, specifically the atomic swap mechanism used during liquidation takes. The V4 implementation introduces a fundamentally different execution model compared to the working V3, SushiSwap, and 1inch implementations: V4 uses flash accounting with an unlock/callback pattern where the swap happens BEFORE the Ajna take, whereas all other DEX integrations swap INSIDE the Ajna callback AFTER receiving collateral.</w:t>
      </w:r>
    </w:p>
    <w:p>
      <w:pPr>
        <w:spacing w:after="120"/>
      </w:pPr>
      <w:r>
        <w:rPr>
          <w:rFonts w:ascii="Arial" w:cs="Arial" w:eastAsia="Arial" w:hAnsi="Arial"/>
          <w:sz w:val="22"/>
          <w:szCs w:val="22"/>
        </w:rPr>
        <w:t xml:space="preserve">This inverted execution order is the root cause of several critical issues identified in this report. While the existing DEX implementations have been battle-tested in production, the V4 integration introduces new attack surfaces and failure modes that could result in failed transactions, stuck funds, or economic losses.</w:t>
      </w:r>
    </w:p>
    <w:p>
      <w:pPr>
        <w:spacing w:after="200"/>
      </w:pPr>
    </w:p>
    <w:p>
      <w:pPr>
        <w:pStyle w:val="Heading2"/>
      </w:pPr>
      <w:r>
        <w:rPr>
          <w:rFonts w:ascii="Arial" w:cs="Arial" w:eastAsia="Arial" w:hAnsi="Arial"/>
          <w:b/>
          <w:bCs/>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CRITICAL: 4</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HIGH: 4</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1C40F"/>
                <w:sz w:val="22"/>
                <w:szCs w:val="22"/>
              </w:rPr>
              <w:t xml:space="preserve">MEDIUM: 5</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3498DB"/>
                <w:sz w:val="22"/>
                <w:szCs w:val="22"/>
              </w:rPr>
              <w:t xml:space="preserve">LOW: 2</w:t>
            </w:r>
          </w:p>
        </w:tc>
      </w:tr>
    </w:tbl>
    <w:p>
      <w:r>
        <w:br w:type="page"/>
      </w:r>
    </w:p>
    <w:p>
      <w:pPr>
        <w:pStyle w:val="Heading1"/>
      </w:pPr>
      <w:r>
        <w:rPr>
          <w:rFonts w:ascii="Arial" w:cs="Arial" w:eastAsia="Arial" w:hAnsi="Arial"/>
          <w:b/>
          <w:bCs/>
        </w:rPr>
        <w:t xml:space="preserve">2. Architecture Comparison</w:t>
      </w:r>
    </w:p>
    <w:p>
      <w:pPr>
        <w:pStyle w:val="Heading2"/>
      </w:pPr>
      <w:r>
        <w:rPr>
          <w:rFonts w:ascii="Arial" w:cs="Arial" w:eastAsia="Arial" w:hAnsi="Arial"/>
          <w:b/>
          <w:bCs/>
        </w:rPr>
        <w:t xml:space="preserve">Working Pattern (V3, SushiSwap, 1inch)</w:t>
      </w:r>
    </w:p>
    <w:p>
      <w:pPr>
        <w:spacing w:after="120"/>
      </w:pPr>
      <w:r>
        <w:rPr>
          <w:rFonts w:ascii="Arial" w:cs="Arial" w:eastAsia="Arial" w:hAnsi="Arial"/>
          <w:sz w:val="22"/>
          <w:szCs w:val="22"/>
        </w:rPr>
        <w:t xml:space="preserve">All three working implementations follow the same proven atomic swap flow:</w:t>
      </w:r>
    </w:p>
    <w:p>
      <w:pPr>
        <w:pStyle w:val="ListParagraph"/>
        <w:numPr>
          <w:ilvl w:val="0"/>
          <w:numId w:val="2"/>
        </w:numPr>
      </w:pPr>
      <w:r>
        <w:rPr>
          <w:rFonts w:ascii="Arial" w:cs="Arial" w:eastAsia="Arial" w:hAnsi="Arial"/>
          <w:sz w:val="22"/>
          <w:szCs w:val="22"/>
        </w:rPr>
        <w:t xml:space="preserve">1. Keeper calls takeWithAtomicSwap() with WAD-precision amounts</w:t>
      </w:r>
    </w:p>
    <w:p>
      <w:pPr>
        <w:pStyle w:val="ListParagraph"/>
        <w:numPr>
          <w:ilvl w:val="0"/>
          <w:numId w:val="2"/>
        </w:numPr>
      </w:pPr>
      <w:r>
        <w:rPr>
          <w:rFonts w:ascii="Arial" w:cs="Arial" w:eastAsia="Arial" w:hAnsi="Arial"/>
          <w:sz w:val="22"/>
          <w:szCs w:val="22"/>
        </w:rPr>
        <w:t xml:space="preserve">2. Contract approves Ajna pool to pull quote tokens</w:t>
      </w:r>
    </w:p>
    <w:p>
      <w:pPr>
        <w:pStyle w:val="ListParagraph"/>
        <w:numPr>
          <w:ilvl w:val="0"/>
          <w:numId w:val="2"/>
        </w:numPr>
      </w:pPr>
      <w:r>
        <w:rPr>
          <w:rFonts w:ascii="Arial" w:cs="Arial" w:eastAsia="Arial" w:hAnsi="Arial"/>
          <w:sz w:val="22"/>
          <w:szCs w:val="22"/>
        </w:rPr>
        <w:t xml:space="preserve">3. Contract calls pool.take(borrower, maxAmount, address(this), data)</w:t>
      </w:r>
    </w:p>
    <w:p>
      <w:pPr>
        <w:pStyle w:val="ListParagraph"/>
        <w:numPr>
          <w:ilvl w:val="0"/>
          <w:numId w:val="2"/>
        </w:numPr>
      </w:pPr>
      <w:r>
        <w:rPr>
          <w:rFonts w:ascii="Arial" w:cs="Arial" w:eastAsia="Arial" w:hAnsi="Arial"/>
          <w:sz w:val="22"/>
          <w:szCs w:val="22"/>
        </w:rPr>
        <w:t xml:space="preserve">4. Ajna pool sends ACTUAL collateral to contract, then calls atomicSwapCallback(actualCollateral, quoteAmountDue, data)</w:t>
      </w:r>
    </w:p>
    <w:p>
      <w:pPr>
        <w:pStyle w:val="ListParagraph"/>
        <w:numPr>
          <w:ilvl w:val="0"/>
          <w:numId w:val="2"/>
        </w:numPr>
      </w:pPr>
      <w:r>
        <w:rPr>
          <w:rFonts w:ascii="Arial" w:cs="Arial" w:eastAsia="Arial" w:hAnsi="Arial"/>
          <w:sz w:val="22"/>
          <w:szCs w:val="22"/>
        </w:rPr>
        <w:t xml:space="preserve">5. Inside callback: contract swaps ACTUAL collateral received for quote tokens using the DEX</w:t>
      </w:r>
    </w:p>
    <w:p>
      <w:pPr>
        <w:pStyle w:val="ListParagraph"/>
        <w:numPr>
          <w:ilvl w:val="0"/>
          <w:numId w:val="2"/>
        </w:numPr>
      </w:pPr>
      <w:r>
        <w:rPr>
          <w:rFonts w:ascii="Arial" w:cs="Arial" w:eastAsia="Arial" w:hAnsi="Arial"/>
          <w:sz w:val="22"/>
          <w:szCs w:val="22"/>
        </w:rPr>
        <w:t xml:space="preserve">6. Ajna pool pulls quote tokens from contract to complete the take</w:t>
      </w:r>
    </w:p>
    <w:p>
      <w:pPr>
        <w:pStyle w:val="ListParagraph"/>
        <w:numPr>
          <w:ilvl w:val="0"/>
          <w:numId w:val="2"/>
        </w:numPr>
      </w:pPr>
      <w:r>
        <w:rPr>
          <w:rFonts w:ascii="Arial" w:cs="Arial" w:eastAsia="Arial" w:hAnsi="Arial"/>
          <w:sz w:val="22"/>
          <w:szCs w:val="22"/>
        </w:rPr>
        <w:t xml:space="preserve">7. Contract recovers leftover profit to owner</w:t>
      </w:r>
    </w:p>
    <w:p>
      <w:pPr>
        <w:spacing w:after="200"/>
      </w:pPr>
    </w:p>
    <w:p>
      <w:pPr>
        <w:spacing w:after="120"/>
      </w:pPr>
      <w:r>
        <w:rPr>
          <w:rFonts w:ascii="Arial" w:cs="Arial" w:eastAsia="Arial" w:hAnsi="Arial"/>
          <w:b/>
          <w:bCs/>
          <w:sz w:val="22"/>
          <w:szCs w:val="22"/>
        </w:rPr>
        <w:t xml:space="preserve">Key property: the swap amount is always the EXACT collateral Ajna delivered, guaranteeing no shortfall.</w:t>
      </w:r>
    </w:p>
    <w:p>
      <w:pPr>
        <w:spacing w:after="200"/>
      </w:pPr>
    </w:p>
    <w:p>
      <w:pPr>
        <w:pStyle w:val="Heading2"/>
      </w:pPr>
      <w:r>
        <w:rPr>
          <w:rFonts w:ascii="Arial" w:cs="Arial" w:eastAsia="Arial" w:hAnsi="Arial"/>
          <w:b/>
          <w:bCs/>
        </w:rPr>
        <w:t xml:space="preserve">V4 Pattern (New, Under Audit)</w:t>
      </w:r>
    </w:p>
    <w:p>
      <w:pPr>
        <w:spacing w:after="120"/>
      </w:pPr>
      <w:r>
        <w:rPr>
          <w:rFonts w:ascii="Arial" w:cs="Arial" w:eastAsia="Arial" w:hAnsi="Arial"/>
          <w:sz w:val="22"/>
          <w:szCs w:val="22"/>
        </w:rPr>
        <w:t xml:space="preserve">The V4 implementation uses Uniswap V4's flash accounting model with a fundamentally different flow:</w:t>
      </w:r>
    </w:p>
    <w:p>
      <w:pPr>
        <w:pStyle w:val="ListParagraph"/>
        <w:numPr>
          <w:ilvl w:val="0"/>
          <w:numId w:val="2"/>
        </w:numPr>
      </w:pPr>
      <w:r>
        <w:rPr>
          <w:rFonts w:ascii="Arial" w:cs="Arial" w:eastAsia="Arial" w:hAnsi="Arial"/>
          <w:sz w:val="22"/>
          <w:szCs w:val="22"/>
        </w:rPr>
        <w:t xml:space="preserve">1. Keeper calls takeWithAtomicSwap(), which stores params in contract STORAGE (ctx)</w:t>
      </w:r>
    </w:p>
    <w:p>
      <w:pPr>
        <w:pStyle w:val="ListParagraph"/>
        <w:numPr>
          <w:ilvl w:val="0"/>
          <w:numId w:val="2"/>
        </w:numPr>
      </w:pPr>
      <w:r>
        <w:rPr>
          <w:rFonts w:ascii="Arial" w:cs="Arial" w:eastAsia="Arial" w:hAnsi="Arial"/>
          <w:sz w:val="22"/>
          <w:szCs w:val="22"/>
        </w:rPr>
        <w:t xml:space="preserve">2. Contract calls poolManager.unlock('') to enter flash accounting mode</w:t>
      </w:r>
    </w:p>
    <w:p>
      <w:pPr>
        <w:pStyle w:val="ListParagraph"/>
        <w:numPr>
          <w:ilvl w:val="0"/>
          <w:numId w:val="2"/>
        </w:numPr>
      </w:pPr>
      <w:r>
        <w:rPr>
          <w:rFonts w:ascii="Arial" w:cs="Arial" w:eastAsia="Arial" w:hAnsi="Arial"/>
          <w:sz w:val="22"/>
          <w:szCs w:val="22"/>
        </w:rPr>
        <w:t xml:space="preserve">3. PoolManager calls unlockCallback() on this contract</w:t>
      </w:r>
    </w:p>
    <w:p>
      <w:pPr>
        <w:pStyle w:val="ListParagraph"/>
        <w:numPr>
          <w:ilvl w:val="0"/>
          <w:numId w:val="2"/>
        </w:numPr>
      </w:pPr>
      <w:r>
        <w:rPr>
          <w:rFonts w:ascii="Arial" w:cs="Arial" w:eastAsia="Arial" w:hAnsi="Arial"/>
          <w:sz w:val="22"/>
          <w:szCs w:val="22"/>
        </w:rPr>
        <w:t xml:space="preserve">4. Inside unlockCallback: V4 swap executes first (records deltas - we OWE collateral, RECEIVE quote)</w:t>
      </w:r>
    </w:p>
    <w:p>
      <w:pPr>
        <w:pStyle w:val="ListParagraph"/>
        <w:numPr>
          <w:ilvl w:val="0"/>
          <w:numId w:val="2"/>
        </w:numPr>
      </w:pPr>
      <w:r>
        <w:rPr>
          <w:rFonts w:ascii="Arial" w:cs="Arial" w:eastAsia="Arial" w:hAnsi="Arial"/>
          <w:sz w:val="22"/>
          <w:szCs w:val="22"/>
        </w:rPr>
        <w:t xml:space="preserve">5. Contract pulls quote tokens from PoolManager</w:t>
      </w:r>
    </w:p>
    <w:p>
      <w:pPr>
        <w:pStyle w:val="ListParagraph"/>
        <w:numPr>
          <w:ilvl w:val="0"/>
          <w:numId w:val="2"/>
        </w:numPr>
      </w:pPr>
      <w:r>
        <w:rPr>
          <w:rFonts w:ascii="Arial" w:cs="Arial" w:eastAsia="Arial" w:hAnsi="Arial"/>
          <w:sz w:val="22"/>
          <w:szCs w:val="22"/>
        </w:rPr>
        <w:t xml:space="preserve">6. Contract approves Ajna pool, then calls pool.take() to get collateral</w:t>
      </w:r>
    </w:p>
    <w:p>
      <w:pPr>
        <w:pStyle w:val="ListParagraph"/>
        <w:numPr>
          <w:ilvl w:val="0"/>
          <w:numId w:val="2"/>
        </w:numPr>
      </w:pPr>
      <w:r>
        <w:rPr>
          <w:rFonts w:ascii="Arial" w:cs="Arial" w:eastAsia="Arial" w:hAnsi="Arial"/>
          <w:sz w:val="22"/>
          <w:szCs w:val="22"/>
        </w:rPr>
        <w:t xml:space="preserve">7. Ajna calls atomicSwapCallback() (V4 version is a no-op, just validates pool)</w:t>
      </w:r>
    </w:p>
    <w:p>
      <w:pPr>
        <w:pStyle w:val="ListParagraph"/>
        <w:numPr>
          <w:ilvl w:val="0"/>
          <w:numId w:val="2"/>
        </w:numPr>
      </w:pPr>
      <w:r>
        <w:rPr>
          <w:rFonts w:ascii="Arial" w:cs="Arial" w:eastAsia="Arial" w:hAnsi="Arial"/>
          <w:sz w:val="22"/>
          <w:szCs w:val="22"/>
        </w:rPr>
        <w:t xml:space="preserve">8. Contract settles collateral owed to PoolManager from Ajna's delivery</w:t>
      </w:r>
    </w:p>
    <w:p>
      <w:pPr>
        <w:pStyle w:val="ListParagraph"/>
        <w:numPr>
          <w:ilvl w:val="0"/>
          <w:numId w:val="2"/>
        </w:numPr>
      </w:pPr>
      <w:r>
        <w:rPr>
          <w:rFonts w:ascii="Arial" w:cs="Arial" w:eastAsia="Arial" w:hAnsi="Arial"/>
          <w:sz w:val="22"/>
          <w:szCs w:val="22"/>
        </w:rPr>
        <w:t xml:space="preserve">9. After unlock returns, contract resets approval and recovers profits</w:t>
      </w:r>
    </w:p>
    <w:p>
      <w:pPr>
        <w:spacing w:after="200"/>
      </w:pPr>
    </w:p>
    <w:p>
      <w:pPr>
        <w:spacing w:after="120"/>
      </w:pPr>
      <w:r>
        <w:rPr>
          <w:rFonts w:ascii="Arial" w:cs="Arial" w:eastAsia="Arial" w:hAnsi="Arial"/>
          <w:b/>
          <w:bCs/>
          <w:sz w:val="22"/>
          <w:szCs w:val="22"/>
        </w:rPr>
        <w:t xml:space="preserve">Key difference: the V4 swap happens BEFORE Ajna delivers collateral, using REQUESTED amounts rather than ACTUAL amounts.</w:t>
      </w:r>
    </w:p>
    <w:p>
      <w:r>
        <w:br w:type="page"/>
      </w:r>
    </w:p>
    <w:p>
      <w:pPr>
        <w:pStyle w:val="Heading1"/>
      </w:pPr>
      <w:r>
        <w:rPr>
          <w:rFonts w:ascii="Arial" w:cs="Arial" w:eastAsia="Arial" w:hAnsi="Arial"/>
          <w:b/>
          <w:bCs/>
        </w:rPr>
        <w:t xml:space="preserve">3. Critical Findings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4"/>
                <w:szCs w:val="24"/>
              </w:rPr>
              <w:t xml:space="preserve">C-01: </w:t>
            </w:r>
            <w:r>
              <w:rPr>
                <w:rFonts w:ascii="Arial" w:cs="Arial" w:eastAsia="Arial" w:hAnsi="Arial"/>
                <w:b/>
                <w:bCs/>
                <w:sz w:val="24"/>
                <w:szCs w:val="24"/>
              </w:rPr>
              <w:t xml:space="preserve">Swap-Before-Take Ordering Creates Collateral Shortfall Risk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UniswapV4KeeperTaker.sol: unlockCallback() lines 273-316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V4 swap executes BEFORE Ajna's pool.take(), using the REQUESTED collateral amount (collateralWad / collateralScale). However, Ajna's pool.take() may return LESS collateral than requested (partial fill). After the swap, the contract owes 'collateralOwed' to the V4 PoolManager. If Ajna delivers less collateral than collateralOwed, the contract cannot settle its debt and the entire transaction reverts, wasting gas. In V3/SushiSwap, the swap uses the ACTUAL collateral amount from Ajna's callback, so this mismatch is impossible.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Failed transactions when Ajna partially fills take requests. Gas is wasted on the V4 swap that then cannot be settled. This is especially likely during high-activity periods when multiple keepers compete for the same liquidation.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Consider restructuring to pass collateral amount through to unlockCallback dynamically. Alternatively, add a check that if Ajna delivers less collateral than expected, only settle the available amount and handle the V4 delta difference (though V4 flash accounting requires exact settlement).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 V3 (line 107) and SushiSwap (line 126), atomicSwapCallback receives the ACTUAL collateral parameter from Ajna and uses it directly for the swap. This guarantees the swap amount matches what's available.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4"/>
                <w:szCs w:val="24"/>
              </w:rPr>
              <w:t xml:space="preserve">C-02: </w:t>
            </w:r>
            <w:r>
              <w:rPr>
                <w:rFonts w:ascii="Arial" w:cs="Arial" w:eastAsia="Arial" w:hAnsi="Arial"/>
                <w:b/>
                <w:bCs/>
                <w:sz w:val="24"/>
                <w:szCs w:val="24"/>
              </w:rPr>
              <w:t xml:space="preserve">Storage-Based Context (ctx) Creates Gas Overhead and Potential Corruption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UniswapV4KeeperTaker.sol: ctx storage variable (line 116), takeWithAtomicSwap (lines 158-169)</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V4 contract stores all callback parameters in a single contract STORAGE struct (CallbackCtx ctx). This is necessary because V4's unlock pattern doesn't allow passing data directly to unlockCallback (only empty bytes are passed). However, this introduces: (1) ~20,000+ gas per SSTORE for writing 6 fields before the unlock, plus ~5,000 gas per SLOAD to read them, plus gas for delete ctx cleanup. (2) If a revert happens after partial ctx writes but before delete, storage could be left in a dirty state (mitigated by EVM transaction atomicity, but still a design smell). (3) The ctx struct allows only one concurrent operation per contract instance.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Significantly higher gas costs compared to V3/SushiSwap which pass data through calldata (nearly free reads). Estimated 40,000-60,000 additional gas per take from storage operations alone.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Consider encoding all parameters into the bytes argument of poolManager.unlock(data) and decoding them in unlockCallback(data). This would eliminate storage operations entirely: ctx data would live in calldata/memory like the other implementations.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V3 and SushiSwap pass swap details through pool.take()'s data parameter which Ajna forwards to atomicSwapCallback as calldata. No storage writes needed.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4"/>
                <w:szCs w:val="24"/>
              </w:rPr>
              <w:t xml:space="preserve">C-03: </w:t>
            </w:r>
            <w:r>
              <w:rPr>
                <w:rFonts w:ascii="Arial" w:cs="Arial" w:eastAsia="Arial" w:hAnsi="Arial"/>
                <w:b/>
                <w:bCs/>
                <w:sz w:val="24"/>
                <w:szCs w:val="24"/>
              </w:rPr>
              <w:t xml:space="preserve">Approval Calculated from Requested Amount, Not Actual Take Amount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UniswapV4KeeperTaker.sol: unlockCallback() lines 304-307</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Inside unlockCallback, the approval for Ajna is calculated as: approvalAmount = _ceilDiv(_ceilWmul(ctx.collateralWad, ctx.auctionPriceWad), pool.quoteTokenScale()). This uses ctx.collateralWad (the REQUESTED amount), not the actual amount Ajna will take. If the auction price has changed between the keeper's observation and execution (which is common in Dutch auctions), the quote token amount needed could differ. The approval is a ceiling calculation so it over-approves (safe direction), but if the actual price increased, Ajna could try to pull more than 'quoteOut' tokens (what V4 swap gave us), causing the take to fail.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If auction price moves up between profitability check and execution, the V4 swap may not produce enough quote tokens for the Ajna take. Transaction reverts after the V4 swap has already consumed gas for execution.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Calculate approval from the actual quoteOut received from the V4 swap. If quoteOut &lt; quoteNeeded, revert early with a clear error rather than letting Ajna's transferFrom fail.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 V3 (line 82-84) and SushiSwap (line 97-99), the approval is also based on WAD amounts, but the swap happens AFTER inside the callback, so any shortfall is caught immediately.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4"/>
                <w:szCs w:val="24"/>
              </w:rPr>
              <w:t xml:space="preserve">C-04: </w:t>
            </w:r>
            <w:r>
              <w:rPr>
                <w:rFonts w:ascii="Arial" w:cs="Arial" w:eastAsia="Arial" w:hAnsi="Arial"/>
                <w:b/>
                <w:bCs/>
                <w:sz w:val="24"/>
                <w:szCs w:val="24"/>
              </w:rPr>
              <w:t xml:space="preserve">DexRouter.findV4PoolKeyForPair Does Not Normalize Token Order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src/dex-router.ts: findV4PoolKeyForPair() lines 24-38</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DexRouter class has its own private findV4PoolKeyForPair method that finds the pool key but does NOT normalize token order (currency0 &lt; currency1). Uniswap V4 pools are keyed by ordered address pairs - passing tokens in the wrong order references a nonexistent pool. The take-factory.ts version (lines 478-516) correctly normalizes by checking if token0 &lt; token1 and swapping if needed. But the DexRouter's version returns the raw config entry without normalization.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Post-auction V4 swaps via DexRouter will fail if the config has tokens in non-canonical order. The swap would reference a pool that doesn't exist, reverting the transaction and leaving collateral un-swapped.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Port the normalization logic from take-factory.ts's findV4PoolKeyForPair (lines 498-515) into DexRouter's version. Both functions should produce identical, normalized output.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This bug does not exist in V3 or SushiSwap because they use fee tiers and token addresses directly without an ordering requirement.</w:t>
            </w:r>
          </w:p>
        </w:tc>
      </w:tr>
    </w:tbl>
    <w:p>
      <w:r>
        <w:br w:type="page"/>
      </w:r>
    </w:p>
    <w:p>
      <w:pPr>
        <w:pStyle w:val="Heading1"/>
      </w:pPr>
      <w:r>
        <w:rPr>
          <w:rFonts w:ascii="Arial" w:cs="Arial" w:eastAsia="Arial" w:hAnsi="Arial"/>
          <w:b/>
          <w:bCs/>
        </w:rPr>
        <w:t xml:space="preserve">4. High Findings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4"/>
                <w:szCs w:val="24"/>
              </w:rPr>
              <w:t xml:space="preserve">H-01: </w:t>
            </w:r>
            <w:r>
              <w:rPr>
                <w:rFonts w:ascii="Arial" w:cs="Arial" w:eastAsia="Arial" w:hAnsi="Arial"/>
                <w:b/>
                <w:bCs/>
                <w:sz w:val="24"/>
                <w:szCs w:val="24"/>
              </w:rPr>
              <w:t xml:space="preserve">V4 Quote Provider Uses Spot Price Instead of Simulated Quote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src/dex-providers/uniswapV4-quote-provider.ts: getMarketPrice() and getQuote()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V4 quote provider reads sqrtPriceX96 from StateView and calculates price as (sqrtPriceX96/2^96)^2 adjusted for decimals. It then multiplies by the input amount to estimate output. This is a SPOT PRICE calculation that does not account for: (1) Price impact from large swaps crossing multiple ticks, (2) Liquidity gaps where no liquidity exists between ticks, (3) Actual fee application per tick crossing. The 1% priceImpactBuffer (line 178) is an arbitrary safety margin. In contrast, V3 and SushiSwap use QuoterV2.callStatic.quoteExactInputSingle() which SIMULATES the full swap through the actual pool logic.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profitability check may approve a take that is actually unprofitable. The keeper could execute a swap at a much worse price than expected, especially for large collateral amounts or in low-liquidity pools. This could turn a profitable-looking take into a loss.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Implement a V4 Quoter contract or use the V4 SDK's quote functionality that simulates the swap. Alternatively, use the V4 PoolManager's swap function with callStatic to simulate without executing. Until then, increase the price impact buffer significantly for large amounts.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V3 (uniswap-quote-provider.ts line 83) and SushiSwap (sushiswap-quote-provider.ts line 210) both use QuoterV2.callStatic.quoteExactInputSingle() for accurate simulation-based quotes.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4"/>
                <w:szCs w:val="24"/>
              </w:rPr>
              <w:t xml:space="preserve">H-02: </w:t>
            </w:r>
            <w:r>
              <w:rPr>
                <w:rFonts w:ascii="Arial" w:cs="Arial" w:eastAsia="Arial" w:hAnsi="Arial"/>
                <w:b/>
                <w:bCs/>
                <w:sz w:val="24"/>
                <w:szCs w:val="24"/>
              </w:rPr>
              <w:t xml:space="preserve">Missing try/catch in takeWithUniswapV4Factory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src/take-factory.ts: takeWithUniswapV4Factory() lines 813-908</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takeWithUniswapV4Factory function calls NonceTracker.queueTransaction() and awaits factory.takeWithAtomicSwap() without a try/catch block. Both takeWithUniswapV3Factory (lines 703-725) and takeWithSushiSwapFactory (lines 788-810) wrap their execution in try/catch blocks that log errors gracefully and allow the keeper to continue processing other liquidations.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An unhandled promise rejection from a failed V4 take will crash the keeper process entirely, stopping all liquidation monitoring. This is especially dangerous in production where the keeper needs to be resilient.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Wrap the NonceTracker.queueTransaction call in a try/catch block, matching the pattern used in V3 and SushiSwap factory functions.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V3 (lines 703-725) and SushiSwap (lines 788-810) both use try/catch with logger.error for graceful failure handling.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4"/>
                <w:szCs w:val="24"/>
              </w:rPr>
              <w:t xml:space="preserve">H-03: </w:t>
            </w:r>
            <w:r>
              <w:rPr>
                <w:rFonts w:ascii="Arial" w:cs="Arial" w:eastAsia="Arial" w:hAnsi="Arial"/>
                <w:b/>
                <w:bCs/>
                <w:sz w:val="24"/>
                <w:szCs w:val="24"/>
              </w:rPr>
              <w:t xml:space="preserve">V4 Chain Support Limited to Base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src/uniswapv4.ts: V4_CHAIN_ADDRESSES (lines 83-85)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V4_CHAIN_ADDRESSES mapping only contains Base mainnet (chain ID 8453). The keeper bot supports Avalanche, Hemi, and Base (as seen in hardhat.config.ts and example configs). If V4 is configured for a non-Base chain, the quote provider's initialize() will fail silently (returns false), and the DexRouter's swapWithUniswapV4 will fail with 'V4 not supported on chain'. The StateView address, PoolManager address, and Permit2 address are all chain-specific.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V4 is unusable on any chain other than Base. If a pool config references UNISWAPV4 on Avalanche/Hemi, the profitability check silently returns false (never takes) or the swap silently fails.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Add V4_CHAIN_ADDRESSES entries for all supported chains. Alternatively, allow these addresses to be passed through the UniswapV4RouterOverrides config (the poolManager field already exists but STATE_VIEW and PERMIT2 are hardcoded).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V3 and SushiSwap get all router/quoter/factory addresses from config overrides, making them chain-agnostic.</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4"/>
                <w:szCs w:val="24"/>
              </w:rPr>
              <w:t xml:space="preserve">H-04: </w:t>
            </w:r>
            <w:r>
              <w:rPr>
                <w:rFonts w:ascii="Arial" w:cs="Arial" w:eastAsia="Arial" w:hAnsi="Arial"/>
                <w:b/>
                <w:bCs/>
                <w:sz w:val="24"/>
                <w:szCs w:val="24"/>
              </w:rPr>
              <w:t xml:space="preserve">poolManager Fallback to Router Address in Quote Provider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src/take-factory.ts: checkUniswapV4Quote() line 445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When creating the UniswapV4QuoteProvider, the code uses: poolManager: v4.poolManager ?? v4.router. The PoolManager and Universal Router are different contracts with different interfaces. If poolManager is undefined in config and the router address is used as fallback, the StateView queries will use the wrong address to generate pool IDs, returning incorrect or zero prices.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Incorrect pool state reads leading to wrong profitability decisions. Could approve unprofitable takes or miss profitable ones.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Remove the fallback. If poolManager is not configured, fail with a clear error. The validateTakeSettings function already warns about missing poolManager (config-types.ts line 459) but only as a warning, not an error.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N/A - this is a V4-specific configuration issue.</w:t>
            </w:r>
          </w:p>
        </w:tc>
      </w:tr>
    </w:tbl>
    <w:p>
      <w:r>
        <w:br w:type="page"/>
      </w:r>
    </w:p>
    <w:p>
      <w:pPr>
        <w:pStyle w:val="Heading1"/>
      </w:pPr>
      <w:r>
        <w:rPr>
          <w:rFonts w:ascii="Arial" w:cs="Arial" w:eastAsia="Arial" w:hAnsi="Arial"/>
          <w:b/>
          <w:bCs/>
        </w:rPr>
        <w:t xml:space="preserve">5. Medium Findings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4"/>
                <w:szCs w:val="24"/>
              </w:rPr>
              <w:t xml:space="preserve">M-01: </w:t>
            </w:r>
            <w:r>
              <w:rPr>
                <w:rFonts w:ascii="Arial" w:cs="Arial" w:eastAsia="Arial" w:hAnsi="Arial"/>
                <w:b/>
                <w:bCs/>
                <w:sz w:val="24"/>
                <w:szCs w:val="24"/>
              </w:rPr>
              <w:t xml:space="preserve">No Liquidity Depth Check Before V4 Swap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src/dex-providers/uniswapV4-quote-provider.ts: getMarketPrice()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V4 quote provider calls StateView.getSlot0() which returns sqrtPriceX96 and tick, but NOT liquidity. A pool could have a valid price but zero or near-zero liquidity at the current tick. The provider doesn't call StateView.getLiquidity() to verify sufficient depth exists for the swap amount.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profitability check passes based on price alone, but the actual swap reverts due to insufficient liquidity, wasting gas.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Add a getLiquidity() call and validate that available liquidity can support the intended swap amount. Reject quotes where liquidity is below a reasonable threshold.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SushiSwap quote provider checks pool existence via factory.getPool() (line 192). V3 QuoterV2 inherently validates liquidity during simulation.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4"/>
                <w:szCs w:val="24"/>
              </w:rPr>
              <w:t xml:space="preserve">M-02: </w:t>
            </w:r>
            <w:r>
              <w:rPr>
                <w:rFonts w:ascii="Arial" w:cs="Arial" w:eastAsia="Arial" w:hAnsi="Arial"/>
                <w:b/>
                <w:bCs/>
                <w:sz w:val="24"/>
                <w:szCs w:val="24"/>
              </w:rPr>
              <w:t xml:space="preserve">V4 Fee Tier Interpretation Was Previously Incorrect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src/dex-providers/uniswapV4-quote-provider.ts: getQuote() line 174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code applies fee as: feeReduction = (1000000 - poolKey.fee) / 1000000. A comment states 'V4 fees are in hundredths of a basis point' so fee=3000 means 0.30%. This is correct for V4's fee encoding. However, the same poolKey.fee value is passed to the V4 contract's PoolKey struct. If someone configures the fee using V3 convention (where 3000 = 0.30% but encoded differently), the pool lookup would find the wrong pool or no pool.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Misconfigured fee values between TypeScript and Solidity could cause pool lookup failures or incorrect fee calculations.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Add explicit documentation and validation that fee values in UniV4PoolKey config use V4 encoding (hundredths of a basis point). Add a config validator that checks fee is within expected V4 ranges.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V3 and SushiSwap use straightforward fee tiers (500, 3000, 10000) with well-documented meaning.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4"/>
                <w:szCs w:val="24"/>
              </w:rPr>
              <w:t xml:space="preserve">M-03: </w:t>
            </w:r>
            <w:r>
              <w:rPr>
                <w:rFonts w:ascii="Arial" w:cs="Arial" w:eastAsia="Arial" w:hAnsi="Arial"/>
                <w:b/>
                <w:bCs/>
                <w:sz w:val="24"/>
                <w:szCs w:val="24"/>
              </w:rPr>
              <w:t xml:space="preserve">V3 takeWithAtomicSwap Missing nonReentrant Modifier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UniswapV3KeeperTaker.sol: takeWithAtomicSwap() line 65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V3 contract's takeWithAtomicSwap() function lacks the nonReentrant modifier. While atomicSwapCallback has it (line 97), a malicious or compromised Ajna pool could potentially re-enter takeWithAtomicSwap before the callback's nonReentrant check activates. The V4 contract correctly has nonReentrant on takeWithAtomicSwap (line 149). SushiSwap's takeWithAtomicSwap also lacks it but has nonReentrant on the callback.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Theoretical reentrancy vector through a malicious pool contract calling back into takeWithAtomicSwap during the take execution.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Add nonReentrant to takeWithAtomicSwap in the V3 contract, matching the V4 pattern.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V4 (line 149) has nonReentrant on takeWithAtomicSwap. SushiSwap (line 74) also lacks it.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4"/>
                <w:szCs w:val="24"/>
              </w:rPr>
              <w:t xml:space="preserve">M-04: </w:t>
            </w:r>
            <w:r>
              <w:rPr>
                <w:rFonts w:ascii="Arial" w:cs="Arial" w:eastAsia="Arial" w:hAnsi="Arial"/>
                <w:b/>
                <w:bCs/>
                <w:sz w:val="24"/>
                <w:szCs w:val="24"/>
              </w:rPr>
              <w:t xml:space="preserve">V4 atomicSwapCallback Is a No-Op That Could Confuse Auditors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UniswapV4KeeperTaker.sol: atomicSwapCallback() lines 209-226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V4 atomicSwapCallback only validates the pool and does nothing else. This is intentionally different from V3/SushiSwap where the callback performs the swap. However, the function signature and IERC20Taker interface suggest it should do work. A future maintainer could incorrectly modify this function thinking it's broken, or add logic that conflicts with the unlock flow.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Maintenance risk and potential for incorrect modifications.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Add detailed NatSpec documentation explaining why this function is intentionally empty in the V4 flow, and that the actual swap logic lives in unlockCallback(). Consider adding an explicit comment: '// V4 DESIGN: Swap happens in unlockCallback, NOT here. See architecture docs.'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V3 (lines 97-108) and SushiSwap (lines 114-129) perform the full swap inside atomicSwapCallback.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4"/>
                <w:szCs w:val="24"/>
              </w:rPr>
              <w:t xml:space="preserve">M-05: </w:t>
            </w:r>
            <w:r>
              <w:rPr>
                <w:rFonts w:ascii="Arial" w:cs="Arial" w:eastAsia="Arial" w:hAnsi="Arial"/>
                <w:b/>
                <w:bCs/>
                <w:sz w:val="24"/>
                <w:szCs w:val="24"/>
              </w:rPr>
              <w:t xml:space="preserve">Floating Point Precision in V4 Price Calculation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src/uniswapv4.ts: V4Utils.sqrtPriceX96ToPrice() lines 159-181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price calculation converts sqrtPriceX96 to a JavaScript float: const sqrtPriceFloat = parseFloat(sqrtPriceX96.toString()) / Q96. JavaScript numbers are 64-bit doubles with ~15-17 significant digits. sqrtPriceX96 values can be up to 160 bits (48 decimal digits), which means precision loss during parseFloat. For tokens with large decimal differences (e.g., WBTC/USDC: 8 vs 6), this may not matter, but for same-decimal pairs with tight margins, price precision errors could cause incorrect profitability decisions.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Potential for small price miscalculations that affect profitability threshold decisions at boundary conditions.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 a big number library (e.g., bignumber.js with higher precision) for the price calculation, or implement the formula using BigNumber integer arithmetic with a fixed precision multiplier.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V3 and SushiSwap avoid this by using QuoterV2 which returns exact token amounts as BigNumber, not floating-point prices.</w:t>
            </w:r>
          </w:p>
        </w:tc>
      </w:tr>
    </w:tbl>
    <w:p>
      <w:r>
        <w:br w:type="page"/>
      </w:r>
    </w:p>
    <w:p>
      <w:pPr>
        <w:pStyle w:val="Heading1"/>
      </w:pPr>
      <w:r>
        <w:rPr>
          <w:rFonts w:ascii="Arial" w:cs="Arial" w:eastAsia="Arial" w:hAnsi="Arial"/>
          <w:b/>
          <w:bCs/>
        </w:rPr>
        <w:t xml:space="preserve">6. Low Findings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498DB"/>
                <w:sz w:val="24"/>
                <w:szCs w:val="24"/>
              </w:rPr>
              <w:t xml:space="preserve">L-01: </w:t>
            </w:r>
            <w:r>
              <w:rPr>
                <w:rFonts w:ascii="Arial" w:cs="Arial" w:eastAsia="Arial" w:hAnsi="Arial"/>
                <w:b/>
                <w:bCs/>
                <w:sz w:val="24"/>
                <w:szCs w:val="24"/>
              </w:rPr>
              <w:t xml:space="preserve">Division by Zero in _ceilDiv if quoteTokenScale Returns Zero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UniswapV4KeeperTaker.sol: _ceilDiv() line 357-359, called at line 305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_ceilDiv function performs (x + y - 1) / y. If pool.quoteTokenScale() returns 0 (which should be impossible for valid Ajna pools but is not validated), this would cause an EVM panic. The same risk exists in the V3 and SushiSwap contracts.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Theoretical division by zero panic. Very unlikely with valid Ajna pools.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Add a require(y &gt; 0) check in _ceilDiv, or validate quoteTokenScale before use.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Same risk exists in all taker contracts.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498DB"/>
                <w:sz w:val="24"/>
                <w:szCs w:val="24"/>
              </w:rPr>
              <w:t xml:space="preserve">L-02: </w:t>
            </w:r>
            <w:r>
              <w:rPr>
                <w:rFonts w:ascii="Arial" w:cs="Arial" w:eastAsia="Arial" w:hAnsi="Arial"/>
                <w:b/>
                <w:bCs/>
                <w:sz w:val="24"/>
                <w:szCs w:val="24"/>
              </w:rPr>
              <w:t xml:space="preserve">V4 Contract Lacks Event for Partial Fill Scenarios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UniswapV4KeeperTaker.sol: unlockCallback()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The V4SwapExecuted event emits collateralOwed and quoteOut, and TakeExecuted emits collateralWad. There's no event distinguishing between collateralOwed (what V4 actually used) and collateralIn (what was requested), making it hard to diagnose partial fill issues from event logs.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Reduced observability for debugging and monitoring in production.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Add a dedicated event or additional fields: emit V4SwapDetails(collateralIn, collateralOwed, quoteOut, amountOutMinimum).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Working DEX Comparison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V3 and SushiSwap emit SwapExecuted with amountIn/amountOut which reflects actual swap amounts from the callback.</w:t>
            </w:r>
          </w:p>
        </w:tc>
      </w:tr>
    </w:tbl>
    <w:p>
      <w:r>
        <w:br w:type="page"/>
      </w:r>
    </w:p>
    <w:p>
      <w:pPr>
        <w:pStyle w:val="Heading1"/>
      </w:pPr>
      <w:r>
        <w:rPr>
          <w:rFonts w:ascii="Arial" w:cs="Arial" w:eastAsia="Arial" w:hAnsi="Arial"/>
          <w:b/>
          <w:bCs/>
        </w:rPr>
        <w:t xml:space="preserve">7. Priority Recommendations</w:t>
      </w:r>
    </w:p>
    <w:p>
      <w:pPr>
        <w:spacing w:after="200"/>
      </w:pPr>
    </w:p>
    <w:p>
      <w:pPr>
        <w:pStyle w:val="Heading2"/>
      </w:pPr>
      <w:r>
        <w:rPr>
          <w:rFonts w:ascii="Arial" w:cs="Arial" w:eastAsia="Arial" w:hAnsi="Arial"/>
          <w:b/>
          <w:bCs/>
        </w:rPr>
        <w:t xml:space="preserve">Immediate (Before Production Deployment)</w:t>
      </w:r>
    </w:p>
    <w:p>
      <w:pPr>
        <w:pStyle w:val="ListParagraph"/>
        <w:numPr>
          <w:ilvl w:val="0"/>
          <w:numId w:val="3"/>
        </w:numPr>
      </w:pPr>
      <w:r>
        <w:rPr>
          <w:rFonts w:ascii="Arial" w:cs="Arial" w:eastAsia="Arial" w:hAnsi="Arial"/>
          <w:sz w:val="22"/>
          <w:szCs w:val="22"/>
        </w:rPr>
        <w:t xml:space="preserve">Fix C-04: Normalize token order in DexRouter.findV4PoolKeyForPair - this will cause immediate failures on any pair where config order doesn't match canonical V4 order.</w:t>
      </w:r>
    </w:p>
    <w:p>
      <w:pPr>
        <w:pStyle w:val="ListParagraph"/>
        <w:numPr>
          <w:ilvl w:val="0"/>
          <w:numId w:val="3"/>
        </w:numPr>
      </w:pPr>
      <w:r>
        <w:rPr>
          <w:rFonts w:ascii="Arial" w:cs="Arial" w:eastAsia="Arial" w:hAnsi="Arial"/>
          <w:sz w:val="22"/>
          <w:szCs w:val="22"/>
        </w:rPr>
        <w:t xml:space="preserve">Fix H-02: Add try/catch to takeWithUniswapV4Factory to prevent keeper crashes.</w:t>
      </w:r>
    </w:p>
    <w:p>
      <w:pPr>
        <w:pStyle w:val="ListParagraph"/>
        <w:numPr>
          <w:ilvl w:val="0"/>
          <w:numId w:val="3"/>
        </w:numPr>
      </w:pPr>
      <w:r>
        <w:rPr>
          <w:rFonts w:ascii="Arial" w:cs="Arial" w:eastAsia="Arial" w:hAnsi="Arial"/>
          <w:sz w:val="22"/>
          <w:szCs w:val="22"/>
        </w:rPr>
        <w:t xml:space="preserve">Fix H-04: Remove poolManager fallback to router address; require explicit poolManager config.</w:t>
      </w:r>
    </w:p>
    <w:p>
      <w:pPr>
        <w:pStyle w:val="ListParagraph"/>
        <w:numPr>
          <w:ilvl w:val="0"/>
          <w:numId w:val="3"/>
        </w:numPr>
      </w:pPr>
      <w:r>
        <w:rPr>
          <w:rFonts w:ascii="Arial" w:cs="Arial" w:eastAsia="Arial" w:hAnsi="Arial"/>
          <w:sz w:val="22"/>
          <w:szCs w:val="22"/>
        </w:rPr>
        <w:t xml:space="preserve">Fix C-01: Add documentation acknowledging the partial fill risk. Consider adding an on-chain check that Ajna delivered enough collateral before settling to PoolManager.</w:t>
      </w:r>
    </w:p>
    <w:p>
      <w:pPr>
        <w:spacing w:after="200"/>
      </w:pPr>
    </w:p>
    <w:p>
      <w:pPr>
        <w:pStyle w:val="Heading2"/>
      </w:pPr>
      <w:r>
        <w:rPr>
          <w:rFonts w:ascii="Arial" w:cs="Arial" w:eastAsia="Arial" w:hAnsi="Arial"/>
          <w:b/>
          <w:bCs/>
        </w:rPr>
        <w:t xml:space="preserve">Short-Term (Within 2 Weeks)</w:t>
      </w:r>
    </w:p>
    <w:p>
      <w:pPr>
        <w:pStyle w:val="ListParagraph"/>
        <w:numPr>
          <w:ilvl w:val="0"/>
          <w:numId w:val="3"/>
        </w:numPr>
      </w:pPr>
      <w:r>
        <w:rPr>
          <w:rFonts w:ascii="Arial" w:cs="Arial" w:eastAsia="Arial" w:hAnsi="Arial"/>
          <w:sz w:val="22"/>
          <w:szCs w:val="22"/>
        </w:rPr>
        <w:t xml:space="preserve">Fix C-02: Refactor to pass parameters through poolManager.unlock(data) instead of storage to save gas and eliminate storage corruption risk.</w:t>
      </w:r>
    </w:p>
    <w:p>
      <w:pPr>
        <w:pStyle w:val="ListParagraph"/>
        <w:numPr>
          <w:ilvl w:val="0"/>
          <w:numId w:val="3"/>
        </w:numPr>
      </w:pPr>
      <w:r>
        <w:rPr>
          <w:rFonts w:ascii="Arial" w:cs="Arial" w:eastAsia="Arial" w:hAnsi="Arial"/>
          <w:sz w:val="22"/>
          <w:szCs w:val="22"/>
        </w:rPr>
        <w:t xml:space="preserve">Fix H-01: Implement V4 swap simulation (via callStatic on PoolManager.swap) for accurate quotes instead of spot price calculation.</w:t>
      </w:r>
    </w:p>
    <w:p>
      <w:pPr>
        <w:pStyle w:val="ListParagraph"/>
        <w:numPr>
          <w:ilvl w:val="0"/>
          <w:numId w:val="3"/>
        </w:numPr>
      </w:pPr>
      <w:r>
        <w:rPr>
          <w:rFonts w:ascii="Arial" w:cs="Arial" w:eastAsia="Arial" w:hAnsi="Arial"/>
          <w:sz w:val="22"/>
          <w:szCs w:val="22"/>
        </w:rPr>
        <w:t xml:space="preserve">Fix H-03: Add V4 chain addresses for all target chains, or make all V4 addresses configurable.</w:t>
      </w:r>
    </w:p>
    <w:p>
      <w:pPr>
        <w:pStyle w:val="ListParagraph"/>
        <w:numPr>
          <w:ilvl w:val="0"/>
          <w:numId w:val="3"/>
        </w:numPr>
      </w:pPr>
      <w:r>
        <w:rPr>
          <w:rFonts w:ascii="Arial" w:cs="Arial" w:eastAsia="Arial" w:hAnsi="Arial"/>
          <w:sz w:val="22"/>
          <w:szCs w:val="22"/>
        </w:rPr>
        <w:t xml:space="preserve">Fix M-01: Add liquidity depth validation before approving V4 takes.</w:t>
      </w:r>
    </w:p>
    <w:p>
      <w:pPr>
        <w:spacing w:after="200"/>
      </w:pPr>
    </w:p>
    <w:p>
      <w:pPr>
        <w:pStyle w:val="Heading2"/>
      </w:pPr>
      <w:r>
        <w:rPr>
          <w:rFonts w:ascii="Arial" w:cs="Arial" w:eastAsia="Arial" w:hAnsi="Arial"/>
          <w:b/>
          <w:bCs/>
        </w:rPr>
        <w:t xml:space="preserve">Long-Term (Architecture)</w:t>
      </w:r>
    </w:p>
    <w:p>
      <w:pPr>
        <w:pStyle w:val="ListParagraph"/>
        <w:numPr>
          <w:ilvl w:val="0"/>
          <w:numId w:val="3"/>
        </w:numPr>
      </w:pPr>
      <w:r>
        <w:rPr>
          <w:rFonts w:ascii="Arial" w:cs="Arial" w:eastAsia="Arial" w:hAnsi="Arial"/>
          <w:sz w:val="22"/>
          <w:szCs w:val="22"/>
        </w:rPr>
        <w:t xml:space="preserve">Consider implementing a dedicated V4 Quoter contract that mirrors QuoterV2's simulation approach for consistent quote accuracy across all DEX integrations.</w:t>
      </w:r>
    </w:p>
    <w:p>
      <w:pPr>
        <w:pStyle w:val="ListParagraph"/>
        <w:numPr>
          <w:ilvl w:val="0"/>
          <w:numId w:val="3"/>
        </w:numPr>
      </w:pPr>
      <w:r>
        <w:rPr>
          <w:rFonts w:ascii="Arial" w:cs="Arial" w:eastAsia="Arial" w:hAnsi="Arial"/>
          <w:sz w:val="22"/>
          <w:szCs w:val="22"/>
        </w:rPr>
        <w:t xml:space="preserve">Add comprehensive integration tests that simulate partial fills, price movement between check and execution, and multi-keeper competition scenarios.</w:t>
      </w:r>
    </w:p>
    <w:p>
      <w:pPr>
        <w:pStyle w:val="ListParagraph"/>
        <w:numPr>
          <w:ilvl w:val="0"/>
          <w:numId w:val="3"/>
        </w:numPr>
      </w:pPr>
      <w:r>
        <w:rPr>
          <w:rFonts w:ascii="Arial" w:cs="Arial" w:eastAsia="Arial" w:hAnsi="Arial"/>
          <w:sz w:val="22"/>
          <w:szCs w:val="22"/>
        </w:rPr>
        <w:t xml:space="preserve">Standardize the findV4PoolKeyForPair function into a single shared utility used by both take-factory.ts and dex-router.ts.</w:t>
      </w:r>
    </w:p>
    <w:p>
      <w:pPr>
        <w:pStyle w:val="ListParagraph"/>
        <w:numPr>
          <w:ilvl w:val="0"/>
          <w:numId w:val="3"/>
        </w:numPr>
      </w:pPr>
      <w:r>
        <w:rPr>
          <w:rFonts w:ascii="Arial" w:cs="Arial" w:eastAsia="Arial" w:hAnsi="Arial"/>
          <w:sz w:val="22"/>
          <w:szCs w:val="22"/>
        </w:rPr>
        <w:t xml:space="preserve">Add monitoring/alerting for V4 take failures to quickly identify production issues.</w:t>
      </w:r>
    </w:p>
    <w:p>
      <w:r>
        <w:br w:type="page"/>
      </w:r>
    </w:p>
    <w:p>
      <w:pPr>
        <w:pStyle w:val="Heading1"/>
      </w:pPr>
      <w:r>
        <w:rPr>
          <w:rFonts w:ascii="Arial" w:cs="Arial" w:eastAsia="Arial" w:hAnsi="Arial"/>
          <w:b/>
          <w:bCs/>
        </w:rPr>
        <w:t xml:space="preserve">Appendix A: Files Reviewed</w:t>
      </w:r>
    </w:p>
    <w:p>
      <w:pPr>
        <w:spacing w:after="200"/>
      </w:pPr>
    </w:p>
    <w:p>
      <w:pPr>
        <w:pStyle w:val="Heading3"/>
      </w:pPr>
      <w:r>
        <w:rPr>
          <w:rFonts w:ascii="Arial" w:cs="Arial" w:eastAsia="Arial" w:hAnsi="Arial"/>
          <w:b/>
          <w:bCs/>
        </w:rPr>
        <w:t xml:space="preserve">Smart Contracts</w:t>
      </w:r>
    </w:p>
    <w:p>
      <w:pPr>
        <w:pStyle w:val="ListParagraph"/>
        <w:numPr>
          <w:ilvl w:val="0"/>
          <w:numId w:val="2"/>
        </w:numPr>
      </w:pPr>
      <w:r>
        <w:rPr>
          <w:rFonts w:ascii="Arial" w:cs="Arial" w:eastAsia="Arial" w:hAnsi="Arial"/>
          <w:sz w:val="20"/>
          <w:szCs w:val="20"/>
        </w:rPr>
        <w:t xml:space="preserve">contracts/takers/UniswapV4KeeperTaker.sol (366 lines) - Primary audit target</w:t>
      </w:r>
    </w:p>
    <w:p>
      <w:pPr>
        <w:pStyle w:val="ListParagraph"/>
        <w:numPr>
          <w:ilvl w:val="0"/>
          <w:numId w:val="2"/>
        </w:numPr>
      </w:pPr>
      <w:r>
        <w:rPr>
          <w:rFonts w:ascii="Arial" w:cs="Arial" w:eastAsia="Arial" w:hAnsi="Arial"/>
          <w:sz w:val="20"/>
          <w:szCs w:val="20"/>
        </w:rPr>
        <w:t xml:space="preserve">contracts/takers/UniswapV3KeeperTaker.sol (198 lines) - Baseline comparison</w:t>
      </w:r>
    </w:p>
    <w:p>
      <w:pPr>
        <w:pStyle w:val="ListParagraph"/>
        <w:numPr>
          <w:ilvl w:val="0"/>
          <w:numId w:val="2"/>
        </w:numPr>
      </w:pPr>
      <w:r>
        <w:rPr>
          <w:rFonts w:ascii="Arial" w:cs="Arial" w:eastAsia="Arial" w:hAnsi="Arial"/>
          <w:sz w:val="20"/>
          <w:szCs w:val="20"/>
        </w:rPr>
        <w:t xml:space="preserve">contracts/takers/SushiSwapKeeperTaker.sol (234 lines) - Baseline comparison</w:t>
      </w:r>
    </w:p>
    <w:p>
      <w:pPr>
        <w:pStyle w:val="ListParagraph"/>
        <w:numPr>
          <w:ilvl w:val="0"/>
          <w:numId w:val="2"/>
        </w:numPr>
      </w:pPr>
      <w:r>
        <w:rPr>
          <w:rFonts w:ascii="Arial" w:cs="Arial" w:eastAsia="Arial" w:hAnsi="Arial"/>
          <w:sz w:val="20"/>
          <w:szCs w:val="20"/>
        </w:rPr>
        <w:t xml:space="preserve">contracts/AjnaKeeperTaker.sol (228 lines) - Legacy 1inch baseline</w:t>
      </w:r>
    </w:p>
    <w:p>
      <w:pPr>
        <w:pStyle w:val="ListParagraph"/>
        <w:numPr>
          <w:ilvl w:val="0"/>
          <w:numId w:val="2"/>
        </w:numPr>
      </w:pPr>
      <w:r>
        <w:rPr>
          <w:rFonts w:ascii="Arial" w:cs="Arial" w:eastAsia="Arial" w:hAnsi="Arial"/>
          <w:sz w:val="20"/>
          <w:szCs w:val="20"/>
        </w:rPr>
        <w:t xml:space="preserve">contracts/factories/AjnaKeeperTakerFactory.sol (182 lines) - Factory router</w:t>
      </w:r>
    </w:p>
    <w:p>
      <w:pPr>
        <w:pStyle w:val="ListParagraph"/>
        <w:numPr>
          <w:ilvl w:val="0"/>
          <w:numId w:val="2"/>
        </w:numPr>
      </w:pPr>
      <w:r>
        <w:rPr>
          <w:rFonts w:ascii="Arial" w:cs="Arial" w:eastAsia="Arial" w:hAnsi="Arial"/>
          <w:sz w:val="20"/>
          <w:szCs w:val="20"/>
        </w:rPr>
        <w:t xml:space="preserve">contracts/interfaces/IAjnaKeeperTaker.sol (54 lines) - Shared interface</w:t>
      </w:r>
    </w:p>
    <w:p>
      <w:pPr>
        <w:pStyle w:val="ListParagraph"/>
        <w:numPr>
          <w:ilvl w:val="0"/>
          <w:numId w:val="2"/>
        </w:numPr>
      </w:pPr>
      <w:r>
        <w:rPr>
          <w:rFonts w:ascii="Arial" w:cs="Arial" w:eastAsia="Arial" w:hAnsi="Arial"/>
          <w:sz w:val="20"/>
          <w:szCs w:val="20"/>
        </w:rPr>
        <w:t xml:space="preserve">contracts/AjnaInterfaces.sol (59 lines) - Ajna pool interfaces</w:t>
      </w:r>
    </w:p>
    <w:p>
      <w:pPr>
        <w:spacing w:after="200"/>
      </w:pPr>
    </w:p>
    <w:p>
      <w:pPr>
        <w:pStyle w:val="Heading3"/>
      </w:pPr>
      <w:r>
        <w:rPr>
          <w:rFonts w:ascii="Arial" w:cs="Arial" w:eastAsia="Arial" w:hAnsi="Arial"/>
          <w:b/>
          <w:bCs/>
        </w:rPr>
        <w:t xml:space="preserve">TypeScript Modules</w:t>
      </w:r>
    </w:p>
    <w:p>
      <w:pPr>
        <w:pStyle w:val="ListParagraph"/>
        <w:numPr>
          <w:ilvl w:val="0"/>
          <w:numId w:val="2"/>
        </w:numPr>
      </w:pPr>
      <w:r>
        <w:rPr>
          <w:rFonts w:ascii="Arial" w:cs="Arial" w:eastAsia="Arial" w:hAnsi="Arial"/>
          <w:sz w:val="20"/>
          <w:szCs w:val="20"/>
        </w:rPr>
        <w:t xml:space="preserve">src/take-factory.ts (947 lines) - Take orchestration with V4 integration</w:t>
      </w:r>
    </w:p>
    <w:p>
      <w:pPr>
        <w:pStyle w:val="ListParagraph"/>
        <w:numPr>
          <w:ilvl w:val="0"/>
          <w:numId w:val="2"/>
        </w:numPr>
      </w:pPr>
      <w:r>
        <w:rPr>
          <w:rFonts w:ascii="Arial" w:cs="Arial" w:eastAsia="Arial" w:hAnsi="Arial"/>
          <w:sz w:val="20"/>
          <w:szCs w:val="20"/>
        </w:rPr>
        <w:t xml:space="preserve">src/uniswapV4-router-module.ts (350 lines) - V4 Universal Router encoding</w:t>
      </w:r>
    </w:p>
    <w:p>
      <w:pPr>
        <w:pStyle w:val="ListParagraph"/>
        <w:numPr>
          <w:ilvl w:val="0"/>
          <w:numId w:val="2"/>
        </w:numPr>
      </w:pPr>
      <w:r>
        <w:rPr>
          <w:rFonts w:ascii="Arial" w:cs="Arial" w:eastAsia="Arial" w:hAnsi="Arial"/>
          <w:sz w:val="20"/>
          <w:szCs w:val="20"/>
        </w:rPr>
        <w:t xml:space="preserve">src/dex-providers/uniswapV4-quote-provider.ts (306 lines) - V4 price/quote provider</w:t>
      </w:r>
    </w:p>
    <w:p>
      <w:pPr>
        <w:pStyle w:val="ListParagraph"/>
        <w:numPr>
          <w:ilvl w:val="0"/>
          <w:numId w:val="2"/>
        </w:numPr>
      </w:pPr>
      <w:r>
        <w:rPr>
          <w:rFonts w:ascii="Arial" w:cs="Arial" w:eastAsia="Arial" w:hAnsi="Arial"/>
          <w:sz w:val="20"/>
          <w:szCs w:val="20"/>
        </w:rPr>
        <w:t xml:space="preserve">src/dex-router.ts (652 lines) - Multi-DEX swap router</w:t>
      </w:r>
    </w:p>
    <w:p>
      <w:pPr>
        <w:pStyle w:val="ListParagraph"/>
        <w:numPr>
          <w:ilvl w:val="0"/>
          <w:numId w:val="2"/>
        </w:numPr>
      </w:pPr>
      <w:r>
        <w:rPr>
          <w:rFonts w:ascii="Arial" w:cs="Arial" w:eastAsia="Arial" w:hAnsi="Arial"/>
          <w:sz w:val="20"/>
          <w:szCs w:val="20"/>
        </w:rPr>
        <w:t xml:space="preserve">src/uniswapv4.ts (255 lines) - V4 types, ABIs, and utilities</w:t>
      </w:r>
    </w:p>
    <w:p>
      <w:pPr>
        <w:pStyle w:val="ListParagraph"/>
        <w:numPr>
          <w:ilvl w:val="0"/>
          <w:numId w:val="2"/>
        </w:numPr>
      </w:pPr>
      <w:r>
        <w:rPr>
          <w:rFonts w:ascii="Arial" w:cs="Arial" w:eastAsia="Arial" w:hAnsi="Arial"/>
          <w:sz w:val="20"/>
          <w:szCs w:val="20"/>
        </w:rPr>
        <w:t xml:space="preserve">src/config-types.ts (477 lines) - Configuration and validation</w:t>
      </w:r>
    </w:p>
    <w:p>
      <w:pPr>
        <w:pStyle w:val="ListParagraph"/>
        <w:numPr>
          <w:ilvl w:val="0"/>
          <w:numId w:val="2"/>
        </w:numPr>
      </w:pPr>
      <w:r>
        <w:rPr>
          <w:rFonts w:ascii="Arial" w:cs="Arial" w:eastAsia="Arial" w:hAnsi="Arial"/>
          <w:sz w:val="20"/>
          <w:szCs w:val="20"/>
        </w:rPr>
        <w:t xml:space="preserve">src/dex-providers/uniswap-quote-provider.ts (131 lines) - V3 baseline</w:t>
      </w:r>
    </w:p>
    <w:p>
      <w:pPr>
        <w:pStyle w:val="ListParagraph"/>
        <w:numPr>
          <w:ilvl w:val="0"/>
          <w:numId w:val="2"/>
        </w:numPr>
      </w:pPr>
      <w:r>
        <w:rPr>
          <w:rFonts w:ascii="Arial" w:cs="Arial" w:eastAsia="Arial" w:hAnsi="Arial"/>
          <w:sz w:val="20"/>
          <w:szCs w:val="20"/>
        </w:rPr>
        <w:t xml:space="preserve">src/dex-providers/sushiswap-quote-provider.ts (299 lines) - SushiSwap baseline</w:t>
      </w:r>
    </w:p>
    <w:p>
      <w:pPr>
        <w:pStyle w:val="ListParagraph"/>
        <w:numPr>
          <w:ilvl w:val="0"/>
          <w:numId w:val="2"/>
        </w:numPr>
      </w:pPr>
      <w:r>
        <w:rPr>
          <w:rFonts w:ascii="Arial" w:cs="Arial" w:eastAsia="Arial" w:hAnsi="Arial"/>
          <w:sz w:val="20"/>
          <w:szCs w:val="20"/>
        </w:rPr>
        <w:t xml:space="preserve">src/sushiswap-router-module.ts (203 lines) - SushiSwap baseline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Ajna Keeper UniswapV4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2026-02-17T00:23:32.750Z</dcterms:created>
  <dcterms:modified xsi:type="dcterms:W3CDTF">2026-02-17T00:23:32.750Z</dcterms:modified>
</cp:coreProperties>
</file>

<file path=docProps/custom.xml><?xml version="1.0" encoding="utf-8"?>
<Properties xmlns="http://schemas.openxmlformats.org/officeDocument/2006/custom-properties" xmlns:vt="http://schemas.openxmlformats.org/officeDocument/2006/docPropsVTypes"/>
</file>