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S Gothic" w:hAnsi="MS Gothic" w:eastAsia="MS Gothic"/>
          <w:b/>
          <w:color w:val="1F497D"/>
          <w:sz w:val="36"/>
        </w:rPr>
        <w:t>議　事　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E1F2"/>
          </w:tcPr>
          <w:p>
            <w:r/>
            <w:r>
              <w:rPr>
                <w:rFonts w:ascii="MS Gothic" w:hAnsi="MS Gothic" w:eastAsia="MS Gothic"/>
                <w:b/>
                <w:sz w:val="21"/>
              </w:rPr>
              <w:t>会議名称</w:t>
            </w:r>
          </w:p>
        </w:tc>
        <w:tc>
          <w:tcPr>
            <w:tcW w:type="dxa" w:w="2280"/>
          </w:tcPr>
          <w:p>
            <w:r/>
            <w:r>
              <w:rPr>
                <w:rFonts w:ascii="MS Gothic" w:hAnsi="MS Gothic" w:eastAsia="MS Gothic"/>
                <w:b w:val="0"/>
                <w:sz w:val="21"/>
              </w:rPr>
              <w:t>標準作業書　打ち合わせ</w:t>
            </w:r>
          </w:p>
        </w:tc>
        <w:tc>
          <w:tcPr>
            <w:tcW w:type="dxa" w:w="2280"/>
            <w:shd w:val="clear" w:color="auto" w:fill="D9E1F2"/>
          </w:tcPr>
          <w:p>
            <w:r/>
            <w:r>
              <w:rPr>
                <w:rFonts w:ascii="MS Gothic" w:hAnsi="MS Gothic" w:eastAsia="MS Gothic"/>
                <w:b/>
                <w:sz w:val="21"/>
              </w:rPr>
              <w:t>文書番号</w:t>
            </w:r>
          </w:p>
        </w:tc>
        <w:tc>
          <w:tcPr>
            <w:tcW w:type="dxa" w:w="2280"/>
          </w:tcPr>
          <w:p>
            <w:r/>
            <w:r>
              <w:rPr>
                <w:rFonts w:ascii="MS Gothic" w:hAnsi="MS Gothic" w:eastAsia="MS Gothic"/>
                <w:b w:val="0"/>
                <w:sz w:val="21"/>
              </w:rPr>
            </w:r>
          </w:p>
        </w:tc>
      </w:tr>
      <w:tr>
        <w:tc>
          <w:tcPr>
            <w:tcW w:type="dxa" w:w="2280"/>
            <w:shd w:val="clear" w:color="auto" w:fill="D9E1F2"/>
          </w:tcPr>
          <w:p>
            <w:r/>
            <w:r>
              <w:rPr>
                <w:rFonts w:ascii="MS Gothic" w:hAnsi="MS Gothic" w:eastAsia="MS Gothic"/>
                <w:b/>
                <w:sz w:val="21"/>
              </w:rPr>
              <w:t>日　　時</w:t>
            </w:r>
          </w:p>
        </w:tc>
        <w:tc>
          <w:tcPr>
            <w:tcW w:type="dxa" w:w="2280"/>
          </w:tcPr>
          <w:p>
            <w:r/>
            <w:r>
              <w:rPr>
                <w:rFonts w:ascii="MS Gothic" w:hAnsi="MS Gothic" w:eastAsia="MS Gothic"/>
                <w:b w:val="0"/>
                <w:sz w:val="21"/>
              </w:rPr>
              <w:t>2026年6月16日（火）</w:t>
            </w:r>
          </w:p>
        </w:tc>
        <w:tc>
          <w:tcPr>
            <w:tcW w:type="dxa" w:w="2280"/>
            <w:shd w:val="clear" w:color="auto" w:fill="D9E1F2"/>
          </w:tcPr>
          <w:p>
            <w:r/>
            <w:r>
              <w:rPr>
                <w:rFonts w:ascii="MS Gothic" w:hAnsi="MS Gothic" w:eastAsia="MS Gothic"/>
                <w:b/>
                <w:sz w:val="21"/>
              </w:rPr>
              <w:t>作　成　者</w:t>
            </w:r>
          </w:p>
        </w:tc>
        <w:tc>
          <w:tcPr>
            <w:tcW w:type="dxa" w:w="2280"/>
          </w:tcPr>
          <w:p>
            <w:r/>
            <w:r>
              <w:rPr>
                <w:rFonts w:ascii="MS Gothic" w:hAnsi="MS Gothic" w:eastAsia="MS Gothic"/>
                <w:b w:val="0"/>
                <w:sz w:val="21"/>
              </w:rPr>
            </w:r>
          </w:p>
        </w:tc>
      </w:tr>
      <w:tr>
        <w:tc>
          <w:tcPr>
            <w:tcW w:type="dxa" w:w="2280"/>
            <w:shd w:val="clear" w:color="auto" w:fill="D9E1F2"/>
          </w:tcPr>
          <w:p>
            <w:r/>
            <w:r>
              <w:rPr>
                <w:rFonts w:ascii="MS Gothic" w:hAnsi="MS Gothic" w:eastAsia="MS Gothic"/>
                <w:b/>
                <w:sz w:val="21"/>
              </w:rPr>
              <w:t>参　加　者</w:t>
            </w:r>
          </w:p>
        </w:tc>
        <w:tc>
          <w:tcPr>
            <w:tcW w:type="dxa" w:w="2280"/>
          </w:tcPr>
          <w:p>
            <w:r/>
            <w:r>
              <w:rPr>
                <w:rFonts w:ascii="MS Gothic" w:hAnsi="MS Gothic" w:eastAsia="MS Gothic"/>
                <w:b w:val="0"/>
                <w:sz w:val="21"/>
              </w:rPr>
              <w:t>宮本、磯田、西口、岡田、三谷</w:t>
            </w:r>
          </w:p>
        </w:tc>
        <w:tc>
          <w:tcPr>
            <w:tcW w:type="dxa" w:w="2280"/>
            <w:shd w:val="clear" w:color="auto" w:fill="D9E1F2"/>
          </w:tcPr>
          <w:p>
            <w:r/>
            <w:r>
              <w:rPr>
                <w:rFonts w:ascii="MS Gothic" w:hAnsi="MS Gothic" w:eastAsia="MS Gothic"/>
                <w:b/>
                <w:sz w:val="21"/>
              </w:rPr>
              <w:t>承　認　者</w:t>
            </w:r>
          </w:p>
        </w:tc>
        <w:tc>
          <w:tcPr>
            <w:tcW w:type="dxa" w:w="2280"/>
          </w:tcPr>
          <w:p>
            <w:r/>
            <w:r>
              <w:rPr>
                <w:rFonts w:ascii="MS Gothic" w:hAnsi="MS Gothic" w:eastAsia="MS Gothic"/>
                <w:b w:val="0"/>
                <w:sz w:val="21"/>
              </w:rPr>
            </w:r>
          </w:p>
        </w:tc>
      </w:tr>
      <w:tr>
        <w:tc>
          <w:tcPr>
            <w:tcW w:type="dxa" w:w="2280"/>
            <w:shd w:val="clear" w:color="auto" w:fill="D9E1F2"/>
          </w:tcPr>
          <w:p>
            <w:r/>
            <w:r>
              <w:rPr>
                <w:rFonts w:ascii="MS Gothic" w:hAnsi="MS Gothic" w:eastAsia="MS Gothic"/>
                <w:b/>
                <w:sz w:val="21"/>
              </w:rPr>
              <w:t>次　　回</w:t>
            </w:r>
          </w:p>
        </w:tc>
        <w:tc>
          <w:tcPr>
            <w:tcW w:type="dxa" w:w="2280"/>
          </w:tcPr>
          <w:p>
            <w:r/>
            <w:r>
              <w:rPr>
                <w:rFonts w:ascii="MS Gothic" w:hAnsi="MS Gothic" w:eastAsia="MS Gothic"/>
                <w:b w:val="0"/>
                <w:sz w:val="21"/>
              </w:rPr>
              <w:t>未定（2週に1回・火曜日）</w:t>
            </w:r>
          </w:p>
        </w:tc>
        <w:tc>
          <w:tcPr>
            <w:tcW w:type="dxa" w:w="2280"/>
            <w:shd w:val="clear" w:color="auto" w:fill="D9E1F2"/>
          </w:tcPr>
          <w:p>
            <w:r/>
            <w:r>
              <w:rPr>
                <w:rFonts w:ascii="MS Gothic" w:hAnsi="MS Gothic" w:eastAsia="MS Gothic"/>
                <w:b/>
                <w:sz w:val="21"/>
              </w:rPr>
              <w:t>場　　所</w:t>
            </w:r>
          </w:p>
        </w:tc>
        <w:tc>
          <w:tcPr>
            <w:tcW w:type="dxa" w:w="2280"/>
          </w:tcPr>
          <w:p>
            <w:r/>
            <w:r>
              <w:rPr>
                <w:rFonts w:ascii="MS Gothic" w:hAnsi="MS Gothic" w:eastAsia="MS Gothic"/>
                <w:b w:val="0"/>
                <w:sz w:val="21"/>
              </w:rPr>
            </w:r>
          </w:p>
        </w:tc>
      </w:tr>
    </w:tbl>
    <w:p/>
    <w:p>
      <w:pPr>
        <w:spacing w:after="160"/>
      </w:pPr>
      <w:r>
        <w:rPr>
          <w:rFonts w:ascii="MS Gothic" w:hAnsi="MS Gothic" w:eastAsia="MS Gothic"/>
          <w:b/>
          <w:color w:val="C05020"/>
          <w:sz w:val="18"/>
        </w:rPr>
        <w:t xml:space="preserve">★ </w:t>
      </w:r>
      <w:r>
        <w:rPr>
          <w:rFonts w:ascii="MS Gothic" w:hAnsi="MS Gothic" w:eastAsia="MS Gothic"/>
          <w:b w:val="0"/>
          <w:color w:val="C05020"/>
          <w:sz w:val="18"/>
        </w:rPr>
        <w:t>赤字項目は未決事項・宿題（要フォロー）</w:t>
      </w:r>
    </w:p>
    <w:p>
      <w:pPr>
        <w:spacing w:after="120" w:before="200"/>
        <w:pBdr>
          <w:bottom w:val="single" w:sz="6" w:space="1" w:color="1F497D"/>
        </w:pBdr>
      </w:pPr>
      <w:r>
        <w:rPr>
          <w:rFonts w:ascii="MS Gothic" w:hAnsi="MS Gothic" w:eastAsia="MS Gothic"/>
          <w:b/>
          <w:color w:val="1F497D"/>
          <w:sz w:val="26"/>
        </w:rPr>
        <w:t>1．前回宿題の確認・結論</w:t>
      </w:r>
    </w:p>
    <w:p>
      <w:pPr>
        <w:spacing w:after="60" w:before="120"/>
      </w:pPr>
      <w:r>
        <w:rPr>
          <w:rFonts w:ascii="MS Gothic" w:hAnsi="MS Gothic" w:eastAsia="MS Gothic"/>
          <w:b/>
          <w:color w:val="2E74B5"/>
          <w:sz w:val="22"/>
        </w:rPr>
        <w:t>【リリース告知方法】→ 決定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各リリース都度の朝礼発表は行わない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/>
          <w:sz w:val="21"/>
        </w:rPr>
        <w:t>月次朝礼で当月の発行部数（リリース数）を発表する</w:t>
      </w:r>
    </w:p>
    <w:p>
      <w:pPr>
        <w:pStyle w:val="ListBullet2"/>
        <w:spacing w:after="40"/>
      </w:pPr>
      <w:r>
        <w:rPr>
          <w:rFonts w:ascii="MS Gothic" w:hAnsi="MS Gothic" w:eastAsia="MS Gothic"/>
          <w:b w:val="0"/>
          <w:color w:val="595959"/>
          <w:sz w:val="20"/>
        </w:rPr>
        <w:t>例）7月の朝礼で「6月分の発行部数・仕様書名・作成者」を発表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目的：①会社としての取り組みアピール　②ISO対応（標準作業書発行の推進）　③作成者への感謝表明</w:t>
      </w:r>
    </w:p>
    <w:p/>
    <w:p>
      <w:pPr>
        <w:spacing w:after="60" w:before="120"/>
      </w:pPr>
      <w:r>
        <w:rPr>
          <w:rFonts w:ascii="MS Gothic" w:hAnsi="MS Gothic" w:eastAsia="MS Gothic"/>
          <w:b/>
          <w:color w:val="2E74B5"/>
          <w:sz w:val="22"/>
        </w:rPr>
        <w:t>【保管方法】→ 決定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/>
          <w:sz w:val="21"/>
        </w:rPr>
        <w:t>基本的な標準作業書：各作業場所に設置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特殊作業の標準作業書：中央通路または現場事務所 および 各作業場所にも設置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各作業場所で統一感を持たせて保管（お客様目線も意識）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「風景にならない」ことが大切　→ 作業者が設置場所を主体的に考えて設置（リーダーフォロー）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ほぼ使わない標準作業書は一か所保管でも可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完成したものから順次リリースする（出来次第出す）</w:t>
      </w:r>
    </w:p>
    <w:p/>
    <w:p>
      <w:pPr>
        <w:spacing w:after="60" w:before="120"/>
      </w:pPr>
      <w:r>
        <w:rPr>
          <w:rFonts w:ascii="MS Gothic" w:hAnsi="MS Gothic" w:eastAsia="MS Gothic"/>
          <w:b/>
          <w:color w:val="2E74B5"/>
          <w:sz w:val="22"/>
        </w:rPr>
        <w:t>【リリース時のアナウンス方法】→ 決定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/>
          <w:sz w:val="21"/>
        </w:rPr>
        <w:t>作成者本人が発表する</w:t>
      </w:r>
    </w:p>
    <w:p>
      <w:pPr>
        <w:pStyle w:val="ListBullet2"/>
        <w:spacing w:after="40"/>
      </w:pPr>
      <w:r>
        <w:rPr>
          <w:rFonts w:ascii="MS Gothic" w:hAnsi="MS Gothic" w:eastAsia="MS Gothic"/>
          <w:b w:val="0"/>
          <w:color w:val="595959"/>
          <w:sz w:val="20"/>
        </w:rPr>
        <w:t>発表例：「○○作業標準書をリリースしました。置き場所は○○です。」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目的：作成者への敬意と達成感の実感　※会社・仲間へのPR（裏目的）</w:t>
      </w:r>
    </w:p>
    <w:p/>
    <w:p>
      <w:pPr>
        <w:spacing w:after="60" w:before="120"/>
      </w:pPr>
      <w:r>
        <w:rPr>
          <w:rFonts w:ascii="MS Gothic" w:hAnsi="MS Gothic" w:eastAsia="MS Gothic"/>
          <w:b/>
          <w:color w:val="2E74B5"/>
          <w:sz w:val="22"/>
        </w:rPr>
        <w:t>【将来的な目標】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マグネット付きファイルボックスを購入し、各作業場所で統一感を持たせた保管を目指す</w:t>
      </w:r>
    </w:p>
    <w:p>
      <w:pPr>
        <w:spacing w:after="120" w:before="200"/>
        <w:pBdr>
          <w:bottom w:val="single" w:sz="6" w:space="1" w:color="1F497D"/>
        </w:pBdr>
      </w:pPr>
      <w:r>
        <w:rPr>
          <w:rFonts w:ascii="MS Gothic" w:hAnsi="MS Gothic" w:eastAsia="MS Gothic"/>
          <w:b/>
          <w:color w:val="1F497D"/>
          <w:sz w:val="26"/>
        </w:rPr>
        <w:t>2．本日の確認事項</w:t>
      </w:r>
    </w:p>
    <w:p>
      <w:pPr>
        <w:spacing w:after="60" w:before="120"/>
      </w:pPr>
      <w:r>
        <w:rPr>
          <w:rFonts w:ascii="MS Gothic" w:hAnsi="MS Gothic" w:eastAsia="MS Gothic"/>
          <w:b/>
          <w:color w:val="2E74B5"/>
          <w:sz w:val="22"/>
        </w:rPr>
        <w:t>【今後の会議運営】→ 決定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/>
          <w:sz w:val="21"/>
        </w:rPr>
        <w:t>開催頻度：2週に1回、火曜日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強制的に標準作業書に向き合う時間を確保することが重要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リリース対象が少ない場合は開催を見送ることもある</w:t>
      </w:r>
    </w:p>
    <w:p/>
    <w:p>
      <w:pPr>
        <w:spacing w:after="60" w:before="120"/>
      </w:pPr>
      <w:r>
        <w:rPr>
          <w:rFonts w:ascii="MS Gothic" w:hAnsi="MS Gothic" w:eastAsia="MS Gothic"/>
          <w:b/>
          <w:color w:val="2E74B5"/>
          <w:sz w:val="22"/>
        </w:rPr>
        <w:t>【ファイルについて（現場の感想）】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現状のクリアポケットファイルをこのまま継続使用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20ポケットのファイルも数枚程度用意できると望ましい</w:t>
      </w:r>
    </w:p>
    <w:p/>
    <w:p>
      <w:pPr>
        <w:spacing w:after="60" w:before="120"/>
      </w:pPr>
      <w:r>
        <w:rPr>
          <w:rFonts w:ascii="MS Gothic" w:hAnsi="MS Gothic" w:eastAsia="MS Gothic"/>
          <w:b/>
          <w:color w:val="2E74B5"/>
          <w:sz w:val="22"/>
        </w:rPr>
        <w:t>【現場での追加・改訂ルール】→ 決定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/>
          <w:sz w:val="21"/>
        </w:rPr>
        <w:t>追記・改訂は付箋を使用する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付箋には「誰が・いつ書いたか」を必ず記入する</w:t>
      </w:r>
    </w:p>
    <w:p>
      <w:pPr>
        <w:pStyle w:val="ListBullet2"/>
        <w:spacing w:after="40"/>
      </w:pPr>
      <w:r>
        <w:rPr>
          <w:rFonts w:ascii="MS Gothic" w:hAnsi="MS Gothic" w:eastAsia="MS Gothic"/>
          <w:b w:val="0"/>
          <w:color w:val="595959"/>
          <w:sz w:val="20"/>
        </w:rPr>
        <w:t>※都度記入が理想</w:t>
      </w:r>
    </w:p>
    <w:p>
      <w:pPr>
        <w:spacing w:after="120" w:before="200"/>
        <w:pBdr>
          <w:bottom w:val="single" w:sz="6" w:space="1" w:color="1F497D"/>
        </w:pBdr>
      </w:pPr>
      <w:r>
        <w:rPr>
          <w:rFonts w:ascii="MS Gothic" w:hAnsi="MS Gothic" w:eastAsia="MS Gothic"/>
          <w:b/>
          <w:color w:val="1F497D"/>
          <w:sz w:val="26"/>
        </w:rPr>
        <w:t>3．宿題（次回までの検討事項）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color w:val="C05020"/>
          <w:sz w:val="21"/>
        </w:rPr>
        <w:t>★ 標準作業書の活用方法を検討する</w:t>
      </w:r>
    </w:p>
    <w:p>
      <w:pPr>
        <w:pStyle w:val="ListBullet2"/>
        <w:spacing w:after="40" w:before="40"/>
      </w:pPr>
      <w:r>
        <w:rPr>
          <w:rFonts w:ascii="MS Gothic" w:hAnsi="MS Gothic" w:eastAsia="MS Gothic"/>
          <w:b w:val="0"/>
          <w:color w:val="C05020"/>
          <w:sz w:val="21"/>
        </w:rPr>
        <w:t xml:space="preserve">　→ 作業前に必ず確認するか？　確認する頻度・タイミングは？</w:t>
      </w:r>
    </w:p>
    <w:p>
      <w:pPr>
        <w:pStyle w:val="ListBullet2"/>
        <w:spacing w:after="40" w:before="40"/>
      </w:pPr>
      <w:r>
        <w:rPr>
          <w:rFonts w:ascii="MS Gothic" w:hAnsi="MS Gothic" w:eastAsia="MS Gothic"/>
          <w:b w:val="0"/>
          <w:color w:val="C05020"/>
          <w:sz w:val="21"/>
        </w:rPr>
        <w:t xml:space="preserve">　→ 初品加工時に確認する（リリース箇所の書類確認も含めて）</w:t>
      </w:r>
    </w:p>
    <w:p/>
    <w:p>
      <w:pPr>
        <w:jc w:val="right"/>
      </w:pPr>
      <w:r>
        <w:rPr>
          <w:rFonts w:ascii="MS Gothic" w:hAnsi="MS Gothic" w:eastAsia="MS Gothic"/>
          <w:b/>
          <w:sz w:val="22"/>
        </w:rPr>
        <w:t>以上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 w:eastAsia="MS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