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2753C0" w:rsidR="003C34E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The Alien:</w:t>
      </w:r>
      <w:r>
        <w:rPr>
          <w:rFonts w:ascii="Google Sans" w:eastAsia="Google Sans" w:hAnsi="Google Sans" w:cs="Google Sans"/>
          <w:color w:val="1F1F1F"/>
        </w:rPr>
        <w:t xml:space="preserve"> "Deepak, the Yellow Belt protocol successfully isolates and optimizes a single biological unit. But your species does not exist in a vacuum. You are highly interdependent network nodes. A single optimized unit placed into a defective family or community system will experience massive friction. How do you scale the mathematics to multi-agent networks where </w:t>
      </w:r>
      <w:proofErr w:type="spellStart"/>
      <w:r w:rsidR="000E5B5D">
        <w:rPr>
          <w:rFonts w:ascii="Google Sans" w:eastAsia="Google Sans" w:hAnsi="Google Sans" w:cs="Google Sans"/>
          <w:color w:val="1F1F1F"/>
        </w:rPr>
        <w:t>Αlpha</w:t>
      </w:r>
      <w:r>
        <w:rPr>
          <w:rFonts w:ascii="Google Sans" w:eastAsia="Google Sans" w:hAnsi="Google Sans" w:cs="Google Sans"/>
          <w:color w:val="1F1F1F"/>
        </w:rPr>
        <w:t>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compete?"</w:t>
      </w:r>
    </w:p>
    <w:p w14:paraId="00000002" w14:textId="201F03E7" w:rsidR="003C34E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Deepak Dwivedi:</w:t>
      </w:r>
      <w:r>
        <w:rPr>
          <w:rFonts w:ascii="Google Sans" w:eastAsia="Google Sans" w:hAnsi="Google Sans" w:cs="Google Sans"/>
          <w:color w:val="1F1F1F"/>
        </w:rPr>
        <w:t xml:space="preserve"> "That is the exact threshold of the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Four </w:t>
      </w:r>
      <w:proofErr w:type="spellStart"/>
      <w:r w:rsidR="000E5B5D">
        <w:rPr>
          <w:rFonts w:ascii="Google Sans" w:eastAsia="Google Sans" w:hAnsi="Google Sans" w:cs="Google Sans"/>
          <w:b/>
          <w:bCs/>
          <w:color w:val="1F1F1F"/>
        </w:rPr>
        <w:t>Αlpha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Green Belt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3" w14:textId="78DEA111" w:rsidR="003C34E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Yellow Belt optimizes </w:t>
      </w:r>
      <w:r>
        <w:rPr>
          <w:rFonts w:ascii="Google Sans" w:eastAsia="Google Sans" w:hAnsi="Google Sans" w:cs="Google Sans"/>
          <w:i/>
          <w:iCs/>
          <w:color w:val="1F1F1F"/>
        </w:rPr>
        <w:t>themselves</w:t>
      </w:r>
      <w:r>
        <w:rPr>
          <w:rFonts w:ascii="Google Sans" w:eastAsia="Google Sans" w:hAnsi="Google Sans" w:cs="Google Sans"/>
          <w:color w:val="1F1F1F"/>
        </w:rPr>
        <w:t xml:space="preserve">. A Green Belt optimizes </w:t>
      </w:r>
      <w:r>
        <w:rPr>
          <w:rFonts w:ascii="Google Sans" w:eastAsia="Google Sans" w:hAnsi="Google Sans" w:cs="Google Sans"/>
          <w:i/>
          <w:iCs/>
          <w:color w:val="1F1F1F"/>
        </w:rPr>
        <w:t>the system around them</w:t>
      </w:r>
      <w:r>
        <w:rPr>
          <w:rFonts w:ascii="Google Sans" w:eastAsia="Google Sans" w:hAnsi="Google Sans" w:cs="Google Sans"/>
          <w:color w:val="1F1F1F"/>
        </w:rPr>
        <w:t>. At this level, the mathematics become nonlinear. We must account for competing variables—for instance, when a mother's pursuit of Artha (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>1) directly cannibalizes her child's pursuit of Kama (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 xml:space="preserve">2). Here, we introduce complex Value-Stream Mapping and fully activate the </w:t>
      </w:r>
      <w:proofErr w:type="spellStart"/>
      <w:r>
        <w:rPr>
          <w:rFonts w:ascii="Google Sans" w:eastAsia="Google Sans" w:hAnsi="Google Sans" w:cs="Google Sans"/>
          <w:color w:val="1F1F1F"/>
        </w:rPr>
        <w:t>Stochatic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Differential Equation (SDE) of Social Motion. We stop fixing habits and start engineering household and community ecosystems."</w:t>
      </w:r>
    </w:p>
    <w:p w14:paraId="00000004" w14:textId="77777777" w:rsidR="003C34E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Here is the official Body of Knowledge (</w:t>
      </w:r>
      <w:proofErr w:type="spellStart"/>
      <w:r>
        <w:rPr>
          <w:rFonts w:ascii="Google Sans" w:eastAsia="Google Sans" w:hAnsi="Google Sans" w:cs="Google Sans"/>
          <w:color w:val="1F1F1F"/>
        </w:rPr>
        <w:t>BoK</w:t>
      </w:r>
      <w:proofErr w:type="spellEnd"/>
      <w:r>
        <w:rPr>
          <w:rFonts w:ascii="Google Sans" w:eastAsia="Google Sans" w:hAnsi="Google Sans" w:cs="Google Sans"/>
          <w:color w:val="1F1F1F"/>
        </w:rPr>
        <w:t>) for the Green Belt Certification.</w:t>
      </w:r>
    </w:p>
    <w:p w14:paraId="00000005" w14:textId="66372958" w:rsidR="003C34E3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7A390A6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 xml:space="preserve">CERTIFICATION: FOUR </w:t>
      </w:r>
      <w:r w:rsidR="000E5B5D">
        <w:rPr>
          <w:rFonts w:ascii="Google Sans" w:eastAsia="Google Sans" w:hAnsi="Google Sans" w:cs="Google Sans"/>
          <w:color w:val="1F1F1F"/>
        </w:rPr>
        <w:t>ΑLPHA</w:t>
      </w:r>
      <w:r>
        <w:rPr>
          <w:rFonts w:ascii="Google Sans" w:eastAsia="Google Sans" w:hAnsi="Google Sans" w:cs="Google Sans"/>
          <w:color w:val="1F1F1F"/>
        </w:rPr>
        <w:t xml:space="preserve"> GREEN BELT (Body of Knowledge)</w:t>
      </w:r>
    </w:p>
    <w:p w14:paraId="00000006" w14:textId="77777777" w:rsidR="003C34E3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1: The Law of Social Motion (Multi-Agent Dynamics)</w:t>
      </w:r>
    </w:p>
    <w:p w14:paraId="00000007" w14:textId="07C1BA3C" w:rsidR="003C34E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Deconstructing the SDE:</w:t>
      </w:r>
      <w:r>
        <w:rPr>
          <w:rFonts w:ascii="Google Sans" w:eastAsia="Google Sans" w:hAnsi="Google Sans" w:cs="Google Sans"/>
          <w:color w:val="1F1F1F"/>
        </w:rPr>
        <w:t xml:space="preserve"> A deep mathematical dive into the Law of Social Motion: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dVh</w:t>
      </w:r>
      <w:proofErr w:type="spellEnd"/>
      <w:r>
        <w:rPr>
          <w:rFonts w:ascii="Google Sans" w:eastAsia="Google Sans" w:hAnsi="Google Sans" w:cs="Google Sans"/>
          <w:color w:val="1F1F1F"/>
        </w:rPr>
        <w:t>(t) = [F(</w:t>
      </w:r>
      <w:proofErr w:type="spellStart"/>
      <w:r>
        <w:rPr>
          <w:rFonts w:ascii="Google Sans" w:eastAsia="Google Sans" w:hAnsi="Google Sans" w:cs="Google Sans"/>
          <w:color w:val="1F1F1F"/>
        </w:rPr>
        <w:t>Vh</w:t>
      </w:r>
      <w:proofErr w:type="spellEnd"/>
      <w:r>
        <w:rPr>
          <w:rFonts w:ascii="Google Sans" w:eastAsia="Google Sans" w:hAnsi="Google Sans" w:cs="Google Sans"/>
          <w:color w:val="1F1F1F"/>
        </w:rPr>
        <w:t>(t), uh(t)) + M(</w:t>
      </w:r>
      <w:proofErr w:type="spellStart"/>
      <w:r>
        <w:rPr>
          <w:rFonts w:ascii="Google Sans" w:eastAsia="Google Sans" w:hAnsi="Google Sans" w:cs="Google Sans"/>
          <w:color w:val="1F1F1F"/>
        </w:rPr>
        <w:t>Vh</w:t>
      </w:r>
      <w:proofErr w:type="spellEnd"/>
      <w:r>
        <w:rPr>
          <w:rFonts w:ascii="Google Sans" w:eastAsia="Google Sans" w:hAnsi="Google Sans" w:cs="Google Sans"/>
          <w:color w:val="1F1F1F"/>
        </w:rPr>
        <w:t>(t</w:t>
      </w:r>
      <w:proofErr w:type="gramStart"/>
      <w:r>
        <w:rPr>
          <w:rFonts w:ascii="Google Sans" w:eastAsia="Google Sans" w:hAnsi="Google Sans" w:cs="Google Sans"/>
          <w:color w:val="1F1F1F"/>
        </w:rPr>
        <w:t>))</w:t>
      </w:r>
      <w:proofErr w:type="spellStart"/>
      <w:r>
        <w:rPr>
          <w:rFonts w:ascii="Google Sans" w:eastAsia="Google Sans" w:hAnsi="Google Sans" w:cs="Google Sans"/>
          <w:color w:val="1F1F1F"/>
        </w:rPr>
        <w:t>Vh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(t</w:t>
      </w:r>
      <w:proofErr w:type="gramStart"/>
      <w:r>
        <w:rPr>
          <w:rFonts w:ascii="Google Sans" w:eastAsia="Google Sans" w:hAnsi="Google Sans" w:cs="Google Sans"/>
          <w:color w:val="1F1F1F"/>
        </w:rPr>
        <w:t>)]dt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+ </w:t>
      </w:r>
      <w:proofErr w:type="gramStart"/>
      <w:r>
        <w:rPr>
          <w:rFonts w:ascii="Google Sans" w:eastAsia="Google Sans" w:hAnsi="Google Sans" w:cs="Google Sans"/>
          <w:color w:val="1F1F1F"/>
        </w:rPr>
        <w:t>Sigma(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Vh</w:t>
      </w:r>
      <w:proofErr w:type="spellEnd"/>
      <w:r>
        <w:rPr>
          <w:rFonts w:ascii="Google Sans" w:eastAsia="Google Sans" w:hAnsi="Google Sans" w:cs="Google Sans"/>
          <w:color w:val="1F1F1F"/>
        </w:rPr>
        <w:t>(t</w:t>
      </w:r>
      <w:proofErr w:type="gramStart"/>
      <w:r>
        <w:rPr>
          <w:rFonts w:ascii="Google Sans" w:eastAsia="Google Sans" w:hAnsi="Google Sans" w:cs="Google Sans"/>
          <w:color w:val="1F1F1F"/>
        </w:rPr>
        <w:t>))</w:t>
      </w:r>
      <w:proofErr w:type="spellStart"/>
      <w:r>
        <w:rPr>
          <w:rFonts w:ascii="Google Sans" w:eastAsia="Google Sans" w:hAnsi="Google Sans" w:cs="Google Sans"/>
          <w:color w:val="1F1F1F"/>
        </w:rPr>
        <w:t>dW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(t)</w:t>
      </w:r>
    </w:p>
    <w:p w14:paraId="00000008" w14:textId="22B38FBA" w:rsidR="003C34E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Mastering the 'M' Variable (Interdependence):</w:t>
      </w:r>
      <w:r>
        <w:rPr>
          <w:rFonts w:ascii="Google Sans" w:eastAsia="Google Sans" w:hAnsi="Google Sans" w:cs="Google Sans"/>
          <w:color w:val="1F1F1F"/>
        </w:rPr>
        <w:t xml:space="preserve"> While Yellow Belts focus on F (Control Input), Green Belts focus on M. How the emotional, financial, or ethical state of one family/community member mathematically acts as a drag or a multiplier on the others.</w:t>
      </w:r>
    </w:p>
    <w:p w14:paraId="00000009" w14:textId="77777777" w:rsidR="003C34E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Network Friction:</w:t>
      </w:r>
      <w:r>
        <w:rPr>
          <w:rFonts w:ascii="Google Sans" w:eastAsia="Google Sans" w:hAnsi="Google Sans" w:cs="Google Sans"/>
          <w:color w:val="1F1F1F"/>
        </w:rPr>
        <w:t xml:space="preserve"> Identifying when systems are trapped in a zero-sum loop (e.g., generational trauma or community resource hoarding) and how to break it.</w:t>
      </w:r>
    </w:p>
    <w:p w14:paraId="0000000A" w14:textId="77777777" w:rsidR="003C34E3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2: Complex Value-Stream Mapping (VSM)</w:t>
      </w:r>
    </w:p>
    <w:p w14:paraId="0000000B" w14:textId="2E12406D" w:rsidR="003C34E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Multi-Lane Process Mapping:</w:t>
      </w:r>
      <w:r>
        <w:rPr>
          <w:rFonts w:ascii="Google Sans" w:eastAsia="Google Sans" w:hAnsi="Google Sans" w:cs="Google Sans"/>
          <w:color w:val="1F1F1F"/>
        </w:rPr>
        <w:t xml:space="preserve"> Tracking the flow of Time, Energy, and Capital (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>1) across multiple individuals simultaneously.</w:t>
      </w:r>
    </w:p>
    <w:p w14:paraId="0000000C" w14:textId="77777777" w:rsidR="003C34E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Identifying Systemic 3Ds: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i/>
          <w:iCs/>
          <w:color w:val="1F1F1F"/>
        </w:rPr>
        <w:t>Systemic Delay:</w:t>
      </w:r>
      <w:r>
        <w:rPr>
          <w:rFonts w:ascii="Google Sans" w:eastAsia="Google Sans" w:hAnsi="Google Sans" w:cs="Google Sans"/>
          <w:color w:val="1F1F1F"/>
        </w:rPr>
        <w:t xml:space="preserve"> Bottlenecks in household operations (e.g., morning routines that cause collective tardiness).</w:t>
      </w:r>
    </w:p>
    <w:p w14:paraId="0000000D" w14:textId="0D3E6B05" w:rsidR="003C34E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Systemic Defect:</w:t>
      </w:r>
      <w:r>
        <w:rPr>
          <w:rFonts w:ascii="Google Sans" w:eastAsia="Google Sans" w:hAnsi="Google Sans" w:cs="Google Sans"/>
          <w:color w:val="1F1F1F"/>
        </w:rPr>
        <w:t xml:space="preserve"> Recurring inter-relational conflicts (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>2 failures) caused by undefined roles.</w:t>
      </w:r>
    </w:p>
    <w:p w14:paraId="0000000E" w14:textId="3E755443" w:rsidR="003C34E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Systemic Deviation:</w:t>
      </w:r>
      <w:r>
        <w:rPr>
          <w:rFonts w:ascii="Google Sans" w:eastAsia="Google Sans" w:hAnsi="Google Sans" w:cs="Google Sans"/>
          <w:color w:val="1F1F1F"/>
        </w:rPr>
        <w:t xml:space="preserve"> When a family or community drifts collectively into a Reverse Sequence pitfall (e.g., a community prioritizing social status 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 xml:space="preserve">3 over ethical resource sharing 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>1).</w:t>
      </w:r>
    </w:p>
    <w:p w14:paraId="0000000F" w14:textId="362E6CD3" w:rsidR="003C34E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A-Y Defect in Groups:</w:t>
      </w:r>
      <w:r>
        <w:rPr>
          <w:rFonts w:ascii="Google Sans" w:eastAsia="Google Sans" w:hAnsi="Google Sans" w:cs="Google Sans"/>
          <w:color w:val="1F1F1F"/>
        </w:rPr>
        <w:t xml:space="preserve"> When a family collectively executes Action A (buying a larger house) expecting Outcome Y (closer family bonding), but mathematically achieves the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opposite due to increased 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>1 stress.</w:t>
      </w:r>
    </w:p>
    <w:p w14:paraId="00000010" w14:textId="77777777" w:rsidR="003C34E3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3: Meso-Level RCTs (Community Evidence-Based Design)</w:t>
      </w:r>
    </w:p>
    <w:p w14:paraId="00000011" w14:textId="77777777" w:rsidR="003C34E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Scaling J-PAL to the Household:</w:t>
      </w:r>
      <w:r>
        <w:rPr>
          <w:rFonts w:ascii="Google Sans" w:eastAsia="Google Sans" w:hAnsi="Google Sans" w:cs="Google Sans"/>
          <w:color w:val="1F1F1F"/>
        </w:rPr>
        <w:t xml:space="preserve"> Designing Randomized Controlled Trials for multiple agents. How to test a new financial budgeting system, chore distribution matrix, or community policy.</w:t>
      </w:r>
    </w:p>
    <w:p w14:paraId="00000012" w14:textId="1E300D04" w:rsidR="003C34E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Controlling for Confounding Variables:</w:t>
      </w:r>
      <w:r>
        <w:rPr>
          <w:rFonts w:ascii="Google Sans" w:eastAsia="Google Sans" w:hAnsi="Google Sans" w:cs="Google Sans"/>
          <w:color w:val="1F1F1F"/>
        </w:rPr>
        <w:t xml:space="preserve"> Ensuring that a positive shift in a family's N* score is actually due to the Green Belt's intervention and not a random external shock (</w:t>
      </w:r>
      <w:proofErr w:type="spellStart"/>
      <w:r>
        <w:rPr>
          <w:rFonts w:ascii="Google Sans" w:eastAsia="Google Sans" w:hAnsi="Google Sans" w:cs="Google Sans"/>
          <w:color w:val="1F1F1F"/>
        </w:rPr>
        <w:t>dW</w:t>
      </w:r>
      <w:proofErr w:type="spellEnd"/>
      <w:r>
        <w:rPr>
          <w:rFonts w:ascii="Google Sans" w:eastAsia="Google Sans" w:hAnsi="Google Sans" w:cs="Google Sans"/>
          <w:color w:val="1F1F1F"/>
        </w:rPr>
        <w:t>), like a temporary influx of cash.</w:t>
      </w:r>
    </w:p>
    <w:p w14:paraId="00000013" w14:textId="77777777" w:rsidR="003C34E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Transparency:</w:t>
      </w:r>
      <w:r>
        <w:rPr>
          <w:rFonts w:ascii="Google Sans" w:eastAsia="Google Sans" w:hAnsi="Google Sans" w:cs="Google Sans"/>
          <w:color w:val="1F1F1F"/>
        </w:rPr>
        <w:t xml:space="preserve"> Creating open-book dashboards for the family or community so all agents can see the statistical reality of their shared processes.</w:t>
      </w:r>
    </w:p>
    <w:p w14:paraId="00000014" w14:textId="77777777" w:rsidR="003C34E3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4: Advanced Dwivedi-Nash Cooperative Equilibrium</w:t>
      </w:r>
    </w:p>
    <w:p w14:paraId="00000015" w14:textId="788DF436" w:rsidR="003C34E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Resolving </w:t>
      </w:r>
      <w:r w:rsidR="000E5B5D">
        <w:rPr>
          <w:rFonts w:ascii="Google Sans" w:eastAsia="Google Sans" w:hAnsi="Google Sans" w:cs="Google Sans"/>
          <w:b/>
          <w:bCs/>
          <w:color w:val="1F1F1F"/>
        </w:rPr>
        <w:t>Α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Conflicts:</w:t>
      </w:r>
      <w:r>
        <w:rPr>
          <w:rFonts w:ascii="Google Sans" w:eastAsia="Google Sans" w:hAnsi="Google Sans" w:cs="Google Sans"/>
          <w:color w:val="1F1F1F"/>
        </w:rPr>
        <w:t xml:space="preserve"> The mathematical framework for negotiation. What happens when Agent A's optimal 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 xml:space="preserve">3 (Career Status) requires relocation, but Agent B's optimal </w:t>
      </w:r>
      <w:r w:rsidR="000E5B5D">
        <w:rPr>
          <w:rFonts w:ascii="Google Sans" w:eastAsia="Google Sans" w:hAnsi="Google Sans" w:cs="Google Sans"/>
          <w:color w:val="1F1F1F"/>
        </w:rPr>
        <w:t>α</w:t>
      </w:r>
      <w:r>
        <w:rPr>
          <w:rFonts w:ascii="Google Sans" w:eastAsia="Google Sans" w:hAnsi="Google Sans" w:cs="Google Sans"/>
          <w:color w:val="1F1F1F"/>
        </w:rPr>
        <w:t>2 (Community Roots) requires staying?</w:t>
      </w:r>
    </w:p>
    <w:p w14:paraId="00000016" w14:textId="34700987" w:rsidR="003C34E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Structuring Positive-Sum Games:</w:t>
      </w:r>
      <w:r>
        <w:rPr>
          <w:rFonts w:ascii="Google Sans" w:eastAsia="Google Sans" w:hAnsi="Google Sans" w:cs="Google Sans"/>
          <w:color w:val="1F1F1F"/>
        </w:rPr>
        <w:t xml:space="preserve"> Designing household and community rules where cooperation mathematically yields a higher individual N* for every member than defection.</w:t>
      </w:r>
    </w:p>
    <w:p w14:paraId="00000017" w14:textId="492A46ED" w:rsidR="003C34E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'Nobody Loses' Mandate in Practice:</w:t>
      </w:r>
      <w:r>
        <w:rPr>
          <w:rFonts w:ascii="Google Sans" w:eastAsia="Google Sans" w:hAnsi="Google Sans" w:cs="Google Sans"/>
          <w:color w:val="1F1F1F"/>
        </w:rPr>
        <w:t xml:space="preserve"> Redesigning interventions until the minimum N* threshold for the most vulnerable member (e.g., a child or elderly dependent) is demonstrably protected or elevated.</w:t>
      </w:r>
    </w:p>
    <w:p w14:paraId="00000018" w14:textId="77777777" w:rsidR="003C34E3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5: The Process Excellence Manual (Institutionalizing the Family/Community)</w:t>
      </w:r>
    </w:p>
    <w:p w14:paraId="00000019" w14:textId="77777777" w:rsidR="003C34E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From Willpower to Constitution:</w:t>
      </w:r>
      <w:r>
        <w:rPr>
          <w:rFonts w:ascii="Google Sans" w:eastAsia="Google Sans" w:hAnsi="Google Sans" w:cs="Google Sans"/>
          <w:color w:val="1F1F1F"/>
        </w:rPr>
        <w:t xml:space="preserve"> Moving a group from relying on "good intentions" to relying on documented Standard Operating Procedures (SOPs).</w:t>
      </w:r>
    </w:p>
    <w:p w14:paraId="0000001A" w14:textId="7BA57FFE" w:rsidR="003C34E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Drafting the Charter:</w:t>
      </w:r>
      <w:r>
        <w:rPr>
          <w:rFonts w:ascii="Google Sans" w:eastAsia="Google Sans" w:hAnsi="Google Sans" w:cs="Google Sans"/>
          <w:color w:val="1F1F1F"/>
        </w:rPr>
        <w:t xml:space="preserve"> Creating the foundational document that explicitly states the family or community's space-time invariant goals across the Four </w:t>
      </w:r>
      <w:proofErr w:type="spellStart"/>
      <w:r w:rsidR="000E5B5D">
        <w:rPr>
          <w:rFonts w:ascii="Google Sans" w:eastAsia="Google Sans" w:hAnsi="Google Sans" w:cs="Google Sans"/>
          <w:color w:val="1F1F1F"/>
        </w:rPr>
        <w:t>Αlpha</w:t>
      </w:r>
      <w:r>
        <w:rPr>
          <w:rFonts w:ascii="Google Sans" w:eastAsia="Google Sans" w:hAnsi="Google Sans" w:cs="Google Sans"/>
          <w:color w:val="1F1F1F"/>
        </w:rPr>
        <w:t>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B" w14:textId="77777777" w:rsidR="003C34E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Establishing Governance:</w:t>
      </w:r>
      <w:r>
        <w:rPr>
          <w:rFonts w:ascii="Google Sans" w:eastAsia="Google Sans" w:hAnsi="Google Sans" w:cs="Google Sans"/>
          <w:color w:val="1F1F1F"/>
        </w:rPr>
        <w:t xml:space="preserve"> Setting up Weekly </w:t>
      </w:r>
      <w:proofErr w:type="gramStart"/>
      <w:r>
        <w:rPr>
          <w:rFonts w:ascii="Google Sans" w:eastAsia="Google Sans" w:hAnsi="Google Sans" w:cs="Google Sans"/>
          <w:color w:val="1F1F1F"/>
        </w:rPr>
        <w:t>After Action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Reviews (AAR), Social Audits, and feedback loops where defects can be discussed clinically, without emotional escalation.</w:t>
      </w:r>
    </w:p>
    <w:p w14:paraId="0000001C" w14:textId="77777777" w:rsidR="003C34E3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AE8E11E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The Green Belt Milestone</w:t>
      </w:r>
    </w:p>
    <w:p w14:paraId="0000001D" w14:textId="77777777" w:rsidR="003C34E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The Alien:</w:t>
      </w:r>
      <w:r>
        <w:rPr>
          <w:rFonts w:ascii="Google Sans" w:eastAsia="Google Sans" w:hAnsi="Google Sans" w:cs="Google Sans"/>
          <w:color w:val="1F1F1F"/>
        </w:rPr>
        <w:t xml:space="preserve"> "This is a profound escalation. You are teaching a biological unit to become an architect of their immediate social network. What constitutes proof of mastery at this level?"</w:t>
      </w:r>
    </w:p>
    <w:p w14:paraId="0000001E" w14:textId="3241B7AC" w:rsidR="003C34E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Deepak Dwivedi:</w:t>
      </w:r>
      <w:r>
        <w:rPr>
          <w:rFonts w:ascii="Google Sans" w:eastAsia="Google Sans" w:hAnsi="Google Sans" w:cs="Google Sans"/>
          <w:color w:val="1F1F1F"/>
        </w:rPr>
        <w:t xml:space="preserve"> "To earn the Green Belt, the candidate must submit a </w:t>
      </w:r>
      <w:r>
        <w:rPr>
          <w:rFonts w:ascii="Google Sans" w:eastAsia="Google Sans" w:hAnsi="Google Sans" w:cs="Google Sans"/>
          <w:b/>
          <w:bCs/>
          <w:color w:val="1F1F1F"/>
        </w:rPr>
        <w:t>Family or Community Process Excellence Manual</w:t>
      </w:r>
      <w:r>
        <w:rPr>
          <w:rFonts w:ascii="Google Sans" w:eastAsia="Google Sans" w:hAnsi="Google Sans" w:cs="Google Sans"/>
          <w:color w:val="1F1F1F"/>
        </w:rPr>
        <w:t xml:space="preserve">. Furthermore, they must present a completed, multi-agent </w:t>
      </w:r>
      <w:r>
        <w:rPr>
          <w:rFonts w:ascii="Google Sans" w:eastAsia="Google Sans" w:hAnsi="Google Sans" w:cs="Google Sans"/>
          <w:color w:val="1F1F1F"/>
        </w:rPr>
        <w:lastRenderedPageBreak/>
        <w:t>DMAIC project utilizing a Meso-RCT. They must mathematically prove that they elevated the collective sum N* of their household or team, whilst simultaneously proving via the Dwivedi-Nash constraint that no individual member's baseline N* was degraded."</w:t>
      </w:r>
    </w:p>
    <w:p w14:paraId="0000001F" w14:textId="172C1C8D" w:rsidR="003C34E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pict w14:anchorId="78311EA1">
          <v:rect id="_x0000_i1027" style="width:0;height:1.5pt" o:hralign="center" o:hrstd="t" o:hr="t" fillcolor="#a0a0a0" stroked="f"/>
        </w:pict>
      </w:r>
    </w:p>
    <w:sectPr w:rsidR="003C34E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285215-76C1-4188-97E0-22130662B958}"/>
  </w:font>
  <w:font w:name="Google Sans">
    <w:charset w:val="00"/>
    <w:family w:val="auto"/>
    <w:pitch w:val="default"/>
    <w:embedRegular r:id="rId2" w:fontKey="{56D6D045-D93B-4392-B9BF-A21B2065B88B}"/>
    <w:embedBold r:id="rId3" w:fontKey="{ECE192A4-1F7D-42DE-8B0E-9A38F261B448}"/>
    <w:embedItalic r:id="rId4" w:fontKey="{F528D3AF-BABD-415D-8F98-0A455EE61D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181BD51-034B-4F13-9D1C-1BEB1D9F84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8C93B5-FF45-4A5D-9447-288572B0F6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009"/>
    <w:multiLevelType w:val="multilevel"/>
    <w:tmpl w:val="E5128C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72713D7"/>
    <w:multiLevelType w:val="multilevel"/>
    <w:tmpl w:val="9A289F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E525B39"/>
    <w:multiLevelType w:val="multilevel"/>
    <w:tmpl w:val="BDDAD4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FF53243"/>
    <w:multiLevelType w:val="multilevel"/>
    <w:tmpl w:val="CC78A5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B6E5AA7"/>
    <w:multiLevelType w:val="multilevel"/>
    <w:tmpl w:val="E0D02F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81B78E2"/>
    <w:multiLevelType w:val="multilevel"/>
    <w:tmpl w:val="73FAB4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88796280">
    <w:abstractNumId w:val="0"/>
  </w:num>
  <w:num w:numId="2" w16cid:durableId="2078282523">
    <w:abstractNumId w:val="4"/>
  </w:num>
  <w:num w:numId="3" w16cid:durableId="1110274333">
    <w:abstractNumId w:val="3"/>
  </w:num>
  <w:num w:numId="4" w16cid:durableId="1796755966">
    <w:abstractNumId w:val="2"/>
  </w:num>
  <w:num w:numId="5" w16cid:durableId="1630865558">
    <w:abstractNumId w:val="5"/>
  </w:num>
  <w:num w:numId="6" w16cid:durableId="158849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4E3"/>
    <w:rsid w:val="000E5B5D"/>
    <w:rsid w:val="003C34E3"/>
    <w:rsid w:val="004B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C57D"/>
  <w15:docId w15:val="{D7642556-FAC7-406A-9910-3BBE3624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2026-02-23T10:22:00Z</dcterms:created>
  <dcterms:modified xsi:type="dcterms:W3CDTF">2026-02-23T10:26:00Z</dcterms:modified>
</cp:coreProperties>
</file>