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u w:val="single"/>
          <w:rtl w:val="0"/>
        </w:rPr>
        <w:t xml:space="preserve">NIBBLE MY 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Chris Millones, Mitchell O’Hair, Kenneth Casimiro, Tristan Ligtvoet, Mason Godfrey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Rules: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All communication must be done either in person or over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If you are unable to complete a story that you have been assigned by the deadline, you must communicate this to the team immediately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Everyone needs to participate, both in planning and coding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If someone is unsure of what to do or what to work on, they should ask the team in Discord for help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All work should be completed in a timely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All team meetings will be over Slack when all members are available; 2 meetings a week minimum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Coding Standards: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All code in C++ or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Must code in Qt for optimal integration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Code should be formatted for maximum readability so other members can pick up easily where someone else may have left 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Naming convention for Git branches: “programmer’s initials”-“topic”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Naming convention must be followed when naming Qt Widgets in the GUI. Name must include type of widget, purpose, and location (if used on multiple pages)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Comment any code that may be confusing logically or visually, all other comments will be DOxygen generated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         </w:t>
      </w:r>
      <w:r w:rsidDel="00000000" w:rsidR="00000000" w:rsidRPr="00000000">
        <w:rPr>
          <w:rtl w:val="0"/>
        </w:rPr>
        <w:t xml:space="preserve">When working on a story, must communicate over Discord that you have assigned this story to yourself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